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drawings/drawing1.xml" ContentType="application/vnd.openxmlformats-officedocument.drawingml.chartshapes+xml"/>
  <Override PartName="/word/charts/chart9.xml" ContentType="application/vnd.openxmlformats-officedocument.drawingml.chart+xml"/>
  <Override PartName="/word/drawings/drawing2.xml" ContentType="application/vnd.openxmlformats-officedocument.drawingml.chartshapes+xml"/>
  <Override PartName="/word/charts/chart10.xml" ContentType="application/vnd.openxmlformats-officedocument.drawingml.chart+xml"/>
  <Override PartName="/word/drawings/drawing3.xml" ContentType="application/vnd.openxmlformats-officedocument.drawingml.chartshapes+xml"/>
  <Override PartName="/word/charts/chart11.xml" ContentType="application/vnd.openxmlformats-officedocument.drawingml.chart+xml"/>
  <Override PartName="/word/theme/themeOverride1.xml" ContentType="application/vnd.openxmlformats-officedocument.themeOverride+xml"/>
  <Override PartName="/word/drawings/drawing4.xml" ContentType="application/vnd.openxmlformats-officedocument.drawingml.chartshapes+xml"/>
  <Override PartName="/word/charts/chart12.xml" ContentType="application/vnd.openxmlformats-officedocument.drawingml.chart+xml"/>
  <Override PartName="/word/theme/themeOverride2.xml" ContentType="application/vnd.openxmlformats-officedocument.themeOverride+xml"/>
  <Override PartName="/word/drawings/drawing5.xml" ContentType="application/vnd.openxmlformats-officedocument.drawingml.chartshapes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3.xml" ContentType="application/vnd.openxmlformats-officedocument.themeOverride+xml"/>
  <Override PartName="/word/charts/chart15.xml" ContentType="application/vnd.openxmlformats-officedocument.drawingml.chart+xml"/>
  <Override PartName="/word/theme/themeOverride4.xml" ContentType="application/vnd.openxmlformats-officedocument.themeOverride+xml"/>
  <Override PartName="/word/charts/chart16.xml" ContentType="application/vnd.openxmlformats-officedocument.drawingml.chart+xml"/>
  <Override PartName="/word/drawings/drawing6.xml" ContentType="application/vnd.openxmlformats-officedocument.drawingml.chartshapes+xml"/>
  <Override PartName="/word/charts/chart17.xml" ContentType="application/vnd.openxmlformats-officedocument.drawingml.chart+xml"/>
  <Override PartName="/word/drawings/drawing7.xml" ContentType="application/vnd.openxmlformats-officedocument.drawingml.chartshapes+xml"/>
  <Override PartName="/word/charts/chart18.xml" ContentType="application/vnd.openxmlformats-officedocument.drawingml.chart+xml"/>
  <Override PartName="/word/drawings/drawing8.xml" ContentType="application/vnd.openxmlformats-officedocument.drawingml.chartshapes+xml"/>
  <Override PartName="/word/charts/chart19.xml" ContentType="application/vnd.openxmlformats-officedocument.drawingml.chart+xml"/>
  <Override PartName="/word/theme/themeOverride5.xml" ContentType="application/vnd.openxmlformats-officedocument.themeOverride+xml"/>
  <Override PartName="/word/drawings/drawing9.xml" ContentType="application/vnd.openxmlformats-officedocument.drawingml.chartshapes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drawings/drawing10.xml" ContentType="application/vnd.openxmlformats-officedocument.drawingml.chartshapes+xml"/>
  <Override PartName="/word/charts/chart22.xml" ContentType="application/vnd.openxmlformats-officedocument.drawingml.chart+xml"/>
  <Override PartName="/word/drawings/drawing11.xml" ContentType="application/vnd.openxmlformats-officedocument.drawingml.chartshapes+xml"/>
  <Override PartName="/word/charts/chart23.xml" ContentType="application/vnd.openxmlformats-officedocument.drawingml.chart+xml"/>
  <Override PartName="/word/drawings/drawing12.xml" ContentType="application/vnd.openxmlformats-officedocument.drawingml.chartshapes+xml"/>
  <Override PartName="/word/charts/chart24.xml" ContentType="application/vnd.openxmlformats-officedocument.drawingml.chart+xml"/>
  <Override PartName="/word/drawings/drawing13.xml" ContentType="application/vnd.openxmlformats-officedocument.drawingml.chartshapes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drawings/drawing14.xml" ContentType="application/vnd.openxmlformats-officedocument.drawingml.chartshapes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drawings/drawing15.xml" ContentType="application/vnd.openxmlformats-officedocument.drawingml.chartshapes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drawings/drawing16.xml" ContentType="application/vnd.openxmlformats-officedocument.drawingml.chartshapes+xml"/>
  <Override PartName="/word/charts/chart38.xml" ContentType="application/vnd.openxmlformats-officedocument.drawingml.chart+xml"/>
  <Override PartName="/word/drawings/drawing17.xml" ContentType="application/vnd.openxmlformats-officedocument.drawingml.chartshapes+xml"/>
  <Override PartName="/word/charts/chart39.xml" ContentType="application/vnd.openxmlformats-officedocument.drawingml.chart+xml"/>
  <Override PartName="/word/drawings/drawing18.xml" ContentType="application/vnd.openxmlformats-officedocument.drawingml.chartshapes+xml"/>
  <Override PartName="/word/charts/chart40.xml" ContentType="application/vnd.openxmlformats-officedocument.drawingml.chart+xml"/>
  <Override PartName="/word/drawings/drawing19.xml" ContentType="application/vnd.openxmlformats-officedocument.drawingml.chartshapes+xml"/>
  <Override PartName="/word/charts/chart41.xml" ContentType="application/vnd.openxmlformats-officedocument.drawingml.chart+xml"/>
  <Override PartName="/word/drawings/drawing20.xml" ContentType="application/vnd.openxmlformats-officedocument.drawingml.chartshapes+xml"/>
  <Override PartName="/word/charts/chart42.xml" ContentType="application/vnd.openxmlformats-officedocument.drawingml.chart+xml"/>
  <Override PartName="/word/drawings/drawing21.xml" ContentType="application/vnd.openxmlformats-officedocument.drawingml.chartshapes+xml"/>
  <Override PartName="/word/charts/chart43.xml" ContentType="application/vnd.openxmlformats-officedocument.drawingml.chart+xml"/>
  <Override PartName="/word/theme/themeOverride6.xml" ContentType="application/vnd.openxmlformats-officedocument.themeOverride+xml"/>
  <Override PartName="/word/drawings/drawing22.xml" ContentType="application/vnd.openxmlformats-officedocument.drawingml.chartshapes+xml"/>
  <Override PartName="/word/charts/chart44.xml" ContentType="application/vnd.openxmlformats-officedocument.drawingml.chart+xml"/>
  <Override PartName="/word/theme/themeOverride7.xml" ContentType="application/vnd.openxmlformats-officedocument.themeOverride+xml"/>
  <Override PartName="/word/drawings/drawing23.xml" ContentType="application/vnd.openxmlformats-officedocument.drawingml.chartshapes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261B" w:rsidRPr="00B32C49" w:rsidRDefault="002B09E9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B32C49">
        <w:rPr>
          <w:rFonts w:asciiTheme="minorHAnsi" w:hAnsiTheme="minorHAnsi" w:cstheme="minorHAnsi"/>
          <w:b/>
          <w:lang w:val="kk-KZ"/>
        </w:rPr>
        <w:t>Агентство по стратегическому планированию и реформам</w:t>
      </w:r>
      <w:r w:rsidR="002C261B" w:rsidRPr="00B32C49">
        <w:rPr>
          <w:rFonts w:asciiTheme="minorHAnsi" w:hAnsiTheme="minorHAnsi" w:cstheme="minorHAnsi"/>
          <w:b/>
          <w:lang w:val="kk-KZ"/>
        </w:rPr>
        <w:t xml:space="preserve"> Республики Казахстан</w:t>
      </w:r>
    </w:p>
    <w:p w:rsidR="002C261B" w:rsidRPr="00B32C49" w:rsidRDefault="00B43D72" w:rsidP="002C261B">
      <w:pPr>
        <w:jc w:val="center"/>
        <w:rPr>
          <w:rFonts w:asciiTheme="minorHAnsi" w:hAnsiTheme="minorHAnsi" w:cstheme="minorHAnsi"/>
          <w:b/>
          <w:lang w:val="kk-KZ"/>
        </w:rPr>
      </w:pPr>
      <w:r w:rsidRPr="00B32C49">
        <w:rPr>
          <w:rFonts w:asciiTheme="minorHAnsi" w:hAnsiTheme="minorHAnsi" w:cstheme="minorHAnsi"/>
          <w:b/>
          <w:lang w:val="kk-KZ"/>
        </w:rPr>
        <w:t>Бюро национальной статистики</w:t>
      </w: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876"/>
        <w:gridCol w:w="5013"/>
      </w:tblGrid>
      <w:tr w:rsidR="00B43D72" w:rsidRPr="00B32C49" w:rsidTr="00DF2FF7">
        <w:tc>
          <w:tcPr>
            <w:tcW w:w="4978" w:type="dxa"/>
          </w:tcPr>
          <w:p w:rsidR="002C261B" w:rsidRPr="00B32C49" w:rsidRDefault="002C261B" w:rsidP="00CA1843">
            <w:pPr>
              <w:jc w:val="both"/>
              <w:rPr>
                <w:rFonts w:asciiTheme="minorHAnsi" w:hAnsiTheme="minorHAnsi" w:cstheme="minorHAnsi"/>
                <w:sz w:val="28"/>
                <w:szCs w:val="28"/>
                <w:lang w:val="kk-KZ"/>
              </w:rPr>
            </w:pPr>
          </w:p>
        </w:tc>
        <w:tc>
          <w:tcPr>
            <w:tcW w:w="5087" w:type="dxa"/>
          </w:tcPr>
          <w:p w:rsidR="002C261B" w:rsidRPr="00B32C49" w:rsidRDefault="002C261B" w:rsidP="00B43D72">
            <w:pPr>
              <w:jc w:val="both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 соответствии с «Гражданским кодексом Республики Казахстан (особенная часть)» данный материал не подлежит размножению (копированию), при использовании статистической информации в своих публикациях (изданиях) обязательна ссылка на </w:t>
            </w:r>
            <w:r w:rsidR="00B43D72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Бюро национальной статиститки Агентства по стратегическому планированию и реформам 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Республики Казахстан.</w:t>
            </w:r>
          </w:p>
        </w:tc>
      </w:tr>
    </w:tbl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rPr>
          <w:rFonts w:asciiTheme="minorHAnsi" w:hAnsiTheme="minorHAnsi" w:cstheme="minorHAnsi"/>
          <w:b/>
          <w:sz w:val="50"/>
          <w:szCs w:val="50"/>
          <w:lang w:val="kk-KZ"/>
        </w:rPr>
      </w:pPr>
      <w:r w:rsidRPr="00B32C49">
        <w:rPr>
          <w:rFonts w:asciiTheme="minorHAnsi" w:hAnsiTheme="minorHAnsi" w:cstheme="minorHAnsi"/>
          <w:b/>
          <w:sz w:val="50"/>
          <w:szCs w:val="50"/>
          <w:lang w:val="kk-KZ"/>
        </w:rPr>
        <w:t>Социально-экономическое развитие Республики Казахстан</w:t>
      </w:r>
    </w:p>
    <w:p w:rsidR="002C261B" w:rsidRPr="00B32C49" w:rsidRDefault="002C261B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</w:p>
    <w:p w:rsidR="002C261B" w:rsidRPr="00B32C49" w:rsidRDefault="00884820" w:rsidP="002C261B">
      <w:pPr>
        <w:rPr>
          <w:rFonts w:asciiTheme="minorHAnsi" w:hAnsiTheme="minorHAnsi" w:cstheme="minorHAnsi"/>
          <w:b/>
          <w:sz w:val="30"/>
          <w:szCs w:val="30"/>
          <w:lang w:val="kk-KZ"/>
        </w:rPr>
      </w:pPr>
      <w:r w:rsidRPr="00B32C49">
        <w:rPr>
          <w:rFonts w:asciiTheme="minorHAnsi" w:hAnsiTheme="minorHAnsi" w:cstheme="minorHAnsi"/>
          <w:b/>
          <w:sz w:val="30"/>
          <w:szCs w:val="30"/>
          <w:lang w:val="kk-KZ"/>
        </w:rPr>
        <w:t>Я</w:t>
      </w:r>
      <w:r w:rsidR="002C261B" w:rsidRPr="00B32C49">
        <w:rPr>
          <w:rFonts w:asciiTheme="minorHAnsi" w:hAnsiTheme="minorHAnsi" w:cstheme="minorHAnsi"/>
          <w:b/>
          <w:sz w:val="30"/>
          <w:szCs w:val="30"/>
          <w:lang w:val="kk-KZ"/>
        </w:rPr>
        <w:t>нварь</w:t>
      </w:r>
      <w:r w:rsidR="00342FB1" w:rsidRPr="00B32C49">
        <w:rPr>
          <w:rFonts w:asciiTheme="minorHAnsi" w:hAnsiTheme="minorHAnsi" w:cstheme="minorHAnsi"/>
          <w:b/>
          <w:sz w:val="30"/>
          <w:szCs w:val="30"/>
          <w:lang w:val="kk-KZ"/>
        </w:rPr>
        <w:t>-</w:t>
      </w:r>
      <w:r w:rsidR="009100F3" w:rsidRPr="00B32C49">
        <w:rPr>
          <w:rFonts w:asciiTheme="minorHAnsi" w:hAnsiTheme="minorHAnsi" w:cstheme="minorHAnsi"/>
          <w:b/>
          <w:sz w:val="30"/>
          <w:szCs w:val="30"/>
          <w:lang w:val="kk-KZ"/>
        </w:rPr>
        <w:t>но</w:t>
      </w:r>
      <w:r w:rsidR="00A452CF" w:rsidRPr="00B32C49">
        <w:rPr>
          <w:rFonts w:asciiTheme="minorHAnsi" w:hAnsiTheme="minorHAnsi" w:cstheme="minorHAnsi"/>
          <w:b/>
          <w:sz w:val="30"/>
          <w:szCs w:val="30"/>
          <w:lang w:val="kk-KZ"/>
        </w:rPr>
        <w:t>ябрь</w:t>
      </w:r>
      <w:r w:rsidR="003614D5" w:rsidRPr="00B32C49">
        <w:rPr>
          <w:rFonts w:asciiTheme="minorHAnsi" w:hAnsiTheme="minorHAnsi" w:cstheme="minorHAnsi"/>
          <w:b/>
          <w:sz w:val="30"/>
          <w:szCs w:val="30"/>
          <w:lang w:val="kk-KZ"/>
        </w:rPr>
        <w:t xml:space="preserve"> </w:t>
      </w:r>
      <w:r w:rsidR="002C261B" w:rsidRPr="00B32C49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8640D0" w:rsidRPr="00B32C49">
        <w:rPr>
          <w:rFonts w:asciiTheme="minorHAnsi" w:hAnsiTheme="minorHAnsi" w:cstheme="minorHAnsi"/>
          <w:b/>
          <w:sz w:val="30"/>
          <w:szCs w:val="30"/>
          <w:lang w:val="kk-KZ"/>
        </w:rPr>
        <w:t>20</w:t>
      </w:r>
      <w:r w:rsidR="002C261B" w:rsidRPr="00B32C49">
        <w:rPr>
          <w:rFonts w:asciiTheme="minorHAnsi" w:hAnsiTheme="minorHAnsi" w:cstheme="minorHAnsi"/>
          <w:b/>
          <w:sz w:val="30"/>
          <w:szCs w:val="30"/>
          <w:lang w:val="kk-KZ"/>
        </w:rPr>
        <w:t xml:space="preserve"> года</w:t>
      </w: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2C261B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DF2FF7" w:rsidRPr="00B32C49" w:rsidRDefault="00DF2FF7" w:rsidP="002C261B">
      <w:pPr>
        <w:jc w:val="both"/>
        <w:rPr>
          <w:rFonts w:asciiTheme="minorHAnsi" w:hAnsiTheme="minorHAnsi" w:cstheme="minorHAnsi"/>
          <w:sz w:val="28"/>
          <w:szCs w:val="28"/>
          <w:lang w:val="kk-KZ"/>
        </w:rPr>
      </w:pPr>
    </w:p>
    <w:p w:rsidR="002C261B" w:rsidRPr="00B32C49" w:rsidRDefault="00D73B8B" w:rsidP="006A74F3">
      <w:pPr>
        <w:jc w:val="center"/>
        <w:rPr>
          <w:rFonts w:asciiTheme="minorHAnsi" w:hAnsiTheme="minorHAnsi" w:cstheme="minorHAnsi"/>
          <w:b/>
          <w:sz w:val="20"/>
          <w:szCs w:val="20"/>
          <w:lang w:val="kk-KZ"/>
        </w:rPr>
      </w:pPr>
      <w:r w:rsidRPr="00B32C49">
        <w:rPr>
          <w:rFonts w:asciiTheme="minorHAnsi" w:hAnsiTheme="minorHAnsi" w:cstheme="minorHAnsi"/>
          <w:b/>
          <w:sz w:val="20"/>
          <w:szCs w:val="20"/>
          <w:lang w:val="kk-KZ"/>
        </w:rPr>
        <w:t>Нур-Султан</w:t>
      </w:r>
      <w:r w:rsidR="002C261B" w:rsidRPr="00B32C49">
        <w:rPr>
          <w:rFonts w:asciiTheme="minorHAnsi" w:hAnsiTheme="minorHAnsi" w:cstheme="minorHAnsi"/>
          <w:b/>
          <w:sz w:val="20"/>
          <w:szCs w:val="20"/>
          <w:lang w:val="kk-KZ"/>
        </w:rPr>
        <w:t xml:space="preserve"> 20</w:t>
      </w:r>
      <w:r w:rsidR="00966199" w:rsidRPr="00B32C49">
        <w:rPr>
          <w:rFonts w:asciiTheme="minorHAnsi" w:hAnsiTheme="minorHAnsi" w:cstheme="minorHAnsi"/>
          <w:b/>
          <w:sz w:val="20"/>
          <w:szCs w:val="20"/>
          <w:lang w:val="kk-KZ"/>
        </w:rPr>
        <w:t>20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6"/>
        <w:gridCol w:w="5530"/>
      </w:tblGrid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78449F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lastRenderedPageBreak/>
              <w:t xml:space="preserve">Социально-экономическое развитие Республики Казахстан / Информационно-аналитический журнал / </w:t>
            </w:r>
            <w:r w:rsidR="00EB4E0A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7</w:t>
            </w:r>
            <w:r w:rsidR="0078449F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стр.</w:t>
            </w:r>
          </w:p>
        </w:tc>
      </w:tr>
      <w:tr w:rsidR="00B32C49" w:rsidRPr="00B32C49" w:rsidTr="006A74F3"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CA1843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5530" w:type="dxa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CA1843">
            <w:pPr>
              <w:pageBreakBefore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32C49" w:rsidRDefault="00B43D72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2C261B" w:rsidRPr="00B32C49" w:rsidRDefault="00B43D72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Бюро национальной статистики</w:t>
            </w:r>
          </w:p>
          <w:p w:rsidR="00DF2FF7" w:rsidRPr="00B32C49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Главный редактор – Н. Айдапкелов</w:t>
            </w:r>
          </w:p>
        </w:tc>
      </w:tr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32C49" w:rsidRDefault="00DF2FF7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B32C49" w:rsidRPr="00B32C49" w:rsidTr="00B43D72">
        <w:trPr>
          <w:trHeight w:val="94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9D47EF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Журнал «Социально-экономическое развитие Республики Казахстан» формируется на ежемесячной основе в 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дву</w:t>
            </w:r>
            <w:r w:rsidR="00DF2FF7" w:rsidRPr="00B32C49">
              <w:rPr>
                <w:rFonts w:asciiTheme="minorHAnsi" w:hAnsiTheme="minorHAnsi" w:cstheme="minorHAnsi"/>
                <w:sz w:val="20"/>
                <w:szCs w:val="20"/>
              </w:rPr>
              <w:t>х томах: аналитический доклад и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к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раткий табличный материал в электронном виде</w:t>
            </w:r>
            <w:r w:rsidR="004C5FA8" w:rsidRPr="00B32C49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4C5FA8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на казахском и русском языках</w:t>
            </w:r>
            <w:r w:rsidR="004C5FA8" w:rsidRPr="00B32C4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Журнал включает все основные показатели социально-экономического развития Республики Казахстан за отчетный месяц.</w:t>
            </w:r>
            <w:r w:rsidR="00B43D72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</w:t>
            </w:r>
            <w:r w:rsidR="00DF2FF7" w:rsidRPr="00B32C49">
              <w:rPr>
                <w:rFonts w:asciiTheme="minorHAnsi" w:hAnsiTheme="minorHAnsi" w:cstheme="minorHAnsi"/>
                <w:sz w:val="20"/>
                <w:szCs w:val="20"/>
              </w:rPr>
              <w:t>Ж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урнал доступен на </w:t>
            </w:r>
            <w:r w:rsidR="00DF2FF7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нтернет-ресурсе</w:t>
            </w:r>
            <w:r w:rsidR="00B43D72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Бюро национальной статиститки Агентства по стратегическому планированию и реформам Республики Казахстан</w:t>
            </w:r>
            <w:r w:rsidR="00DF2FF7"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hyperlink r:id="rId8" w:history="1">
              <w:r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www.stat.</w:t>
              </w:r>
              <w:r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  <w:lang w:val="en-US"/>
                </w:rPr>
                <w:t>gov</w:t>
              </w:r>
              <w:r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.kz</w:t>
              </w:r>
            </w:hyperlink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</w:tr>
      <w:tr w:rsidR="00B32C49" w:rsidRPr="00B32C49" w:rsidTr="006A74F3">
        <w:trPr>
          <w:trHeight w:val="171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F2FF7" w:rsidRPr="00B32C49" w:rsidRDefault="00DF2FF7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Адрес: </w:t>
            </w:r>
            <w:r w:rsidR="000E11EC" w:rsidRPr="00B32C4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 xml:space="preserve">Республика Казахстан 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010000</w:t>
            </w:r>
          </w:p>
          <w:p w:rsidR="002C261B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г. </w:t>
            </w:r>
            <w:r w:rsidR="00D73B8B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Нур-Султан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, </w:t>
            </w:r>
            <w:r w:rsidR="000E11EC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Мәңгілік ел 8</w:t>
            </w:r>
          </w:p>
          <w:p w:rsidR="002C261B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Дом Министерств,</w:t>
            </w:r>
            <w:r w:rsidR="000E11EC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 подъезд</w:t>
            </w:r>
          </w:p>
          <w:p w:rsidR="00B43D72" w:rsidRPr="00B32C49" w:rsidRDefault="00B43D72" w:rsidP="00B43D72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Агентство по стратегическому планированию и реформам Республики Казахстан</w:t>
            </w:r>
          </w:p>
          <w:p w:rsidR="00B43D72" w:rsidRPr="00B32C49" w:rsidRDefault="00B43D72" w:rsidP="00B43D72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Бюро национальной статистики</w:t>
            </w:r>
          </w:p>
          <w:p w:rsidR="002C261B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</w:t>
            </w:r>
            <w:r w:rsidR="000E11EC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формационная служба: +7 7172 7490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10, 74</w:t>
            </w:r>
            <w:r w:rsidR="000E11EC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90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  <w:p w:rsidR="002C261B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Ф</w:t>
            </w:r>
            <w:r w:rsidRPr="00B32C49">
              <w:rPr>
                <w:rFonts w:asciiTheme="minorHAnsi" w:hAnsiTheme="minorHAnsi" w:cstheme="minorHAnsi"/>
                <w:bCs/>
                <w:sz w:val="20"/>
                <w:szCs w:val="20"/>
              </w:rPr>
              <w:t>акс</w:t>
            </w:r>
            <w:r w:rsidRPr="00B32C49">
              <w:rPr>
                <w:rFonts w:asciiTheme="minorHAnsi" w:hAnsiTheme="minorHAnsi" w:cstheme="minorHAnsi"/>
                <w:bCs/>
                <w:sz w:val="20"/>
                <w:szCs w:val="20"/>
                <w:lang w:val="kk-KZ"/>
              </w:rPr>
              <w:t>: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+7 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7172 749546</w:t>
            </w:r>
          </w:p>
          <w:p w:rsidR="002C261B" w:rsidRPr="00B32C49" w:rsidRDefault="002C261B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Электронный aдpec: </w:t>
            </w:r>
            <w:hyperlink r:id="rId9" w:history="1"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e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stat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@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aspire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gov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</w:rPr>
                <w:t>.</w:t>
              </w:r>
              <w:r w:rsidR="00B43D72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lang w:val="en-US"/>
                </w:rPr>
                <w:t>kz</w:t>
              </w:r>
            </w:hyperlink>
          </w:p>
          <w:p w:rsidR="002C261B" w:rsidRPr="00B32C49" w:rsidRDefault="002C261B" w:rsidP="000E11EC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Интернет-ресурс: </w:t>
            </w:r>
            <w:hyperlink r:id="rId10" w:history="1">
              <w:r w:rsidR="00005FA1" w:rsidRPr="00B32C49">
                <w:rPr>
                  <w:rStyle w:val="a4"/>
                  <w:rFonts w:asciiTheme="minorHAnsi" w:hAnsiTheme="minorHAnsi" w:cstheme="minorHAnsi"/>
                  <w:color w:val="auto"/>
                  <w:sz w:val="20"/>
                  <w:szCs w:val="20"/>
                  <w:u w:val="none"/>
                </w:rPr>
                <w:t>http://stat.gov.kz</w:t>
              </w:r>
            </w:hyperlink>
          </w:p>
        </w:tc>
      </w:tr>
      <w:tr w:rsidR="00B32C49" w:rsidRPr="00B32C49" w:rsidTr="006A74F3">
        <w:trPr>
          <w:trHeight w:val="1457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32C49" w:rsidRDefault="000E11EC" w:rsidP="00CA1843">
            <w:pPr>
              <w:autoSpaceDE w:val="0"/>
              <w:autoSpaceDN w:val="0"/>
              <w:adjustRightInd w:val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</w:p>
        </w:tc>
      </w:tr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2C261B">
            <w:pPr>
              <w:pStyle w:val="af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Условные обозначения:</w:t>
            </w:r>
          </w:p>
          <w:p w:rsidR="002C261B" w:rsidRPr="00B32C49" w:rsidRDefault="002C261B" w:rsidP="00CA1843">
            <w:pPr>
              <w:pageBreakBefore/>
              <w:numPr>
                <w:ilvl w:val="0"/>
                <w:numId w:val="1"/>
              </w:num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-явление отсутствует</w:t>
            </w:r>
          </w:p>
          <w:p w:rsidR="002C261B" w:rsidRPr="00B32C4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0,0 – незначительная величина</w:t>
            </w:r>
          </w:p>
          <w:p w:rsidR="002C261B" w:rsidRPr="00B32C4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 –данные</w:t>
            </w:r>
            <w:r w:rsidR="00D551D9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конфиденциальны</w:t>
            </w:r>
          </w:p>
          <w:p w:rsidR="002C261B" w:rsidRPr="00B32C49" w:rsidRDefault="002C261B" w:rsidP="00CA1843">
            <w:pPr>
              <w:pageBreakBefore/>
              <w:ind w:left="360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...   – данные отсутствуют</w:t>
            </w:r>
          </w:p>
        </w:tc>
      </w:tr>
      <w:tr w:rsidR="00B32C49" w:rsidRPr="00B32C49" w:rsidTr="006A74F3">
        <w:trPr>
          <w:trHeight w:val="47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CA1843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В отдельных случаях незначительные расхождения между итогом и суммой слагаемых объясняются округлением данных.</w:t>
            </w:r>
          </w:p>
        </w:tc>
      </w:tr>
      <w:tr w:rsidR="00B32C49" w:rsidRPr="00B32C49" w:rsidTr="006A74F3">
        <w:trPr>
          <w:trHeight w:val="3705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E11EC" w:rsidRPr="00B32C49" w:rsidRDefault="000E11EC" w:rsidP="004424D8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6A74F3"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2C261B" w:rsidRPr="00B32C49" w:rsidRDefault="002C261B" w:rsidP="00B43D72">
            <w:pPr>
              <w:jc w:val="right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iCs/>
                <w:sz w:val="16"/>
                <w:szCs w:val="16"/>
              </w:rPr>
              <w:t xml:space="preserve">© </w:t>
            </w:r>
            <w:r w:rsidR="00B43D72"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Агентство по стратегическому планированию и реформам</w:t>
            </w:r>
            <w:r w:rsidR="009555B4"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Республики Казахстан </w:t>
            </w:r>
            <w:r w:rsidR="00B43D72"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Бюро национальной статистики</w:t>
            </w:r>
          </w:p>
        </w:tc>
      </w:tr>
    </w:tbl>
    <w:p w:rsidR="002C261B" w:rsidRPr="00B32C49" w:rsidRDefault="002C261B" w:rsidP="004424D8">
      <w:pPr>
        <w:pStyle w:val="1"/>
        <w:pageBreakBefore/>
        <w:jc w:val="center"/>
        <w:rPr>
          <w:rFonts w:asciiTheme="minorHAnsi" w:hAnsiTheme="minorHAnsi" w:cstheme="minorHAnsi"/>
          <w:sz w:val="24"/>
          <w:szCs w:val="24"/>
          <w:lang w:val="kk-KZ"/>
        </w:rPr>
      </w:pPr>
      <w:r w:rsidRPr="00B32C49">
        <w:rPr>
          <w:rFonts w:asciiTheme="minorHAnsi" w:hAnsiTheme="minorHAnsi" w:cstheme="minorHAnsi"/>
          <w:sz w:val="24"/>
          <w:szCs w:val="24"/>
          <w:lang w:val="kk-KZ"/>
        </w:rPr>
        <w:lastRenderedPageBreak/>
        <w:t>Содержание</w:t>
      </w:r>
    </w:p>
    <w:p w:rsidR="00C46AF7" w:rsidRPr="00B32C49" w:rsidRDefault="00C46AF7" w:rsidP="00C46AF7">
      <w:pPr>
        <w:rPr>
          <w:rFonts w:asciiTheme="minorHAnsi" w:hAnsiTheme="minorHAnsi" w:cstheme="minorHAnsi"/>
          <w:lang w:val="kk-KZ"/>
        </w:rPr>
      </w:pPr>
    </w:p>
    <w:tbl>
      <w:tblPr>
        <w:tblW w:w="9889" w:type="dxa"/>
        <w:tblInd w:w="108" w:type="dxa"/>
        <w:tblLook w:val="01E0" w:firstRow="1" w:lastRow="1" w:firstColumn="1" w:lastColumn="1" w:noHBand="0" w:noVBand="0"/>
      </w:tblPr>
      <w:tblGrid>
        <w:gridCol w:w="563"/>
        <w:gridCol w:w="8495"/>
        <w:gridCol w:w="831"/>
      </w:tblGrid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1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Основные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1.1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Краткие итоги социально-экономического развития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2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4424D8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2.1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Численность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2.2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2.3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Заболеваемость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10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2.4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Пенсии и пособия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11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2.5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Преступность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12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3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974610">
            <w:pPr>
              <w:rPr>
                <w:rFonts w:asciiTheme="minorHAnsi" w:hAnsiTheme="minorHAnsi" w:cstheme="minorHAnsi"/>
                <w:b/>
                <w:i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уровня жизни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3.1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Доходы населения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3.2</w:t>
            </w:r>
          </w:p>
        </w:tc>
        <w:tc>
          <w:tcPr>
            <w:tcW w:w="8495" w:type="dxa"/>
            <w:vAlign w:val="bottom"/>
          </w:tcPr>
          <w:p w:rsidR="000C0362" w:rsidRPr="00B32C49" w:rsidRDefault="000C0362" w:rsidP="004424D8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Величина прожиточного минимума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C0362" w:rsidRPr="00B32C49" w:rsidRDefault="000C0362" w:rsidP="004424D8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14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Статистика труда и занятости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4.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Занятое и безработное население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Оплата труда на предприятиях и организациях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5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Статистика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1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7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потребительских цен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17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предприятий-производителей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5.3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производителей в сельском хозяйстве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9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5.4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в строительстве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20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5.5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Цены на рынке жилья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1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5.6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оптовых продаж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2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ind w:left="1416" w:hanging="141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5.7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Индексы тарифов на услуги транспорта, почтовые, курьерские и связи для юридических лиц 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5.8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Индексы цен внешней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5.9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Индекс цен на аренду коммерческой недвижимости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6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Национальная экономика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6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6.1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Краткосрочный 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экономи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ческий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индикатор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6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7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6.3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30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инвестиций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31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энергетики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32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6.6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предприятий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6.7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Инвестиционная деятельность недропользователей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34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7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Торговля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35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7.1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внутренней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7.2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6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7.3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внешней и взаимной торговли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7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8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Реальный сектор экономики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сельского, лесного, охотничьего и рыбного хозяйства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промышленного производства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39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8.3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троительств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41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8.4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Жилищное строительство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42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8.5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ранспорт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8.6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связи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5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8.7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ало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и средн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ее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предпринимательств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46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8.8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Статистика коньюктурных обследований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47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9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Финансовая система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4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9.1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Государственные финансы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4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8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9.2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Денежно-кредитная статистика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0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9.3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Кредиты и депозиты денежно-кредитной системы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1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9.4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Финан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ы крупных и средних 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предприяти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en-US"/>
              </w:rPr>
              <w:t>3</w:t>
            </w:r>
          </w:p>
        </w:tc>
      </w:tr>
      <w:tr w:rsidR="00B32C49" w:rsidRPr="00B32C49" w:rsidTr="000C0362">
        <w:tc>
          <w:tcPr>
            <w:tcW w:w="563" w:type="dxa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10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.</w:t>
            </w:r>
          </w:p>
        </w:tc>
        <w:tc>
          <w:tcPr>
            <w:tcW w:w="8495" w:type="dxa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4</w:t>
            </w:r>
          </w:p>
        </w:tc>
      </w:tr>
      <w:tr w:rsidR="00B32C49" w:rsidRPr="00B32C49" w:rsidTr="000C0362">
        <w:tc>
          <w:tcPr>
            <w:tcW w:w="9058" w:type="dxa"/>
            <w:gridSpan w:val="2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Сокращения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1</w:t>
            </w:r>
          </w:p>
        </w:tc>
      </w:tr>
      <w:tr w:rsidR="00B32C49" w:rsidRPr="00B32C49" w:rsidTr="000C0362">
        <w:tc>
          <w:tcPr>
            <w:tcW w:w="9058" w:type="dxa"/>
            <w:gridSpan w:val="2"/>
            <w:vAlign w:val="bottom"/>
          </w:tcPr>
          <w:p w:rsidR="000B693E" w:rsidRPr="00B32C49" w:rsidRDefault="000B693E" w:rsidP="000B693E">
            <w:pPr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Список показателей</w:t>
            </w:r>
          </w:p>
        </w:tc>
        <w:tc>
          <w:tcPr>
            <w:tcW w:w="831" w:type="dxa"/>
            <w:shd w:val="clear" w:color="auto" w:fill="auto"/>
            <w:vAlign w:val="bottom"/>
          </w:tcPr>
          <w:p w:rsidR="000B693E" w:rsidRPr="00B32C49" w:rsidRDefault="000B693E" w:rsidP="000B693E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kk-KZ"/>
              </w:rPr>
              <w:t>7</w:t>
            </w:r>
            <w:r w:rsidRPr="00B32C49">
              <w:rPr>
                <w:rFonts w:asciiTheme="minorHAnsi" w:hAnsiTheme="minorHAnsi" w:cstheme="minorHAnsi"/>
                <w:b/>
                <w:sz w:val="20"/>
                <w:szCs w:val="20"/>
                <w:lang w:val="en-US"/>
              </w:rPr>
              <w:t>2</w:t>
            </w:r>
          </w:p>
        </w:tc>
      </w:tr>
    </w:tbl>
    <w:p w:rsidR="00251B30" w:rsidRPr="00B32C49" w:rsidRDefault="005F493C" w:rsidP="00251B30">
      <w:pPr>
        <w:pStyle w:val="2"/>
        <w:rPr>
          <w:rFonts w:asciiTheme="minorHAnsi" w:hAnsiTheme="minorHAnsi" w:cstheme="minorHAnsi"/>
          <w:i w:val="0"/>
        </w:rPr>
      </w:pPr>
      <w:r w:rsidRPr="00B32C49">
        <w:rPr>
          <w:rFonts w:asciiTheme="minorHAnsi" w:hAnsiTheme="minorHAnsi" w:cstheme="minorHAnsi"/>
        </w:rPr>
        <w:br w:type="page"/>
      </w:r>
      <w:r w:rsidR="00251B30" w:rsidRPr="00B32C49">
        <w:rPr>
          <w:rFonts w:asciiTheme="minorHAnsi" w:hAnsiTheme="minorHAnsi" w:cstheme="minorHAnsi"/>
          <w:i w:val="0"/>
        </w:rPr>
        <w:lastRenderedPageBreak/>
        <w:t>1. Основные показатели</w:t>
      </w:r>
    </w:p>
    <w:p w:rsidR="00251B30" w:rsidRPr="00B32C49" w:rsidRDefault="00251B30" w:rsidP="00251B30">
      <w:pPr>
        <w:pStyle w:val="23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t>1.1 Краткие итоги социально-экономического развития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Краткосрочный экономический индикатор</w:t>
      </w:r>
    </w:p>
    <w:p w:rsidR="00251B30" w:rsidRPr="00B32C49" w:rsidRDefault="00251B30" w:rsidP="00251B30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Краткосрочный экономический индикатор в январе-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ноябре </w:t>
      </w:r>
      <w:r w:rsidRPr="00B32C49">
        <w:rPr>
          <w:rFonts w:asciiTheme="minorHAnsi" w:hAnsiTheme="minorHAnsi" w:cstheme="minorHAnsi"/>
          <w:sz w:val="18"/>
          <w:szCs w:val="18"/>
        </w:rPr>
        <w:t>2020г. к январю-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но</w:t>
      </w:r>
      <w:r w:rsidRPr="00B32C49">
        <w:rPr>
          <w:rFonts w:asciiTheme="minorHAnsi" w:hAnsiTheme="minorHAnsi" w:cstheme="minorHAnsi"/>
          <w:sz w:val="18"/>
          <w:szCs w:val="18"/>
        </w:rPr>
        <w:t>ябрю 201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B32C49">
        <w:rPr>
          <w:rFonts w:asciiTheme="minorHAnsi" w:hAnsiTheme="minorHAnsi" w:cstheme="minorHAnsi"/>
          <w:sz w:val="18"/>
          <w:szCs w:val="18"/>
        </w:rPr>
        <w:t>г. составил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97,4%. </w:t>
      </w:r>
      <w:r w:rsidRPr="00B32C49">
        <w:rPr>
          <w:rFonts w:asciiTheme="minorHAnsi" w:hAnsiTheme="minorHAnsi" w:cstheme="minorHAnsi"/>
          <w:sz w:val="18"/>
          <w:szCs w:val="18"/>
        </w:rPr>
        <w:t>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связь, составляющих свыше 60% от ВВП.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Статистика уровня жизни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Среднедушевые номинальные денежные доходы населения по оценке в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октябре </w:t>
      </w:r>
      <w:r w:rsidRPr="00B32C49">
        <w:rPr>
          <w:rFonts w:asciiTheme="minorHAnsi" w:hAnsiTheme="minorHAnsi" w:cstheme="minorHAnsi"/>
          <w:sz w:val="18"/>
          <w:szCs w:val="18"/>
        </w:rPr>
        <w:t>20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20</w:t>
      </w:r>
      <w:r w:rsidRPr="00B32C49">
        <w:rPr>
          <w:rFonts w:asciiTheme="minorHAnsi" w:hAnsiTheme="minorHAnsi" w:cstheme="minorHAnsi"/>
          <w:sz w:val="18"/>
          <w:szCs w:val="18"/>
        </w:rPr>
        <w:t xml:space="preserve">г. составили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109177 </w:t>
      </w:r>
      <w:r w:rsidRPr="00B32C49">
        <w:rPr>
          <w:rFonts w:asciiTheme="minorHAnsi" w:hAnsiTheme="minorHAnsi" w:cstheme="minorHAnsi"/>
          <w:sz w:val="18"/>
          <w:szCs w:val="18"/>
        </w:rPr>
        <w:t>тенге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(предварительные данные)</w:t>
      </w:r>
      <w:r w:rsidRPr="00B32C49">
        <w:rPr>
          <w:rFonts w:asciiTheme="minorHAnsi" w:hAnsiTheme="minorHAnsi" w:cstheme="minorHAnsi"/>
          <w:sz w:val="18"/>
          <w:szCs w:val="18"/>
        </w:rPr>
        <w:t>, что на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1,8</w:t>
      </w:r>
      <w:r w:rsidRPr="00B32C49">
        <w:rPr>
          <w:rFonts w:asciiTheme="minorHAnsi" w:hAnsiTheme="minorHAnsi" w:cstheme="minorHAnsi"/>
          <w:sz w:val="18"/>
          <w:szCs w:val="18"/>
        </w:rPr>
        <w:t xml:space="preserve">%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ниже</w:t>
      </w:r>
      <w:r w:rsidRPr="00B32C49">
        <w:rPr>
          <w:rFonts w:asciiTheme="minorHAnsi" w:hAnsiTheme="minorHAnsi" w:cstheme="minorHAnsi"/>
          <w:sz w:val="18"/>
          <w:szCs w:val="18"/>
        </w:rPr>
        <w:t xml:space="preserve">, чем в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октябре </w:t>
      </w:r>
      <w:r w:rsidRPr="00B32C49">
        <w:rPr>
          <w:rFonts w:asciiTheme="minorHAnsi" w:hAnsiTheme="minorHAnsi" w:cstheme="minorHAnsi"/>
          <w:sz w:val="18"/>
          <w:szCs w:val="18"/>
        </w:rPr>
        <w:t>20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19</w:t>
      </w:r>
      <w:r w:rsidRPr="00B32C49">
        <w:rPr>
          <w:rFonts w:asciiTheme="minorHAnsi" w:hAnsiTheme="minorHAnsi" w:cstheme="minorHAnsi"/>
          <w:sz w:val="18"/>
          <w:szCs w:val="18"/>
        </w:rPr>
        <w:t>г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., реальные денежные доходы за указанный период снизились на 8,3%.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Статистика труда и занятости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Численность безработных, определяемая по методологии МОТ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за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III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квартал </w:t>
      </w:r>
      <w:r w:rsidRPr="00B32C49">
        <w:rPr>
          <w:rFonts w:asciiTheme="minorHAnsi" w:hAnsiTheme="minorHAnsi" w:cstheme="minorHAnsi"/>
          <w:sz w:val="18"/>
          <w:szCs w:val="18"/>
        </w:rPr>
        <w:t>2020г. составила 454,8 тыс. человек. Уровень безработицы составил 5% к рабочей силе. Численность лиц, зарегистрированных в органах занятости в качестве безработных, на конец ноября 2020г. составила 207 тыс. человек или 2,3% к рабочей силе.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Среднемесячная номинальная заработная плата одного работника по оценке в ноябре 2020г. составила 211033 тенге.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Статистика цен</w:t>
      </w:r>
    </w:p>
    <w:p w:rsidR="00251B30" w:rsidRPr="00B32C49" w:rsidRDefault="00251B30" w:rsidP="00251B30">
      <w:pPr>
        <w:pStyle w:val="a7"/>
        <w:ind w:left="181" w:firstLine="0"/>
        <w:rPr>
          <w:rFonts w:asciiTheme="minorHAnsi" w:hAnsiTheme="minorHAnsi" w:cstheme="minorHAnsi"/>
          <w:sz w:val="18"/>
        </w:rPr>
      </w:pPr>
      <w:r w:rsidRPr="00B32C49">
        <w:rPr>
          <w:rFonts w:asciiTheme="minorHAnsi" w:hAnsiTheme="minorHAnsi" w:cstheme="minorHAnsi"/>
          <w:sz w:val="18"/>
        </w:rPr>
        <w:t>Индекс потребительских цен в ноябре 2020г. по сравнению с декабрем 2019г. составил 106,5%. Цены на продовольственные товары повысились на 9,6%, непродовольственные товары – на 5,1%, платные услуги для населения – на 3,8%. Цены предприятий-производителей на промышленную продукцию в ноябре 2020г. по сравнению с декабрем 2019г. cнизились на 6,5%.</w:t>
      </w:r>
    </w:p>
    <w:p w:rsidR="00251B30" w:rsidRPr="00B32C49" w:rsidRDefault="00251B30" w:rsidP="00251B30">
      <w:pPr>
        <w:pStyle w:val="a7"/>
        <w:ind w:firstLine="0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b/>
          <w:sz w:val="18"/>
          <w:szCs w:val="18"/>
          <w:lang w:val="kk-KZ"/>
        </w:rPr>
        <w:t>Национальная экономика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Объем валового внутреннего продукта по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предварительным </w:t>
      </w:r>
      <w:r w:rsidRPr="00B32C49">
        <w:rPr>
          <w:rFonts w:asciiTheme="minorHAnsi" w:hAnsiTheme="minorHAnsi" w:cstheme="minorHAnsi"/>
          <w:sz w:val="18"/>
          <w:szCs w:val="18"/>
        </w:rPr>
        <w:t>данным за январь-сентябрь 2020г. составил в текущих ценах 44821,6 млрд. тенге. По сравнению с соответствующим периодом предыдущего года реальный ВВП уменьшился на 2,8%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. </w:t>
      </w:r>
      <w:r w:rsidRPr="00B32C49">
        <w:rPr>
          <w:rFonts w:asciiTheme="minorHAnsi" w:hAnsiTheme="minorHAnsi" w:cstheme="minorHAnsi"/>
          <w:sz w:val="18"/>
          <w:szCs w:val="18"/>
        </w:rPr>
        <w:t xml:space="preserve">В структуре ВВП доля производства товаров составила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40,5</w:t>
      </w:r>
      <w:r w:rsidRPr="00B32C49">
        <w:rPr>
          <w:rFonts w:asciiTheme="minorHAnsi" w:hAnsiTheme="minorHAnsi" w:cstheme="minorHAnsi"/>
          <w:sz w:val="18"/>
          <w:szCs w:val="18"/>
        </w:rPr>
        <w:t>%, услуг –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53,3</w:t>
      </w:r>
      <w:r w:rsidRPr="00B32C49">
        <w:rPr>
          <w:rFonts w:asciiTheme="minorHAnsi" w:hAnsiTheme="minorHAnsi" w:cstheme="minorHAnsi"/>
          <w:sz w:val="18"/>
          <w:szCs w:val="18"/>
        </w:rPr>
        <w:t>%.</w:t>
      </w:r>
    </w:p>
    <w:p w:rsidR="00251B30" w:rsidRPr="00B32C49" w:rsidRDefault="00251B30" w:rsidP="00251B30">
      <w:pPr>
        <w:pStyle w:val="a7"/>
        <w:ind w:left="181" w:firstLine="0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Объем инвестиций в основной капитал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10603,6 млрд. тенге, что на 3,9% меньше,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чем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2019г.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Количество зарегистрированных юридических лиц по состоянию на 1 декабря 2020г. составило 462078 единиц и увеличилось по сравнению с соответствующим периодом предыдущего года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3,4</w:t>
      </w:r>
      <w:r w:rsidRPr="00B32C49">
        <w:rPr>
          <w:rFonts w:asciiTheme="minorHAnsi" w:hAnsiTheme="minorHAnsi" w:cstheme="minorHAnsi"/>
          <w:sz w:val="18"/>
          <w:szCs w:val="18"/>
        </w:rPr>
        <w:t>%, в том числе 453 502 единиц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ы</w:t>
      </w:r>
      <w:r w:rsidRPr="00B32C49">
        <w:rPr>
          <w:rFonts w:asciiTheme="minorHAnsi" w:hAnsiTheme="minorHAnsi" w:cstheme="minorHAnsi"/>
          <w:sz w:val="18"/>
          <w:szCs w:val="18"/>
        </w:rPr>
        <w:t xml:space="preserve"> с численностью работников менее 100 человек. Количество действующих юридических лиц составило 326051, среди которых малые предприятия (менее 100 человек) составляют 317751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единиц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а</w:t>
      </w:r>
      <w:r w:rsidRPr="00B32C49">
        <w:rPr>
          <w:rFonts w:asciiTheme="minorHAnsi" w:hAnsiTheme="minorHAnsi" w:cstheme="minorHAnsi"/>
          <w:sz w:val="18"/>
          <w:szCs w:val="18"/>
        </w:rPr>
        <w:t>.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Торговля</w:t>
      </w:r>
    </w:p>
    <w:p w:rsidR="00251B30" w:rsidRPr="00B32C49" w:rsidRDefault="00251B30" w:rsidP="00251B30">
      <w:pPr>
        <w:ind w:firstLine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>Индекс физического объема по отрасли «Торговля»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в январе-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91,3%.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Объем розничной торговли за январь-ноябрь 2020г.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составил </w:t>
      </w:r>
      <w:r w:rsidRPr="00B32C49">
        <w:rPr>
          <w:rFonts w:asciiTheme="minorHAnsi" w:hAnsiTheme="minorHAnsi" w:cstheme="minorHAnsi"/>
          <w:sz w:val="18"/>
          <w:szCs w:val="18"/>
        </w:rPr>
        <w:t xml:space="preserve">10101,8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млрд. тенге или 95% к уровню соответствующего периода 2019 года (в сопоставимых ценах).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Объем оптовой торговли за январь-ноябрь 2020г. составил 21015,1 млрд. тенге или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90,8</w:t>
      </w:r>
      <w:r w:rsidRPr="00B32C49">
        <w:rPr>
          <w:rFonts w:asciiTheme="minorHAnsi" w:hAnsiTheme="minorHAnsi" w:cstheme="minorHAnsi"/>
          <w:sz w:val="18"/>
          <w:szCs w:val="18"/>
        </w:rPr>
        <w:t>% к уровню соответствующего периода 2019 года (в сопоставимых ценах).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>Внешнеторговый оборот Казахстана в январе-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октябре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70476,4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млн. долларов CША и по сравнению с январем-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октябрем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2019г.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уменьшился</w:t>
      </w:r>
      <w:r w:rsidRPr="00B32C49">
        <w:rPr>
          <w:rFonts w:asciiTheme="minorHAnsi" w:hAnsiTheme="minorHAnsi" w:cstheme="minorHAnsi"/>
          <w:sz w:val="18"/>
          <w:szCs w:val="18"/>
        </w:rPr>
        <w:t xml:space="preserve"> на 13,2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%, </w:t>
      </w:r>
      <w:r w:rsidRPr="00B32C49">
        <w:rPr>
          <w:rFonts w:asciiTheme="minorHAnsi" w:hAnsiTheme="minorHAnsi" w:cstheme="minorHAnsi"/>
          <w:sz w:val="18"/>
          <w:szCs w:val="18"/>
        </w:rPr>
        <w:t>в том числе экспорт – 39219,1 млн. долларов США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(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на </w:t>
      </w:r>
      <w:r w:rsidRPr="00B32C49">
        <w:rPr>
          <w:rFonts w:asciiTheme="minorHAnsi" w:hAnsiTheme="minorHAnsi" w:cstheme="minorHAnsi"/>
          <w:sz w:val="18"/>
          <w:szCs w:val="18"/>
        </w:rPr>
        <w:t xml:space="preserve">18,6%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B32C49">
        <w:rPr>
          <w:rFonts w:asciiTheme="minorHAnsi" w:hAnsiTheme="minorHAnsi" w:cstheme="minorHAnsi"/>
          <w:sz w:val="18"/>
          <w:szCs w:val="18"/>
        </w:rPr>
        <w:t>),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импорт – 31257,3 млн. долларов США (на 5,2% меньше).</w:t>
      </w:r>
    </w:p>
    <w:p w:rsidR="00251B30" w:rsidRPr="00B32C49" w:rsidRDefault="00251B30" w:rsidP="00251B30">
      <w:pPr>
        <w:tabs>
          <w:tab w:val="left" w:pos="5255"/>
        </w:tabs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b/>
          <w:sz w:val="18"/>
          <w:szCs w:val="18"/>
          <w:lang w:val="kk-KZ"/>
        </w:rPr>
        <w:t>Реальный сектор экономики</w:t>
      </w:r>
    </w:p>
    <w:p w:rsidR="00251B30" w:rsidRPr="00B32C49" w:rsidRDefault="00251B30" w:rsidP="00251B30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Объем промышленного производства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23886,5 </w:t>
      </w:r>
      <w:r w:rsidRPr="00B32C49">
        <w:rPr>
          <w:rFonts w:asciiTheme="minorHAnsi" w:hAnsiTheme="minorHAnsi" w:cstheme="minorHAnsi"/>
          <w:sz w:val="18"/>
          <w:szCs w:val="18"/>
        </w:rPr>
        <w:t>млрд. тенге в действующих ценах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,</w:t>
      </w:r>
      <w:r w:rsidRPr="00B32C49">
        <w:rPr>
          <w:rFonts w:asciiTheme="minorHAnsi" w:hAnsiTheme="minorHAnsi" w:cstheme="minorHAnsi"/>
          <w:sz w:val="18"/>
          <w:szCs w:val="18"/>
        </w:rPr>
        <w:t xml:space="preserve"> что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0,8</w:t>
      </w:r>
      <w:r w:rsidRPr="00B32C49">
        <w:rPr>
          <w:rFonts w:asciiTheme="minorHAnsi" w:hAnsiTheme="minorHAnsi" w:cstheme="minorHAnsi"/>
          <w:sz w:val="18"/>
          <w:szCs w:val="18"/>
        </w:rPr>
        <w:t xml:space="preserve">%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меньше</w:t>
      </w:r>
      <w:r w:rsidRPr="00B32C49">
        <w:rPr>
          <w:rFonts w:asciiTheme="minorHAnsi" w:hAnsiTheme="minorHAnsi" w:cstheme="minorHAnsi"/>
          <w:sz w:val="18"/>
          <w:szCs w:val="18"/>
        </w:rPr>
        <w:t>, чем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2019г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.</w:t>
      </w:r>
      <w:r w:rsidRPr="00B32C49">
        <w:rPr>
          <w:rFonts w:asciiTheme="minorHAnsi" w:hAnsiTheme="minorHAnsi" w:cstheme="minorHAnsi"/>
          <w:sz w:val="18"/>
          <w:szCs w:val="18"/>
        </w:rPr>
        <w:t xml:space="preserve"> В горнодобывающей промышленности и разработке карьеров производство у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меньшилось</w:t>
      </w:r>
      <w:r w:rsidRPr="00B32C49">
        <w:rPr>
          <w:rFonts w:asciiTheme="minorHAnsi" w:hAnsiTheme="minorHAnsi" w:cstheme="minorHAnsi"/>
          <w:sz w:val="18"/>
          <w:szCs w:val="18"/>
        </w:rPr>
        <w:t xml:space="preserve">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3,4</w:t>
      </w:r>
      <w:r w:rsidRPr="00B32C49">
        <w:rPr>
          <w:rFonts w:asciiTheme="minorHAnsi" w:hAnsiTheme="minorHAnsi" w:cstheme="minorHAnsi"/>
          <w:sz w:val="18"/>
          <w:szCs w:val="18"/>
        </w:rPr>
        <w:t xml:space="preserve">%, в обрабатывающей промышленности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производство увеличилось</w:t>
      </w:r>
      <w:r w:rsidRPr="00B32C49">
        <w:rPr>
          <w:rFonts w:asciiTheme="minorHAnsi" w:hAnsiTheme="minorHAnsi" w:cstheme="minorHAnsi"/>
          <w:sz w:val="18"/>
          <w:szCs w:val="18"/>
        </w:rPr>
        <w:t xml:space="preserve">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3,3</w:t>
      </w:r>
      <w:r w:rsidRPr="00B32C49">
        <w:rPr>
          <w:rFonts w:asciiTheme="minorHAnsi" w:hAnsiTheme="minorHAnsi" w:cstheme="minorHAnsi"/>
          <w:sz w:val="18"/>
          <w:szCs w:val="18"/>
        </w:rPr>
        <w:t>%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.</w:t>
      </w:r>
      <w:r w:rsidRPr="00B32C49">
        <w:rPr>
          <w:rFonts w:asciiTheme="minorHAnsi" w:hAnsiTheme="minorHAnsi" w:cstheme="minorHAnsi"/>
          <w:sz w:val="18"/>
          <w:szCs w:val="18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В</w:t>
      </w:r>
      <w:r w:rsidRPr="00B32C49">
        <w:rPr>
          <w:rFonts w:asciiTheme="minorHAnsi" w:hAnsiTheme="minorHAnsi" w:cstheme="minorHAnsi"/>
          <w:sz w:val="18"/>
          <w:szCs w:val="18"/>
        </w:rPr>
        <w:t xml:space="preserve"> снабжении  электроэнергией, газом, паром, горячей водой и кондиционированным воздухом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производство уменьшилось </w:t>
      </w:r>
      <w:r w:rsidRPr="00B32C49">
        <w:rPr>
          <w:rFonts w:asciiTheme="minorHAnsi" w:hAnsiTheme="minorHAnsi" w:cstheme="minorHAnsi"/>
          <w:sz w:val="18"/>
          <w:szCs w:val="18"/>
        </w:rPr>
        <w:t>на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0,2</w:t>
      </w:r>
      <w:r w:rsidRPr="00B32C49">
        <w:rPr>
          <w:rFonts w:asciiTheme="minorHAnsi" w:hAnsiTheme="minorHAnsi" w:cstheme="minorHAnsi"/>
          <w:sz w:val="18"/>
          <w:szCs w:val="18"/>
        </w:rPr>
        <w:t>%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, в</w:t>
      </w:r>
      <w:r w:rsidRPr="00B32C49">
        <w:rPr>
          <w:rFonts w:asciiTheme="minorHAnsi" w:hAnsiTheme="minorHAnsi" w:cstheme="minorHAnsi"/>
          <w:sz w:val="18"/>
          <w:szCs w:val="18"/>
        </w:rPr>
        <w:t xml:space="preserve"> водоснабжении, сборе, обработке и удалении отходов, деятельности по ликвидации загрязнени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й</w:t>
      </w:r>
      <w:r w:rsidRPr="00B32C49">
        <w:rPr>
          <w:rFonts w:asciiTheme="minorHAnsi" w:hAnsiTheme="minorHAnsi" w:cstheme="minorHAnsi"/>
          <w:sz w:val="18"/>
          <w:szCs w:val="18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- </w:t>
      </w:r>
      <w:r w:rsidRPr="00B32C49">
        <w:rPr>
          <w:rFonts w:asciiTheme="minorHAnsi" w:hAnsiTheme="minorHAnsi" w:cstheme="minorHAnsi"/>
          <w:sz w:val="18"/>
          <w:szCs w:val="18"/>
        </w:rPr>
        <w:t xml:space="preserve">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3,3</w:t>
      </w:r>
      <w:r w:rsidRPr="00B32C49">
        <w:rPr>
          <w:rFonts w:asciiTheme="minorHAnsi" w:hAnsiTheme="minorHAnsi" w:cstheme="minorHAnsi"/>
          <w:sz w:val="18"/>
          <w:szCs w:val="18"/>
        </w:rPr>
        <w:t xml:space="preserve">%. </w:t>
      </w:r>
    </w:p>
    <w:p w:rsidR="00251B30" w:rsidRPr="00B32C49" w:rsidRDefault="00251B30" w:rsidP="00251B30">
      <w:pPr>
        <w:ind w:left="180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Объем валового выпуска продукции (услуг) сельского, лесного и рыбного хозяйства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5925,3 млрд. тенге, что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5,3</w:t>
      </w:r>
      <w:r w:rsidRPr="00B32C49">
        <w:rPr>
          <w:rFonts w:asciiTheme="minorHAnsi" w:hAnsiTheme="minorHAnsi" w:cstheme="minorHAnsi"/>
          <w:sz w:val="18"/>
          <w:szCs w:val="18"/>
        </w:rPr>
        <w:t>% больше чем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г</w:t>
      </w:r>
      <w:r w:rsidRPr="00B32C49">
        <w:rPr>
          <w:rFonts w:asciiTheme="minorHAnsi" w:hAnsiTheme="minorHAnsi" w:cstheme="minorHAnsi"/>
          <w:sz w:val="18"/>
          <w:szCs w:val="18"/>
        </w:rPr>
        <w:t>.</w:t>
      </w:r>
    </w:p>
    <w:p w:rsidR="00251B30" w:rsidRPr="00B32C49" w:rsidRDefault="00251B30" w:rsidP="00251B30">
      <w:pPr>
        <w:pStyle w:val="ac"/>
        <w:ind w:left="181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>Объем строительных работ (услуг)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4182,8</w:t>
      </w:r>
      <w:r w:rsidRPr="00B32C49">
        <w:rPr>
          <w:rFonts w:asciiTheme="minorHAnsi" w:hAnsiTheme="minorHAnsi" w:cstheme="minorHAnsi"/>
          <w:sz w:val="18"/>
          <w:szCs w:val="18"/>
        </w:rPr>
        <w:t xml:space="preserve"> млрд. тенге, что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12,1</w:t>
      </w:r>
      <w:r w:rsidRPr="00B32C49">
        <w:rPr>
          <w:rFonts w:asciiTheme="minorHAnsi" w:hAnsiTheme="minorHAnsi" w:cstheme="minorHAnsi"/>
          <w:sz w:val="18"/>
          <w:szCs w:val="18"/>
        </w:rPr>
        <w:t>% больше чем в январе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2019г.</w:t>
      </w:r>
    </w:p>
    <w:p w:rsidR="00251B30" w:rsidRPr="00B32C49" w:rsidRDefault="00251B30" w:rsidP="00251B30">
      <w:pPr>
        <w:pStyle w:val="ac"/>
        <w:ind w:left="181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Индекс физического объема по отрасли </w:t>
      </w:r>
      <w:r w:rsidRPr="00B32C49">
        <w:rPr>
          <w:rFonts w:asciiTheme="minorHAnsi" w:hAnsiTheme="minorHAnsi" w:cstheme="minorHAnsi"/>
          <w:sz w:val="18"/>
          <w:szCs w:val="18"/>
        </w:rPr>
        <w:t xml:space="preserve">«Транспорт 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складирование</w:t>
      </w:r>
      <w:r w:rsidRPr="00B32C49">
        <w:rPr>
          <w:rFonts w:asciiTheme="minorHAnsi" w:hAnsiTheme="minorHAnsi" w:cstheme="minorHAnsi"/>
          <w:sz w:val="18"/>
          <w:szCs w:val="18"/>
        </w:rPr>
        <w:t>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в январе-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82,9%.</w:t>
      </w:r>
    </w:p>
    <w:p w:rsidR="00251B30" w:rsidRPr="00B32C49" w:rsidRDefault="00251B30" w:rsidP="00251B30">
      <w:pPr>
        <w:pStyle w:val="ac"/>
        <w:ind w:left="181"/>
        <w:jc w:val="both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>Объем грузооборота в январе-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ноябре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составил 533,5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млрд. т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B32C49">
        <w:rPr>
          <w:rFonts w:asciiTheme="minorHAnsi" w:hAnsiTheme="minorHAnsi" w:cstheme="minorHAnsi"/>
          <w:sz w:val="18"/>
          <w:szCs w:val="18"/>
        </w:rPr>
        <w:t xml:space="preserve">км (с учетом оценки объема грузооборота индивидуальных предпринимателей, занимающихся коммерческими перевозками) и уменьшился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3,9</w:t>
      </w:r>
      <w:r w:rsidRPr="00B32C49">
        <w:rPr>
          <w:rFonts w:asciiTheme="minorHAnsi" w:hAnsiTheme="minorHAnsi" w:cstheme="minorHAnsi"/>
          <w:sz w:val="18"/>
          <w:szCs w:val="18"/>
        </w:rPr>
        <w:t>% по сравнению с январем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-ноябрем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2019г. Объем пассажирооборота составил 102,5 млрд. п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-</w:t>
      </w:r>
      <w:r w:rsidRPr="00B32C49">
        <w:rPr>
          <w:rFonts w:asciiTheme="minorHAnsi" w:hAnsiTheme="minorHAnsi" w:cstheme="minorHAnsi"/>
          <w:sz w:val="18"/>
          <w:szCs w:val="18"/>
        </w:rPr>
        <w:t>км и уменьшился на 62%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.</w:t>
      </w:r>
    </w:p>
    <w:p w:rsidR="00251B30" w:rsidRPr="00B32C49" w:rsidRDefault="00251B30" w:rsidP="00251B30">
      <w:pPr>
        <w:jc w:val="both"/>
        <w:rPr>
          <w:rFonts w:asciiTheme="minorHAnsi" w:hAnsiTheme="minorHAnsi" w:cstheme="minorHAnsi"/>
          <w:b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b/>
          <w:sz w:val="18"/>
          <w:szCs w:val="18"/>
        </w:rPr>
        <w:t>Финансовая система</w:t>
      </w:r>
    </w:p>
    <w:p w:rsidR="00251B30" w:rsidRPr="00B32C49" w:rsidRDefault="00251B30" w:rsidP="00251B30">
      <w:pPr>
        <w:pStyle w:val="a7"/>
        <w:ind w:left="142" w:firstLine="0"/>
        <w:rPr>
          <w:rFonts w:asciiTheme="minorHAnsi" w:hAnsiTheme="minorHAnsi" w:cstheme="minorHAnsi"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sz w:val="18"/>
          <w:szCs w:val="18"/>
        </w:rPr>
        <w:t>По данным Министерства финансов Республики Казахстан по состоянию на 1 но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ября</w:t>
      </w:r>
      <w:r w:rsidRPr="00B32C49">
        <w:rPr>
          <w:rFonts w:asciiTheme="minorHAnsi" w:hAnsiTheme="minorHAnsi" w:cstheme="minorHAnsi"/>
          <w:sz w:val="18"/>
          <w:szCs w:val="18"/>
        </w:rPr>
        <w:t xml:space="preserve"> 2020г. доходы государственного бюджета составили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11098,8 </w:t>
      </w:r>
      <w:r w:rsidRPr="00B32C49">
        <w:rPr>
          <w:rFonts w:asciiTheme="minorHAnsi" w:hAnsiTheme="minorHAnsi" w:cstheme="minorHAnsi"/>
          <w:sz w:val="18"/>
          <w:szCs w:val="18"/>
        </w:rPr>
        <w:t xml:space="preserve">млрд.тенге или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78,8</w:t>
      </w:r>
      <w:r w:rsidRPr="00B32C49">
        <w:rPr>
          <w:rFonts w:asciiTheme="minorHAnsi" w:hAnsiTheme="minorHAnsi" w:cstheme="minorHAnsi"/>
          <w:sz w:val="18"/>
          <w:szCs w:val="18"/>
        </w:rPr>
        <w:t xml:space="preserve">% по отношению к исполняемому бюджету. Исполнение бюджета по затратам составило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12901</w:t>
      </w:r>
      <w:r w:rsidRPr="00B32C49">
        <w:rPr>
          <w:rFonts w:asciiTheme="minorHAnsi" w:hAnsiTheme="minorHAnsi" w:cstheme="minorHAnsi"/>
          <w:sz w:val="18"/>
          <w:szCs w:val="18"/>
        </w:rPr>
        <w:t>,1 млрд. тенге или 75,8% к исполняемому бюджету. По сравнению с соответствующим периодом 2019 года доходы увеличились на 9,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9</w:t>
      </w:r>
      <w:r w:rsidRPr="00B32C49">
        <w:rPr>
          <w:rFonts w:asciiTheme="minorHAnsi" w:hAnsiTheme="minorHAnsi" w:cstheme="minorHAnsi"/>
          <w:sz w:val="18"/>
          <w:szCs w:val="18"/>
        </w:rPr>
        <w:t>%, затраты увеличились на 21,8%. Дефицит бюджета (с учетом чистого бюджетного кредитования и сальдо по операциям с финансовыми активами) сформировался на уровне -2365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,6 </w:t>
      </w:r>
      <w:r w:rsidRPr="00B32C49">
        <w:rPr>
          <w:rFonts w:asciiTheme="minorHAnsi" w:hAnsiTheme="minorHAnsi" w:cstheme="minorHAnsi"/>
          <w:sz w:val="18"/>
          <w:szCs w:val="18"/>
        </w:rPr>
        <w:t>млрд. тенге.</w:t>
      </w:r>
    </w:p>
    <w:p w:rsidR="00251B30" w:rsidRPr="00B32C49" w:rsidRDefault="00251B30" w:rsidP="00251B30">
      <w:pPr>
        <w:pStyle w:val="a7"/>
        <w:ind w:left="142" w:firstLine="0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Кредитные вложения БВУ в отрасли экономики на конец октября 2020г. составили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14441,3 </w:t>
      </w:r>
      <w:r w:rsidRPr="00B32C49">
        <w:rPr>
          <w:rFonts w:asciiTheme="minorHAnsi" w:hAnsiTheme="minorHAnsi" w:cstheme="minorHAnsi"/>
          <w:sz w:val="18"/>
          <w:szCs w:val="18"/>
        </w:rPr>
        <w:t>млрд. тенге и увеличились по сравнению с соответствующим периодом прошлого года 7%. В общей сумме кредитов удельный вес долгосрочных кредитов составил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86,1%, кредитов в иностранной валюте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14,8</w:t>
      </w:r>
      <w:r w:rsidRPr="00B32C49">
        <w:rPr>
          <w:rFonts w:asciiTheme="minorHAnsi" w:hAnsiTheme="minorHAnsi" w:cstheme="minorHAnsi"/>
          <w:sz w:val="18"/>
          <w:szCs w:val="18"/>
        </w:rPr>
        <w:t>%. Объем депозитов в депозитных организациях составил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bCs/>
          <w:sz w:val="18"/>
          <w:szCs w:val="18"/>
        </w:rPr>
        <w:t xml:space="preserve">21937,5 </w:t>
      </w:r>
      <w:r w:rsidRPr="00B32C49">
        <w:rPr>
          <w:rFonts w:asciiTheme="minorHAnsi" w:hAnsiTheme="minorHAnsi" w:cstheme="minorHAnsi"/>
          <w:sz w:val="18"/>
          <w:szCs w:val="18"/>
        </w:rPr>
        <w:t>млрд. тенге, что на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16,8</w:t>
      </w:r>
      <w:r w:rsidRPr="00B32C49">
        <w:rPr>
          <w:rFonts w:asciiTheme="minorHAnsi" w:hAnsiTheme="minorHAnsi" w:cstheme="minorHAnsi"/>
          <w:sz w:val="18"/>
          <w:szCs w:val="18"/>
        </w:rPr>
        <w:t xml:space="preserve">%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больше</w:t>
      </w:r>
      <w:r w:rsidRPr="00B32C49">
        <w:rPr>
          <w:rFonts w:asciiTheme="minorHAnsi" w:hAnsiTheme="minorHAnsi" w:cstheme="minorHAnsi"/>
          <w:sz w:val="18"/>
          <w:szCs w:val="18"/>
        </w:rPr>
        <w:t xml:space="preserve">, чем в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соответствующем месяце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прошлого года, депозиты физических лиц составили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10337,9 </w:t>
      </w:r>
      <w:r w:rsidRPr="00B32C49">
        <w:rPr>
          <w:rFonts w:asciiTheme="minorHAnsi" w:hAnsiTheme="minorHAnsi" w:cstheme="minorHAnsi"/>
          <w:sz w:val="18"/>
          <w:szCs w:val="18"/>
        </w:rPr>
        <w:t xml:space="preserve">млрд. тенге и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увеличились</w:t>
      </w:r>
      <w:r w:rsidRPr="00B32C49">
        <w:rPr>
          <w:rFonts w:asciiTheme="minorHAnsi" w:hAnsiTheme="minorHAnsi" w:cstheme="minorHAnsi"/>
          <w:sz w:val="18"/>
          <w:szCs w:val="18"/>
        </w:rPr>
        <w:t xml:space="preserve"> на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17,4</w:t>
      </w:r>
      <w:r w:rsidRPr="00B32C49">
        <w:rPr>
          <w:rFonts w:asciiTheme="minorHAnsi" w:hAnsiTheme="minorHAnsi" w:cstheme="minorHAnsi"/>
          <w:sz w:val="18"/>
          <w:szCs w:val="18"/>
        </w:rPr>
        <w:t>%.</w:t>
      </w:r>
    </w:p>
    <w:p w:rsidR="00251B30" w:rsidRPr="00B32C49" w:rsidRDefault="00251B30" w:rsidP="00251B30">
      <w:pPr>
        <w:ind w:left="142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lastRenderedPageBreak/>
        <w:t xml:space="preserve">Финансовый результат предприятий с численностью работающих свыше 100 человек за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sz w:val="18"/>
          <w:szCs w:val="18"/>
        </w:rPr>
        <w:t>квартал 2020г. определился как прибыль в сумме 2677,8 млрд. тенге. Уровень рентабельности (убыточности) составил 17,2%. Доля убыточных предприятий, среди общего числа отчитавшихся, составила 32,4%.</w:t>
      </w:r>
    </w:p>
    <w:p w:rsidR="00251B30" w:rsidRPr="00B32C49" w:rsidRDefault="00251B30" w:rsidP="00251B30">
      <w:pPr>
        <w:pStyle w:val="aff5"/>
        <w:rPr>
          <w:rFonts w:asciiTheme="minorHAnsi" w:hAnsiTheme="minorHAnsi" w:cstheme="minorHAnsi"/>
          <w:sz w:val="20"/>
          <w:szCs w:val="20"/>
        </w:rPr>
      </w:pPr>
      <w:r w:rsidRPr="00B32C49">
        <w:rPr>
          <w:rFonts w:asciiTheme="minorHAnsi" w:hAnsiTheme="minorHAnsi" w:cstheme="minorHAnsi"/>
          <w:sz w:val="20"/>
          <w:szCs w:val="20"/>
        </w:rPr>
        <w:t>Мониторинг основных социально-экономических показателей</w:t>
      </w:r>
    </w:p>
    <w:p w:rsidR="00251B30" w:rsidRPr="00B32C49" w:rsidRDefault="00251B30" w:rsidP="00251B30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sz w:val="16"/>
          <w:szCs w:val="16"/>
          <w:lang w:val="kk-KZ"/>
        </w:rPr>
        <w:t>Октябрь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B32C49" w:rsidRPr="00B32C49" w:rsidTr="00F26B87">
        <w:trPr>
          <w:trHeight w:val="1412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Январь-октябрь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B32C49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Октябрь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Январь-октябрь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B32C49">
              <w:rPr>
                <w:rFonts w:asciiTheme="minorHAnsi" w:hAnsiTheme="minorHAnsi" w:cstheme="minorHAnsi"/>
                <w:szCs w:val="16"/>
              </w:rPr>
              <w:t>г. к январю-октябрю 201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Октябрь 2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020г. к октябрю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Октябрь 2020г. к сентябрю 2020г., в %</w:t>
            </w:r>
          </w:p>
        </w:tc>
      </w:tr>
      <w:tr w:rsidR="00B32C49" w:rsidRPr="00B32C49" w:rsidTr="00C80B7C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B32C49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B32C49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18 833 133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352</w:t>
            </w:r>
            <w:r w:rsidR="00F26B87"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</w:t>
            </w:r>
            <w:r w:rsidR="00F26B87"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833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95,9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137</w:t>
            </w:r>
            <w:r w:rsidR="00F26B87"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</w:t>
            </w:r>
            <w:r w:rsidR="00F26B87"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489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122,7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91,3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9 851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618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43,4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83,4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24 118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3 039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63,7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82,3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91,3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4 738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583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117,1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2 739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293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143 744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17 245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133,7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      </w:t>
            </w:r>
          </w:p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1 102 460</w:t>
            </w:r>
            <w:r w:rsidRPr="00B32C49">
              <w:rPr>
                <w:rFonts w:asciiTheme="minorHAnsi" w:hAnsiTheme="minorHAnsi" w:cstheme="minorHAnsi"/>
                <w:b/>
                <w:bCs/>
                <w:sz w:val="16"/>
                <w:szCs w:val="16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  <w:t>109 177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91,7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36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148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112</w:t>
            </w:r>
            <w:r w:rsidRPr="00B32C49">
              <w:rPr>
                <w:rFonts w:asciiTheme="minorHAnsi" w:hAnsiTheme="minorHAnsi" w:cstheme="minorHAnsi"/>
                <w:szCs w:val="16"/>
              </w:rPr>
              <w:t>,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101,3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C80B7C">
        <w:trPr>
          <w:trHeight w:val="68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222,4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Уровень безработицы, % 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 xml:space="preserve">(оценка, 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B32C49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205 991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209 818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(предварительная оценка)</w:t>
            </w:r>
            <w:r w:rsidRPr="00B32C49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>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shd w:val="clear" w:color="auto" w:fill="FFFF00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100,6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91,5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92,6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97,9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113,6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114,5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102,3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99,9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100,3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100,4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B32C49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B32C49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101,1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B32C49" w:rsidRPr="00B32C49" w:rsidTr="00C80B7C">
        <w:trPr>
          <w:trHeight w:val="178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85,1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87,0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96</w:t>
            </w: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,</w:t>
            </w:r>
            <w:r w:rsidRPr="00B32C49">
              <w:rPr>
                <w:rFonts w:asciiTheme="minorHAnsi" w:hAnsiTheme="minorHAnsi" w:cstheme="minorHAnsi"/>
                <w:sz w:val="16"/>
              </w:rPr>
              <w:t>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104,3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100</w:t>
            </w: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,9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51 587,9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6 036,1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81,2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</w:p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(предварительные данные, январь-сентябрь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44 821,6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9 410,8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1 119,2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89,1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Розничн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9 067,7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1 052,9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70 476,4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7 273,1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86,8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39 219,1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3 764,8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31 257,3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3 508,3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lastRenderedPageBreak/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21 437,0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2 349,7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102,7</w:t>
            </w:r>
          </w:p>
        </w:tc>
      </w:tr>
      <w:tr w:rsidR="00B32C49" w:rsidRPr="00B32C49" w:rsidTr="00C80B7C">
        <w:trPr>
          <w:trHeight w:val="54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5 395,1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51,2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3 688,4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455,0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52,9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3 206,9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370,8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92,9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103,4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480,0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53,1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95,9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105,3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33,1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106,9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115,8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105,6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726,6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76,9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108,2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108,2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101,7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промышленности 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+5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торговле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предпринимательской уверенности в строительстве 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кв. 2020г.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rPr>
          <w:trHeight w:val="74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24 741,9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2 804,4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125,7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99,8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21 937,5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116,8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10 337,9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117,4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101,1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14 441,3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100,7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12 436,9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107,8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ind w:left="142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100,7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 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кв.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 (на 1 июля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10 410,8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 (на 1 июля 2020г.)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54 020,6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105,9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251B30" w:rsidRPr="00B32C49" w:rsidRDefault="00251B30" w:rsidP="00251B30">
      <w:pPr>
        <w:jc w:val="right"/>
        <w:rPr>
          <w:rFonts w:asciiTheme="minorHAnsi" w:hAnsiTheme="minorHAnsi" w:cstheme="minorHAnsi"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sz w:val="16"/>
          <w:szCs w:val="16"/>
          <w:lang w:val="kk-KZ"/>
        </w:rPr>
        <w:t>Ноябрь 2020г.</w:t>
      </w:r>
    </w:p>
    <w:tbl>
      <w:tblPr>
        <w:tblW w:w="4898" w:type="pct"/>
        <w:tblInd w:w="108" w:type="dxa"/>
        <w:tblLook w:val="01E0" w:firstRow="1" w:lastRow="1" w:firstColumn="1" w:lastColumn="1" w:noHBand="0" w:noVBand="0"/>
      </w:tblPr>
      <w:tblGrid>
        <w:gridCol w:w="3814"/>
        <w:gridCol w:w="1195"/>
        <w:gridCol w:w="1195"/>
        <w:gridCol w:w="1197"/>
        <w:gridCol w:w="1195"/>
        <w:gridCol w:w="1197"/>
      </w:tblGrid>
      <w:tr w:rsidR="00B32C49" w:rsidRPr="00B32C49" w:rsidTr="00C80B7C">
        <w:trPr>
          <w:trHeight w:val="564"/>
          <w:tblHeader/>
        </w:trPr>
        <w:tc>
          <w:tcPr>
            <w:tcW w:w="194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B32C49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Ноябрь 2020г.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2020</w:t>
            </w:r>
            <w:r w:rsidRPr="00B32C49">
              <w:rPr>
                <w:rFonts w:asciiTheme="minorHAnsi" w:hAnsiTheme="minorHAnsi" w:cstheme="minorHAnsi"/>
                <w:szCs w:val="16"/>
              </w:rPr>
              <w:t>г. к январю-ноябрю 201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Cs w:val="16"/>
              </w:rPr>
              <w:t>г., в %</w:t>
            </w:r>
          </w:p>
        </w:tc>
        <w:tc>
          <w:tcPr>
            <w:tcW w:w="6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Ноябрь 2020г. к ноябрю 2019г., в %</w:t>
            </w:r>
          </w:p>
        </w:tc>
        <w:tc>
          <w:tcPr>
            <w:tcW w:w="6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Ноябрь 2020г. к октябрю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2020г., в %</w:t>
            </w:r>
          </w:p>
        </w:tc>
      </w:tr>
      <w:tr w:rsidR="00B32C49" w:rsidRPr="00B32C49" w:rsidTr="00C80B7C">
        <w:tc>
          <w:tcPr>
            <w:tcW w:w="1947" w:type="pct"/>
            <w:tcBorders>
              <w:top w:val="single" w:sz="4" w:space="0" w:color="auto"/>
            </w:tcBorders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Социальн</w:t>
            </w:r>
            <w:r w:rsidRPr="00B32C49">
              <w:rPr>
                <w:rFonts w:asciiTheme="minorHAnsi" w:hAnsiTheme="minorHAnsi" w:cstheme="minorHAnsi"/>
                <w:b/>
                <w:szCs w:val="16"/>
                <w:lang w:val="kk-KZ"/>
              </w:rPr>
              <w:t>о-демографические</w:t>
            </w:r>
            <w:r w:rsidRPr="00B32C49">
              <w:rPr>
                <w:rFonts w:asciiTheme="minorHAnsi" w:hAnsiTheme="minorHAnsi" w:cstheme="minorHAnsi"/>
                <w:b/>
                <w:szCs w:val="16"/>
              </w:rPr>
              <w:t xml:space="preserve"> показатели</w:t>
            </w: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Численность населения на конец периода,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родившихся,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умерших,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иммигрантов,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Число эмигрантов,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Число зарегистрированных случаев заболеваний туберкулезом органов дыхания,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Число выявленных носителей ВИЧ-инфекции, человек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Число зарегистрированных уголовных правонарушений, случаев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Уровень преступности (уголовных правонарушений на 10 000 населения)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уровня жизни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Среднедушевой номинальный денежный доход (оценка, предварительные данные), тенге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Реальный денежный доход (оценка, предварительные данные),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32 750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111,4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90,6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труда и занятости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C80B7C">
        <w:trPr>
          <w:trHeight w:val="68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Численность безработных, тыс. человек (оценка)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Численность зарегистрированных безработных,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тыс. человек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207,0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136,2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Уровень безработицы, % (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Доля зарегистрированных безработных, %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 xml:space="preserve">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Уровень скрытой безработицы, %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</w:r>
            <w:r w:rsidRPr="00B32C49">
              <w:rPr>
                <w:rFonts w:asciiTheme="minorHAnsi" w:hAnsiTheme="minorHAnsi" w:cstheme="minorHAnsi"/>
                <w:szCs w:val="16"/>
              </w:rPr>
              <w:lastRenderedPageBreak/>
              <w:t xml:space="preserve">(оценка, 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кв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артал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lastRenderedPageBreak/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Среднемесячная номинальная заработная плата одного работника, тенге (предварительная оценка)</w:t>
            </w:r>
            <w:r w:rsidRPr="00B32C49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206 449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211 033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111,4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реальной заработной платы, %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(предварительная оценка)</w:t>
            </w:r>
            <w:r w:rsidRPr="00B32C49">
              <w:rPr>
                <w:rFonts w:asciiTheme="minorHAnsi" w:hAnsiTheme="minorHAnsi" w:cstheme="minorHAnsi"/>
                <w:b/>
                <w:szCs w:val="16"/>
                <w:vertAlign w:val="superscript"/>
              </w:rPr>
              <w:t xml:space="preserve"> 1)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97,9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Статистика цен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потребительских цен,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  <w:shd w:val="clear" w:color="auto" w:fill="FFFF00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106,7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100,9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91,7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94,0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100,3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113,8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115,5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102,8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в строительстве,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100,7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100,1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оптовых продаж,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103,1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100,7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102,7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103,3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B32C49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34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услуги связи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  <w:r w:rsidRPr="00B32C49">
              <w:rPr>
                <w:rFonts w:asciiTheme="minorHAnsi" w:hAnsiTheme="minorHAnsi" w:cstheme="minorHAnsi"/>
                <w:szCs w:val="16"/>
              </w:rPr>
              <w:t>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B32C49" w:rsidRPr="00B32C49" w:rsidTr="00C80B7C">
        <w:trPr>
          <w:trHeight w:val="178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экспортных поставок продукции, %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ind w:left="142"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импортных поступлений продукции, %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Национальная экономика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Краткосрочный экономический индикатор,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тенге (рассчитывается по реальному темпу роста шести отраслей - сельское хозяйство, промышленность, строительство, торговля, транспорт, связь)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57 444,6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5 856,7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95,1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Валовой внутренний продукт,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Инвестиции в основной капитал,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10 603,6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1 192,7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103,9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251B30" w:rsidRPr="00B32C49" w:rsidRDefault="00251B30" w:rsidP="00C80B7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106,5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Торговля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Розничн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ая торговля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по всем каналам реализации, млрд. тенге 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10 101,8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95,0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97,4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Внешнеторговый оборот,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Экспорт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Импорт товаров, млн. долларов США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0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  <w:tc>
          <w:tcPr>
            <w:tcW w:w="611" w:type="pct"/>
            <w:shd w:val="clear" w:color="auto" w:fill="auto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...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Реальный сектор экономики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f3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промышленной продукции (товаров, услуг),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23 886,5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2 449,5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103,2</w:t>
            </w:r>
          </w:p>
        </w:tc>
      </w:tr>
      <w:tr w:rsidR="00B32C49" w:rsidRPr="00B32C49" w:rsidTr="00C80B7C">
        <w:trPr>
          <w:trHeight w:val="54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валового выпуска продукции (услуг) сельского, лесного и рыбного хозяйства,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5 925,3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530,2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106,2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tabs>
                <w:tab w:val="left" w:pos="1125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51,0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строительных работ,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4 182,8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494,4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112,1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123,8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108,7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Перевозки грузов всеми видами транспорта,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млн. тонн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3 576,5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369,6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93,2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95,3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widowControl w:val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Грузооборот всех видов транспорта, млрд. ткм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533,5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53,5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96,1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98,3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услуг почтовой и курьерской деятельности,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37,2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4,1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107,8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115,5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100,7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Объем услуг связи,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803,9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77,3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108,4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109,4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pStyle w:val="ac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100,6</w:t>
            </w:r>
          </w:p>
        </w:tc>
      </w:tr>
      <w:tr w:rsidR="00B32C49" w:rsidRPr="00B32C49" w:rsidTr="00C80B7C">
        <w:trPr>
          <w:trHeight w:val="74"/>
        </w:trPr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Cs w:val="16"/>
              </w:rPr>
              <w:t>Финансовая система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Денежная масса М3,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Наличные деньги в обращении,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Депозиты в депозитных организациях, на конец периода, млрд. тенге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депозиты физических лиц, на конец периода,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 xml:space="preserve">млрд. тенге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(без учета счетов нерезидентов)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vertAlign w:val="superscript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Кредиты БВУ экономики и населения,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Долгосрочные кредитные вложения БВУ,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Рентабельность (убыточность) предприятий и организаций, %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Дебиторская задолженность предприятий и организаций, млрд. тенге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  <w:tr w:rsidR="00B32C49" w:rsidRPr="00B32C49" w:rsidTr="00C80B7C">
        <w:tc>
          <w:tcPr>
            <w:tcW w:w="1947" w:type="pct"/>
            <w:tcBorders>
              <w:bottom w:val="single" w:sz="4" w:space="0" w:color="auto"/>
            </w:tcBorders>
            <w:shd w:val="clear" w:color="auto" w:fill="auto"/>
          </w:tcPr>
          <w:p w:rsidR="00251B30" w:rsidRPr="00B32C49" w:rsidRDefault="00251B30" w:rsidP="00C80B7C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Задолженность по обязательствам предприятий и организаций, млрд. тенге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</w:t>
            </w:r>
          </w:p>
        </w:tc>
        <w:tc>
          <w:tcPr>
            <w:tcW w:w="610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611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251B30" w:rsidRPr="00B32C49" w:rsidRDefault="00251B30" w:rsidP="00C80B7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</w:tr>
    </w:tbl>
    <w:p w:rsidR="00251B30" w:rsidRPr="00B32C49" w:rsidRDefault="00251B30" w:rsidP="00251B30">
      <w:pPr>
        <w:pStyle w:val="aff3"/>
        <w:ind w:left="284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B32C49">
        <w:rPr>
          <w:rFonts w:asciiTheme="minorHAnsi" w:hAnsiTheme="minorHAnsi" w:cstheme="minorHAnsi"/>
          <w:i/>
          <w:sz w:val="16"/>
          <w:szCs w:val="16"/>
        </w:rPr>
        <w:t>Без учета малых предприятий, занимающихся предпринимательской деятельностью.</w:t>
      </w:r>
    </w:p>
    <w:p w:rsidR="00251B30" w:rsidRPr="00B32C49" w:rsidRDefault="00251B30" w:rsidP="00251B30">
      <w:pPr>
        <w:pStyle w:val="aff3"/>
        <w:ind w:left="28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B32C49">
        <w:rPr>
          <w:rFonts w:asciiTheme="minorHAnsi" w:hAnsiTheme="minorHAnsi" w:cstheme="minorHAnsi"/>
          <w:i/>
          <w:sz w:val="16"/>
          <w:szCs w:val="16"/>
        </w:rPr>
        <w:t>С января 2016г. индексы цен экспортных поставок, импортных поступлений характеризуют изменение цен внешнеторговых сделок, выраженных в тенге (в предыдущие годы – в долларах США).</w:t>
      </w:r>
    </w:p>
    <w:p w:rsidR="00251B30" w:rsidRPr="00B32C49" w:rsidRDefault="00251B30" w:rsidP="00251B30">
      <w:pPr>
        <w:pStyle w:val="afb"/>
        <w:spacing w:before="0"/>
        <w:ind w:left="0"/>
        <w:rPr>
          <w:rFonts w:asciiTheme="minorHAnsi" w:hAnsiTheme="minorHAnsi" w:cstheme="minorHAnsi"/>
          <w:szCs w:val="16"/>
          <w:lang w:val="kk-KZ"/>
        </w:rPr>
      </w:pPr>
      <w:r w:rsidRPr="00B32C49">
        <w:rPr>
          <w:rFonts w:asciiTheme="minorHAnsi" w:hAnsiTheme="minorHAnsi" w:cstheme="minorHAnsi"/>
          <w:szCs w:val="16"/>
          <w:lang w:val="kk-KZ"/>
        </w:rPr>
        <w:t>Примечание:</w:t>
      </w:r>
    </w:p>
    <w:p w:rsidR="00251B30" w:rsidRPr="00B32C49" w:rsidRDefault="00251B30" w:rsidP="00251B30">
      <w:pPr>
        <w:pStyle w:val="afb"/>
        <w:spacing w:before="0"/>
        <w:ind w:left="0"/>
        <w:rPr>
          <w:rFonts w:asciiTheme="minorHAnsi" w:hAnsiTheme="minorHAnsi" w:cstheme="minorHAnsi"/>
          <w:szCs w:val="16"/>
        </w:rPr>
      </w:pPr>
      <w:r w:rsidRPr="00B32C49">
        <w:rPr>
          <w:rFonts w:asciiTheme="minorHAnsi" w:hAnsiTheme="minorHAnsi" w:cstheme="minorHAnsi"/>
          <w:szCs w:val="16"/>
        </w:rPr>
        <w:t>Показатели, формируемые с опозданием, представлены в предыдущей таблице.</w:t>
      </w:r>
    </w:p>
    <w:p w:rsidR="00F107EE" w:rsidRPr="00B32C49" w:rsidRDefault="00F107EE" w:rsidP="00251B30">
      <w:pPr>
        <w:pStyle w:val="2"/>
        <w:rPr>
          <w:rFonts w:asciiTheme="minorHAnsi" w:hAnsiTheme="minorHAnsi" w:cstheme="minorHAnsi"/>
          <w:i w:val="0"/>
        </w:rPr>
      </w:pPr>
      <w:r w:rsidRPr="00B32C49">
        <w:rPr>
          <w:rFonts w:asciiTheme="minorHAnsi" w:hAnsiTheme="minorHAnsi" w:cstheme="minorHAnsi"/>
          <w:i w:val="0"/>
        </w:rPr>
        <w:lastRenderedPageBreak/>
        <w:t>2. С</w:t>
      </w:r>
      <w:r w:rsidRPr="00B32C49">
        <w:rPr>
          <w:rFonts w:asciiTheme="minorHAnsi" w:hAnsiTheme="minorHAnsi" w:cstheme="minorHAnsi"/>
          <w:i w:val="0"/>
          <w:lang w:val="kk-KZ"/>
        </w:rPr>
        <w:t>оциально-демографические показатели</w:t>
      </w:r>
    </w:p>
    <w:p w:rsidR="00F107EE" w:rsidRPr="00B32C49" w:rsidRDefault="00F107EE" w:rsidP="00F107EE">
      <w:pPr>
        <w:pStyle w:val="23"/>
        <w:rPr>
          <w:rFonts w:asciiTheme="minorHAnsi" w:hAnsiTheme="minorHAnsi" w:cstheme="minorHAnsi"/>
          <w:highlight w:val="yellow"/>
        </w:rPr>
      </w:pPr>
      <w:r w:rsidRPr="00B32C49">
        <w:rPr>
          <w:rFonts w:asciiTheme="minorHAnsi" w:hAnsiTheme="minorHAnsi" w:cstheme="minorHAnsi"/>
        </w:rPr>
        <w:t>2.1 Численность населения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903"/>
        <w:gridCol w:w="5587"/>
      </w:tblGrid>
      <w:tr w:rsidR="00B32C49" w:rsidRPr="00B32C49" w:rsidTr="00AD34AC">
        <w:trPr>
          <w:trHeight w:val="3500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человек</w:t>
            </w:r>
          </w:p>
          <w:tbl>
            <w:tblPr>
              <w:tblW w:w="471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33"/>
              <w:gridCol w:w="993"/>
              <w:gridCol w:w="992"/>
              <w:gridCol w:w="992"/>
            </w:tblGrid>
            <w:tr w:rsidR="00B32C49" w:rsidRPr="00B32C49" w:rsidTr="00AD34AC">
              <w:trPr>
                <w:trHeight w:val="60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Все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Городское население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Сельское население</w:t>
                  </w:r>
                </w:p>
              </w:tc>
            </w:tr>
            <w:tr w:rsidR="00B32C49" w:rsidRPr="00B32C49" w:rsidTr="00AD34AC">
              <w:trPr>
                <w:trHeight w:val="54"/>
              </w:trPr>
              <w:tc>
                <w:tcPr>
                  <w:tcW w:w="17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На 1 ноября 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shd w:val="clear" w:color="auto" w:fill="FFFFFF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18 833,1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11 109,8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7 723,3</w:t>
                  </w:r>
                </w:p>
              </w:tc>
            </w:tr>
            <w:tr w:rsidR="00B32C49" w:rsidRPr="00B32C49" w:rsidTr="00AD34AC">
              <w:trPr>
                <w:trHeight w:val="289"/>
              </w:trPr>
              <w:tc>
                <w:tcPr>
                  <w:tcW w:w="173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На 1 ноября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18 592,7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10 857,3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7 735,4</w:t>
                  </w:r>
                </w:p>
              </w:tc>
            </w:tr>
          </w:tbl>
          <w:p w:rsidR="00F107EE" w:rsidRPr="00B32C49" w:rsidRDefault="00F107EE" w:rsidP="00AD34AC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  <w:p w:rsidR="00F107EE" w:rsidRPr="00B32C49" w:rsidRDefault="00F107EE" w:rsidP="00AD34AC">
            <w:pPr>
              <w:shd w:val="clear" w:color="auto" w:fill="FFFFFF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Численность населения страны на 1 ноября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составила 18833,1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тыс. человек, в том числе городского – 11109,8 тыс. (59,0%), сельского – 7723,3 тыс. (41,0%) человек. По сравнению с 1 ноября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 численность населения увеличилась на 240,4 тыс. человек или 1,3%.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темпов прироста численности населения</w:t>
            </w:r>
          </w:p>
          <w:p w:rsidR="00F107EE" w:rsidRPr="00B32C49" w:rsidRDefault="00F107EE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F107EE" w:rsidRPr="00B32C49" w:rsidRDefault="00F107EE" w:rsidP="00AD34AC">
            <w:pPr>
              <w:tabs>
                <w:tab w:val="left" w:pos="1240"/>
              </w:tabs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F2F5C92" wp14:editId="56FF533C">
                  <wp:extent cx="3252083" cy="1820849"/>
                  <wp:effectExtent l="0" t="0" r="0" b="0"/>
                  <wp:docPr id="3" name="Диаграмма 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977"/>
        </w:trPr>
        <w:tc>
          <w:tcPr>
            <w:tcW w:w="4903" w:type="dxa"/>
            <w:tcBorders>
              <w:top w:val="single" w:sz="4" w:space="0" w:color="999999"/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af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 xml:space="preserve">Естественное </w:t>
            </w:r>
            <w:r w:rsidRPr="00B32C49">
              <w:rPr>
                <w:rFonts w:asciiTheme="minorHAnsi" w:hAnsiTheme="minorHAnsi" w:cstheme="minorHAnsi"/>
                <w:sz w:val="20"/>
              </w:rPr>
              <w:t>движение населения</w:t>
            </w:r>
          </w:p>
          <w:tbl>
            <w:tblPr>
              <w:tblW w:w="4852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166"/>
              <w:gridCol w:w="989"/>
              <w:gridCol w:w="854"/>
              <w:gridCol w:w="988"/>
              <w:gridCol w:w="855"/>
            </w:tblGrid>
            <w:tr w:rsidR="00B32C49" w:rsidRPr="00B32C49" w:rsidTr="00AD34AC">
              <w:trPr>
                <w:trHeight w:val="208"/>
              </w:trPr>
              <w:tc>
                <w:tcPr>
                  <w:tcW w:w="1166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Человек</w:t>
                  </w:r>
                </w:p>
              </w:tc>
              <w:tc>
                <w:tcPr>
                  <w:tcW w:w="184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lang w:val="kk-KZ"/>
                    </w:rPr>
                    <w:t>На 1 000 человек</w:t>
                  </w:r>
                </w:p>
              </w:tc>
            </w:tr>
            <w:tr w:rsidR="00B32C49" w:rsidRPr="00B32C49" w:rsidTr="00AD34AC">
              <w:trPr>
                <w:trHeight w:val="146"/>
              </w:trPr>
              <w:tc>
                <w:tcPr>
                  <w:tcW w:w="1166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89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январь-октябрь</w:t>
                  </w:r>
                </w:p>
                <w:p w:rsidR="00F107EE" w:rsidRPr="00B32C49" w:rsidRDefault="00F107EE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2020г.</w:t>
                  </w:r>
                </w:p>
              </w:tc>
              <w:tc>
                <w:tcPr>
                  <w:tcW w:w="854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январь-октябрь</w:t>
                  </w:r>
                </w:p>
                <w:p w:rsidR="00F107EE" w:rsidRPr="00B32C49" w:rsidRDefault="00F107EE" w:rsidP="00AD34AC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январь-октябрь</w:t>
                  </w:r>
                </w:p>
                <w:p w:rsidR="00F107EE" w:rsidRPr="00B32C49" w:rsidRDefault="00F107EE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2020г.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a"/>
                    <w:ind w:left="-10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январь-октябрь</w:t>
                  </w:r>
                </w:p>
                <w:p w:rsidR="00F107EE" w:rsidRPr="00B32C49" w:rsidRDefault="00F107EE" w:rsidP="00AD34AC">
                  <w:pPr>
                    <w:pStyle w:val="aa"/>
                    <w:ind w:lef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</w:t>
                  </w:r>
                </w:p>
              </w:tc>
            </w:tr>
            <w:tr w:rsidR="00B32C49" w:rsidRPr="00B32C49" w:rsidTr="00AD34AC">
              <w:trPr>
                <w:trHeight w:val="70"/>
              </w:trPr>
              <w:tc>
                <w:tcPr>
                  <w:tcW w:w="116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Родившиеся</w:t>
                  </w:r>
                </w:p>
              </w:tc>
              <w:tc>
                <w:tcPr>
                  <w:tcW w:w="98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352 763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337 356</w:t>
                  </w:r>
                </w:p>
              </w:tc>
              <w:tc>
                <w:tcPr>
                  <w:tcW w:w="98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22,57</w:t>
                  </w:r>
                </w:p>
              </w:tc>
              <w:tc>
                <w:tcPr>
                  <w:tcW w:w="8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21,88</w:t>
                  </w:r>
                </w:p>
              </w:tc>
            </w:tr>
            <w:tr w:rsidR="00B32C49" w:rsidRPr="00B32C49" w:rsidTr="00AD34A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F107EE" w:rsidRPr="00B32C49" w:rsidRDefault="00F107EE" w:rsidP="00AD34AC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Умершие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137 142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111 725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8,78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7,25</w:t>
                  </w:r>
                </w:p>
              </w:tc>
            </w:tr>
            <w:tr w:rsidR="00B32C49" w:rsidRPr="00B32C49" w:rsidTr="00AD34A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pStyle w:val="ac"/>
                    <w:ind w:righ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Естественный прирост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215 621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225 631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13,79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14,63</w:t>
                  </w:r>
                </w:p>
              </w:tc>
            </w:tr>
            <w:tr w:rsidR="00B32C49" w:rsidRPr="00B32C49" w:rsidTr="00AD34A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Браки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102 855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116 377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6,58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7,55</w:t>
                  </w:r>
                </w:p>
              </w:tc>
            </w:tr>
            <w:tr w:rsidR="00B32C49" w:rsidRPr="00B32C49" w:rsidTr="00AD34AC">
              <w:trPr>
                <w:trHeight w:val="146"/>
              </w:trPr>
              <w:tc>
                <w:tcPr>
                  <w:tcW w:w="1166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  <w:vAlign w:val="bottom"/>
                </w:tcPr>
                <w:p w:rsidR="00F107EE" w:rsidRPr="00B32C49" w:rsidRDefault="00F107EE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Разводы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19 143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50 392</w:t>
                  </w:r>
                </w:p>
              </w:tc>
              <w:tc>
                <w:tcPr>
                  <w:tcW w:w="988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1,22</w:t>
                  </w:r>
                </w:p>
              </w:tc>
              <w:tc>
                <w:tcPr>
                  <w:tcW w:w="855" w:type="dxa"/>
                  <w:tcBorders>
                    <w:top w:val="nil"/>
                    <w:left w:val="nil"/>
                    <w:bottom w:val="single" w:sz="4" w:space="0" w:color="999999"/>
                    <w:right w:val="nil"/>
                  </w:tcBorders>
                  <w:shd w:val="clear" w:color="auto" w:fill="auto"/>
                </w:tcPr>
                <w:p w:rsidR="00F107EE" w:rsidRPr="00B32C49" w:rsidRDefault="00F107E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3,27</w:t>
                  </w:r>
                </w:p>
              </w:tc>
            </w:tr>
          </w:tbl>
          <w:p w:rsidR="00F107EE" w:rsidRPr="00B32C49" w:rsidRDefault="00F107EE" w:rsidP="00AD34AC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587" w:type="dxa"/>
            <w:tcBorders>
              <w:top w:val="single" w:sz="4" w:space="0" w:color="999999"/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естественного прироста населения</w:t>
            </w:r>
          </w:p>
          <w:p w:rsidR="00F107EE" w:rsidRPr="00B32C49" w:rsidRDefault="00F107EE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тыс. человек</w:t>
            </w:r>
          </w:p>
          <w:p w:rsidR="00F107EE" w:rsidRPr="00B32C49" w:rsidRDefault="00F107EE" w:rsidP="00AD34AC">
            <w:pPr>
              <w:pStyle w:val="aa"/>
              <w:jc w:val="left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C290AED" wp14:editId="6D94EFAD">
                  <wp:extent cx="3315694" cy="1781092"/>
                  <wp:effectExtent l="0" t="0" r="0" b="0"/>
                  <wp:docPr id="2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4155"/>
        </w:trPr>
        <w:tc>
          <w:tcPr>
            <w:tcW w:w="4903" w:type="dxa"/>
            <w:tcBorders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За январь-октябрь 2020г. в республике зарегистрировано 2768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(за январь-октябрь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 – 2804) умерших младенцев в возрасте до 1 года. По сравнению с соответствующим периодом 2019г. число умерших детей в возрасте до 1 года уменьшилось на 1,3%.</w:t>
            </w:r>
          </w:p>
          <w:p w:rsidR="00F107EE" w:rsidRPr="00B32C49" w:rsidRDefault="00F107EE" w:rsidP="00AD34AC">
            <w:pPr>
              <w:pStyle w:val="af9"/>
              <w:spacing w:after="0"/>
              <w:ind w:firstLine="743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За январь-октябрь 2020г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 коэффициент младенческой смертности составил 7,85 (8,31) случаев на 1000 родившихся.</w:t>
            </w:r>
          </w:p>
          <w:p w:rsidR="00F107EE" w:rsidRPr="00B32C49" w:rsidRDefault="00F107EE" w:rsidP="00AD34AC">
            <w:pPr>
              <w:pStyle w:val="af9"/>
              <w:ind w:firstLine="74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причиной младенческой смертности являются состояния, возникающие в перинатальном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пери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оде, от которых в январе-октябре 2020г. умерло 1497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(1449)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младенцев 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54,1%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51,7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 от общего числа смертных случаев среди младенцев. Число умерших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младенцев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от врожденных аномалий составило 554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(558)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или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 (19,9%)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, от болезней органов дыхания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– 204 (209)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или 7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,4% (7,5%), от инфекционных и паразитарных болезней – 113 (141) или 4,1% (5%)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и от несчастных случаев, отравлений и травм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– 95 (115)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3,4% (4,1%)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5587" w:type="dxa"/>
            <w:tcBorders>
              <w:bottom w:val="single" w:sz="4" w:space="0" w:color="999999"/>
            </w:tcBorders>
          </w:tcPr>
          <w:p w:rsidR="00F107EE" w:rsidRPr="00B32C49" w:rsidRDefault="00F107EE" w:rsidP="00AD34AC">
            <w:pPr>
              <w:pStyle w:val="af"/>
              <w:spacing w:before="120"/>
              <w:ind w:right="-108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Динамика коэффициентов младенческой смертности</w:t>
            </w:r>
          </w:p>
          <w:p w:rsidR="00F107EE" w:rsidRPr="00B32C49" w:rsidRDefault="00F107EE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на </w:t>
            </w:r>
            <w:r w:rsidRPr="00B32C49">
              <w:rPr>
                <w:rFonts w:asciiTheme="minorHAnsi" w:hAnsiTheme="minorHAnsi" w:cstheme="minorHAnsi"/>
                <w:lang w:val="kk-KZ"/>
              </w:rPr>
              <w:t>1000</w:t>
            </w:r>
            <w:r w:rsidRPr="00B32C49">
              <w:rPr>
                <w:rFonts w:asciiTheme="minorHAnsi" w:hAnsiTheme="minorHAnsi" w:cstheme="minorHAnsi"/>
              </w:rPr>
              <w:t xml:space="preserve"> родившихся</w:t>
            </w:r>
          </w:p>
          <w:p w:rsidR="00F107EE" w:rsidRPr="00B32C49" w:rsidRDefault="00F107EE" w:rsidP="00AD34AC">
            <w:pPr>
              <w:pStyle w:val="aa"/>
              <w:tabs>
                <w:tab w:val="left" w:pos="-49"/>
              </w:tabs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5BBA7ED" wp14:editId="0B25EE1E">
                  <wp:extent cx="3323645" cy="1749287"/>
                  <wp:effectExtent l="0" t="0" r="0" b="0"/>
                  <wp:docPr id="28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</w:tbl>
    <w:p w:rsidR="00F107EE" w:rsidRPr="00B32C49" w:rsidRDefault="00F107EE" w:rsidP="00F107EE">
      <w:pPr>
        <w:pStyle w:val="a7"/>
        <w:ind w:firstLine="0"/>
        <w:rPr>
          <w:rFonts w:asciiTheme="minorHAnsi" w:hAnsiTheme="minorHAnsi" w:cstheme="minorHAnsi"/>
          <w:lang w:val="kk-KZ"/>
        </w:rPr>
      </w:pPr>
    </w:p>
    <w:p w:rsidR="00800C3B" w:rsidRPr="00B32C49" w:rsidRDefault="00800C3B" w:rsidP="0040225D">
      <w:pPr>
        <w:pageBreakBefore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2.2 М</w:t>
      </w:r>
      <w:r w:rsidRPr="00B32C49">
        <w:rPr>
          <w:rFonts w:asciiTheme="minorHAnsi" w:hAnsiTheme="minorHAnsi" w:cs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B32C49" w:rsidRPr="00B32C49" w:rsidTr="00AD34AC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Миграция населения</w:t>
            </w:r>
          </w:p>
          <w:p w:rsidR="00800C3B" w:rsidRPr="00B32C49" w:rsidRDefault="00800C3B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B32C49" w:rsidRPr="00B32C49" w:rsidTr="00AD34AC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ind w:right="-6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</w:t>
                  </w:r>
                  <w:r w:rsidRPr="00B32C49">
                    <w:rPr>
                      <w:rFonts w:asciiTheme="minorHAnsi" w:hAnsiTheme="minorHAnsi" w:cstheme="minorHAnsi"/>
                    </w:rPr>
                    <w:t>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2019г.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685 061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928 521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9 851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9 423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7 408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2 743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2 015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675 210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919 098</w:t>
                  </w:r>
                </w:p>
              </w:tc>
            </w:tr>
            <w:tr w:rsidR="00B32C49" w:rsidRPr="00B32C49" w:rsidTr="00AD34AC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699 328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956 989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24 118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37 891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21 675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34 414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2 443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3 477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675 210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919 098</w:t>
                  </w:r>
                </w:p>
              </w:tc>
            </w:tr>
            <w:tr w:rsidR="00B32C49" w:rsidRPr="00B32C49" w:rsidTr="00AD34AC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-14 267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-28 468</w:t>
                  </w:r>
                </w:p>
              </w:tc>
            </w:tr>
            <w:tr w:rsidR="00B32C49" w:rsidRPr="00B32C49" w:rsidTr="00AD34AC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-14 267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-28 468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-14 567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-27 006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-1 462</w:t>
                  </w:r>
                </w:p>
              </w:tc>
            </w:tr>
            <w:tr w:rsidR="00B32C49" w:rsidRPr="00B32C49" w:rsidTr="00AD34AC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800C3B" w:rsidRPr="00B32C49" w:rsidRDefault="00800C3B" w:rsidP="00AD34A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внешней миграции</w:t>
            </w:r>
          </w:p>
          <w:p w:rsidR="00800C3B" w:rsidRPr="00B32C49" w:rsidRDefault="00800C3B" w:rsidP="00AD34AC">
            <w:pPr>
              <w:pStyle w:val="a9"/>
              <w:spacing w:after="36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человек</w:t>
            </w:r>
          </w:p>
          <w:p w:rsidR="00800C3B" w:rsidRPr="00B32C49" w:rsidRDefault="00800C3B" w:rsidP="00AD34AC">
            <w:pPr>
              <w:pStyle w:val="aa"/>
              <w:rPr>
                <w:rFonts w:asciiTheme="minorHAnsi" w:hAnsiTheme="minorHAnsi" w:cstheme="minorHAnsi"/>
              </w:rPr>
            </w:pPr>
          </w:p>
          <w:p w:rsidR="00800C3B" w:rsidRPr="00B32C49" w:rsidRDefault="00800C3B" w:rsidP="00AD34AC">
            <w:pPr>
              <w:pStyle w:val="aa"/>
              <w:rPr>
                <w:rFonts w:asciiTheme="minorHAnsi" w:hAnsiTheme="minorHAnsi" w:cstheme="minorHAnsi"/>
                <w:vertAlign w:val="superscript"/>
              </w:rPr>
            </w:pPr>
            <w:r w:rsidRPr="00B32C49">
              <w:rPr>
                <w:rFonts w:asciiTheme="minorHAnsi" w:hAnsiTheme="minorHAnsi" w:cstheme="minorHAnsi"/>
                <w:noProof/>
                <w:vertAlign w:val="superscript"/>
              </w:rPr>
              <w:drawing>
                <wp:inline distT="0" distB="0" distL="0" distR="0" wp14:anchorId="2C7BE6FA" wp14:editId="2858D24C">
                  <wp:extent cx="2905125" cy="1762125"/>
                  <wp:effectExtent l="0" t="0" r="0" b="0"/>
                  <wp:docPr id="42" name="Диаграмма 4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800C3B" w:rsidRPr="00B32C49" w:rsidRDefault="00800C3B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январем-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2019г. число прибывших в Казахстан увеличилось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число выбывших из Казахстана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36,3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800C3B" w:rsidRPr="00B32C49" w:rsidRDefault="00800C3B" w:rsidP="00AD34AC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72,2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 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89,9%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соответственно.</w:t>
            </w:r>
          </w:p>
          <w:p w:rsidR="00800C3B" w:rsidRPr="00B32C49" w:rsidRDefault="00800C3B" w:rsidP="00AD34AC">
            <w:pPr>
              <w:pStyle w:val="a7"/>
              <w:ind w:right="-15" w:firstLine="45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илось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26,5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 По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4-х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регионах страны: Мангистауской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426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 област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 городах Нур-Султан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21011 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 Алматы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33544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человека)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Шымкент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7691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Структура внешней миграции по</w:t>
            </w: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20"/>
              </w:rPr>
              <w:t>отдельным этническим группа</w:t>
            </w: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>м</w:t>
            </w:r>
          </w:p>
          <w:p w:rsidR="00800C3B" w:rsidRPr="00B32C49" w:rsidRDefault="00800C3B" w:rsidP="00AD34AC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ab/>
            </w:r>
            <w:r w:rsidRPr="00B32C49">
              <w:rPr>
                <w:rFonts w:asciiTheme="minorHAnsi" w:hAnsiTheme="minorHAnsi" w:cstheme="minorHAnsi"/>
              </w:rPr>
              <w:tab/>
              <w:t>в процентах к общему числу</w:t>
            </w:r>
          </w:p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B32C49" w:rsidRPr="00B32C49" w:rsidTr="00AD34AC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Выбывшие</w:t>
                  </w:r>
                </w:p>
              </w:tc>
            </w:tr>
            <w:tr w:rsidR="00B32C49" w:rsidRPr="00B32C49" w:rsidTr="00AD34AC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2019г.</w:t>
                  </w:r>
                </w:p>
              </w:tc>
            </w:tr>
            <w:tr w:rsidR="00B32C49" w:rsidRPr="00B32C49" w:rsidTr="00AD34AC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72,9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0,4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6,7</w:t>
                  </w:r>
                </w:p>
              </w:tc>
            </w:tr>
            <w:tr w:rsidR="00B32C49" w:rsidRPr="00B32C49" w:rsidTr="00AD34AC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6,3</w:t>
                  </w:r>
                </w:p>
              </w:tc>
            </w:tr>
          </w:tbl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</w:tr>
    </w:tbl>
    <w:p w:rsidR="00800C3B" w:rsidRPr="00B32C49" w:rsidRDefault="00800C3B" w:rsidP="00800C3B">
      <w:pPr>
        <w:pStyle w:val="af"/>
        <w:spacing w:before="120" w:after="0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Межрегиональная миграция населения за январь-октябрь 2020 года</w:t>
      </w:r>
    </w:p>
    <w:p w:rsidR="00800C3B" w:rsidRPr="00B32C49" w:rsidRDefault="00800C3B" w:rsidP="00800C3B">
      <w:pPr>
        <w:pStyle w:val="a9"/>
        <w:tabs>
          <w:tab w:val="left" w:pos="918"/>
          <w:tab w:val="right" w:pos="4867"/>
        </w:tabs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человек</w:t>
      </w:r>
    </w:p>
    <w:p w:rsidR="00800C3B" w:rsidRPr="00B32C49" w:rsidRDefault="00800C3B" w:rsidP="00800C3B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noProof/>
          <w:sz w:val="18"/>
          <w:szCs w:val="18"/>
        </w:rPr>
        <w:drawing>
          <wp:inline distT="0" distB="0" distL="0" distR="0" wp14:anchorId="72888067" wp14:editId="79B2E49A">
            <wp:extent cx="5868537" cy="2770495"/>
            <wp:effectExtent l="0" t="0" r="0" b="0"/>
            <wp:docPr id="47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800C3B" w:rsidRPr="00B32C49" w:rsidRDefault="00800C3B" w:rsidP="00C83E18">
      <w:pPr>
        <w:pageBreakBefore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2.2 М</w:t>
      </w:r>
      <w:r w:rsidRPr="00B32C49">
        <w:rPr>
          <w:rFonts w:asciiTheme="minorHAnsi" w:hAnsiTheme="minorHAnsi" w:cstheme="minorHAnsi"/>
          <w:b/>
          <w:lang w:val="kk-KZ"/>
        </w:rPr>
        <w:t>играция населения</w:t>
      </w:r>
    </w:p>
    <w:tbl>
      <w:tblPr>
        <w:tblW w:w="949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409"/>
        <w:gridCol w:w="5083"/>
      </w:tblGrid>
      <w:tr w:rsidR="00B32C49" w:rsidRPr="00B32C49" w:rsidTr="00AD34AC">
        <w:trPr>
          <w:trHeight w:val="4648"/>
        </w:trPr>
        <w:tc>
          <w:tcPr>
            <w:tcW w:w="4409" w:type="dxa"/>
            <w:tcBorders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Миграция населения</w:t>
            </w:r>
          </w:p>
          <w:p w:rsidR="00800C3B" w:rsidRPr="00B32C49" w:rsidRDefault="00800C3B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человек</w:t>
            </w:r>
          </w:p>
          <w:tbl>
            <w:tblPr>
              <w:tblW w:w="4206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04"/>
              <w:gridCol w:w="1150"/>
              <w:gridCol w:w="1152"/>
            </w:tblGrid>
            <w:tr w:rsidR="00B32C49" w:rsidRPr="00B32C49" w:rsidTr="00AD34AC">
              <w:trPr>
                <w:trHeight w:val="553"/>
              </w:trPr>
              <w:tc>
                <w:tcPr>
                  <w:tcW w:w="190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ind w:right="-6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</w:t>
                  </w:r>
                  <w:r w:rsidRPr="00B32C49">
                    <w:rPr>
                      <w:rFonts w:asciiTheme="minorHAnsi" w:hAnsiTheme="minorHAnsi" w:cstheme="minorHAnsi"/>
                    </w:rPr>
                    <w:t>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115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2019г.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Прибыло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685 061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928 521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9 851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9 423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7 108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7 408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2 743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2 015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675 210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919 098</w:t>
                  </w:r>
                </w:p>
              </w:tc>
            </w:tr>
            <w:tr w:rsidR="00B32C49" w:rsidRPr="00B32C49" w:rsidTr="00AD34AC">
              <w:trPr>
                <w:trHeight w:val="173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Выбыло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699 328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956 989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24 118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37 891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21 675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34 414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2 443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3 477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675 210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919 098</w:t>
                  </w:r>
                </w:p>
              </w:tc>
            </w:tr>
            <w:tr w:rsidR="00B32C49" w:rsidRPr="00B32C49" w:rsidTr="00AD34AC">
              <w:trPr>
                <w:trHeight w:val="184"/>
              </w:trPr>
              <w:tc>
                <w:tcPr>
                  <w:tcW w:w="420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Сальдо миграции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-14 267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-28 468</w:t>
                  </w:r>
                </w:p>
              </w:tc>
            </w:tr>
            <w:tr w:rsidR="00B32C49" w:rsidRPr="00B32C49" w:rsidTr="00AD34AC">
              <w:trPr>
                <w:trHeight w:val="196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внешняя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-14 267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-28 468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   в том числе: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страны СНГ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-14 567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-27 006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 другие страны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300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-1 462</w:t>
                  </w:r>
                </w:p>
              </w:tc>
            </w:tr>
            <w:tr w:rsidR="00B32C49" w:rsidRPr="00B32C49" w:rsidTr="00AD34AC">
              <w:trPr>
                <w:trHeight w:val="177"/>
              </w:trPr>
              <w:tc>
                <w:tcPr>
                  <w:tcW w:w="19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внутренняя миграция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  <w:tc>
                <w:tcPr>
                  <w:tcW w:w="115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</w:tbl>
          <w:p w:rsidR="00800C3B" w:rsidRPr="00B32C49" w:rsidRDefault="00800C3B" w:rsidP="00AD34A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5083" w:type="dxa"/>
            <w:tcBorders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24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внешней миграции</w:t>
            </w:r>
          </w:p>
          <w:p w:rsidR="00800C3B" w:rsidRPr="00B32C49" w:rsidRDefault="00800C3B" w:rsidP="00AD34AC">
            <w:pPr>
              <w:pStyle w:val="a9"/>
              <w:spacing w:after="36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человек</w:t>
            </w:r>
          </w:p>
          <w:p w:rsidR="00800C3B" w:rsidRPr="00B32C49" w:rsidRDefault="00800C3B" w:rsidP="00AD34AC">
            <w:pPr>
              <w:pStyle w:val="aa"/>
              <w:rPr>
                <w:rFonts w:asciiTheme="minorHAnsi" w:hAnsiTheme="minorHAnsi" w:cstheme="minorHAnsi"/>
              </w:rPr>
            </w:pPr>
          </w:p>
          <w:p w:rsidR="00800C3B" w:rsidRPr="00B32C49" w:rsidRDefault="00800C3B" w:rsidP="00AD34AC">
            <w:pPr>
              <w:pStyle w:val="aa"/>
              <w:rPr>
                <w:rFonts w:asciiTheme="minorHAnsi" w:hAnsiTheme="minorHAnsi" w:cstheme="minorHAnsi"/>
                <w:vertAlign w:val="superscript"/>
              </w:rPr>
            </w:pPr>
            <w:r w:rsidRPr="00B32C49">
              <w:rPr>
                <w:rFonts w:asciiTheme="minorHAnsi" w:hAnsiTheme="minorHAnsi" w:cstheme="minorHAnsi"/>
                <w:noProof/>
                <w:vertAlign w:val="superscript"/>
              </w:rPr>
              <w:drawing>
                <wp:inline distT="0" distB="0" distL="0" distR="0" wp14:anchorId="2C7BE6FA" wp14:editId="2858D24C">
                  <wp:extent cx="2905125" cy="1762125"/>
                  <wp:effectExtent l="0" t="0" r="0" b="0"/>
                  <wp:docPr id="53" name="Диаграмма 5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6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646"/>
        </w:trPr>
        <w:tc>
          <w:tcPr>
            <w:tcW w:w="4409" w:type="dxa"/>
            <w:tcBorders>
              <w:top w:val="single" w:sz="4" w:space="0" w:color="C0C0C0"/>
              <w:bottom w:val="single" w:sz="4" w:space="0" w:color="C0C0C0"/>
            </w:tcBorders>
            <w:shd w:val="clear" w:color="auto" w:fill="auto"/>
          </w:tcPr>
          <w:p w:rsidR="00800C3B" w:rsidRPr="00B32C49" w:rsidRDefault="00800C3B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январем-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2019г. число прибывших в Казахстан увеличилось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число выбывших из Казахстана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36,3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  <w:p w:rsidR="00800C3B" w:rsidRPr="00B32C49" w:rsidRDefault="00800C3B" w:rsidP="00AD34AC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Основной миграционный обмен страны  происходит с государствами СНГ. Доля прибывших из стран СНГ и выбывших в эти страны составили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72,2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 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89,9%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соответственно.</w:t>
            </w:r>
          </w:p>
          <w:p w:rsidR="00800C3B" w:rsidRPr="00B32C49" w:rsidRDefault="00800C3B" w:rsidP="00AD34AC">
            <w:pPr>
              <w:pStyle w:val="a7"/>
              <w:ind w:right="-15" w:firstLine="45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Численность мигрантов, переезжающих в пределах страны у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илось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26,5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 По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межрегиональным перемещениям положительное сальдо миграции населения сложилось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4-х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регионах страны: Мангистауской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426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 област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 городах Нур-Султан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21011 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 Алматы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33544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человека)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Шымкент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7691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человек).</w:t>
            </w:r>
          </w:p>
        </w:tc>
        <w:tc>
          <w:tcPr>
            <w:tcW w:w="5083" w:type="dxa"/>
            <w:tcBorders>
              <w:top w:val="single" w:sz="4" w:space="0" w:color="C0C0C0"/>
              <w:bottom w:val="single" w:sz="4" w:space="0" w:color="C0C0C0"/>
            </w:tcBorders>
          </w:tcPr>
          <w:p w:rsidR="00800C3B" w:rsidRPr="00B32C49" w:rsidRDefault="00800C3B" w:rsidP="00AD34AC">
            <w:pPr>
              <w:pStyle w:val="af"/>
              <w:spacing w:before="12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Структура внешней миграции по</w:t>
            </w: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20"/>
              </w:rPr>
              <w:t>отдельным этническим группа</w:t>
            </w: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>м</w:t>
            </w:r>
          </w:p>
          <w:p w:rsidR="00800C3B" w:rsidRPr="00B32C49" w:rsidRDefault="00800C3B" w:rsidP="00AD34AC">
            <w:pPr>
              <w:pStyle w:val="a9"/>
              <w:tabs>
                <w:tab w:val="left" w:pos="918"/>
                <w:tab w:val="right" w:pos="4867"/>
              </w:tabs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ab/>
            </w:r>
            <w:r w:rsidRPr="00B32C49">
              <w:rPr>
                <w:rFonts w:asciiTheme="minorHAnsi" w:hAnsiTheme="minorHAnsi" w:cstheme="minorHAnsi"/>
              </w:rPr>
              <w:tab/>
              <w:t>в процентах к общему числу</w:t>
            </w:r>
          </w:p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4943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025"/>
              <w:gridCol w:w="979"/>
              <w:gridCol w:w="980"/>
              <w:gridCol w:w="983"/>
              <w:gridCol w:w="976"/>
            </w:tblGrid>
            <w:tr w:rsidR="00B32C49" w:rsidRPr="00B32C49" w:rsidTr="00AD34AC">
              <w:trPr>
                <w:trHeight w:val="205"/>
              </w:trPr>
              <w:tc>
                <w:tcPr>
                  <w:tcW w:w="1025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Прибывшие</w:t>
                  </w:r>
                </w:p>
              </w:tc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Выбывшие</w:t>
                  </w:r>
                </w:p>
              </w:tc>
            </w:tr>
            <w:tr w:rsidR="00B32C49" w:rsidRPr="00B32C49" w:rsidTr="00AD34AC">
              <w:trPr>
                <w:trHeight w:val="421"/>
              </w:trPr>
              <w:tc>
                <w:tcPr>
                  <w:tcW w:w="1025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00C3B" w:rsidRPr="00B32C49" w:rsidRDefault="00800C3B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800C3B" w:rsidRPr="00B32C49" w:rsidRDefault="00800C3B" w:rsidP="00AD34AC">
                  <w:pPr>
                    <w:pStyle w:val="aa"/>
                    <w:ind w:left="-44" w:righ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2019г.</w:t>
                  </w:r>
                </w:p>
              </w:tc>
            </w:tr>
            <w:tr w:rsidR="00B32C49" w:rsidRPr="00B32C49" w:rsidTr="00AD34AC">
              <w:trPr>
                <w:trHeight w:val="282"/>
              </w:trPr>
              <w:tc>
                <w:tcPr>
                  <w:tcW w:w="102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Всего </w:t>
                  </w:r>
                </w:p>
              </w:tc>
              <w:tc>
                <w:tcPr>
                  <w:tcW w:w="97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8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Казахи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53,0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56,0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4,5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Русские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21,8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70,6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72,9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Узбеки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4,2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2,4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0,4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Украинцы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1,8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2,1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6,7</w:t>
                  </w:r>
                </w:p>
              </w:tc>
            </w:tr>
            <w:tr w:rsidR="00B32C49" w:rsidRPr="00B32C49" w:rsidTr="00AD34AC">
              <w:trPr>
                <w:trHeight w:val="197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Татары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2,3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Немцы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1,7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6,9</w:t>
                  </w:r>
                </w:p>
              </w:tc>
            </w:tr>
            <w:tr w:rsidR="00B32C49" w:rsidRPr="00B32C49" w:rsidTr="00AD34AC">
              <w:trPr>
                <w:trHeight w:val="84"/>
              </w:trPr>
              <w:tc>
                <w:tcPr>
                  <w:tcW w:w="102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Другие 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16,1</w:t>
                  </w:r>
                </w:p>
              </w:tc>
              <w:tc>
                <w:tcPr>
                  <w:tcW w:w="98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14,9</w:t>
                  </w:r>
                </w:p>
              </w:tc>
              <w:tc>
                <w:tcPr>
                  <w:tcW w:w="98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800C3B" w:rsidRPr="00B32C49" w:rsidRDefault="00800C3B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6,3</w:t>
                  </w:r>
                </w:p>
              </w:tc>
            </w:tr>
          </w:tbl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800C3B" w:rsidRPr="00B32C49" w:rsidRDefault="00800C3B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</w:tr>
    </w:tbl>
    <w:p w:rsidR="00800C3B" w:rsidRPr="00B32C49" w:rsidRDefault="00800C3B" w:rsidP="00800C3B">
      <w:pPr>
        <w:pStyle w:val="af"/>
        <w:spacing w:before="120" w:after="0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Межрегиональная миграция населения за январь-октябрь 2020 года</w:t>
      </w:r>
    </w:p>
    <w:p w:rsidR="00800C3B" w:rsidRPr="00B32C49" w:rsidRDefault="00800C3B" w:rsidP="00800C3B">
      <w:pPr>
        <w:pStyle w:val="a9"/>
        <w:tabs>
          <w:tab w:val="left" w:pos="918"/>
          <w:tab w:val="right" w:pos="4867"/>
        </w:tabs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человек</w:t>
      </w:r>
    </w:p>
    <w:p w:rsidR="00800C3B" w:rsidRPr="00B32C49" w:rsidRDefault="00800C3B" w:rsidP="00800C3B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noProof/>
          <w:sz w:val="18"/>
          <w:szCs w:val="18"/>
        </w:rPr>
        <w:drawing>
          <wp:inline distT="0" distB="0" distL="0" distR="0" wp14:anchorId="72888067" wp14:editId="79B2E49A">
            <wp:extent cx="5868537" cy="2770495"/>
            <wp:effectExtent l="0" t="0" r="0" b="0"/>
            <wp:docPr id="5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C80B56" w:rsidRPr="00B32C49" w:rsidRDefault="00C80B56" w:rsidP="00C80B56">
      <w:pPr>
        <w:pStyle w:val="23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lastRenderedPageBreak/>
        <w:t xml:space="preserve">2.3 Заболеваемость </w:t>
      </w:r>
    </w:p>
    <w:p w:rsidR="00C80B56" w:rsidRPr="00B32C49" w:rsidRDefault="00C80B56" w:rsidP="00C80B56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  <w:r w:rsidRPr="00B32C49">
        <w:rPr>
          <w:rFonts w:asciiTheme="minorHAnsi" w:hAnsiTheme="minorHAnsi" w:cstheme="minorHAnsi"/>
        </w:rPr>
        <w:t xml:space="preserve">По данным </w:t>
      </w:r>
      <w:r w:rsidRPr="00B32C49">
        <w:rPr>
          <w:rFonts w:asciiTheme="minorHAnsi" w:hAnsiTheme="minorHAnsi" w:cstheme="minorHAnsi"/>
          <w:lang w:val="kk-KZ"/>
        </w:rPr>
        <w:t xml:space="preserve">Филиала </w:t>
      </w:r>
      <w:r w:rsidRPr="00B32C49">
        <w:rPr>
          <w:rFonts w:asciiTheme="minorHAnsi" w:hAnsiTheme="minorHAnsi" w:cstheme="minorHAnsi"/>
        </w:rPr>
        <w:t xml:space="preserve">«НПЦСЭЭиМ» РГП на ПХВ «НЦОЗ» </w:t>
      </w:r>
      <w:r w:rsidRPr="00B32C49">
        <w:rPr>
          <w:rFonts w:asciiTheme="minorHAnsi" w:hAnsiTheme="minorHAnsi" w:cstheme="minorHAnsi"/>
          <w:lang w:val="kk-KZ"/>
        </w:rPr>
        <w:t>МЗ</w:t>
      </w:r>
    </w:p>
    <w:p w:rsidR="00C80B56" w:rsidRPr="00B32C49" w:rsidRDefault="00C80B56" w:rsidP="00C80B56">
      <w:pPr>
        <w:pStyle w:val="aff0"/>
        <w:spacing w:before="0" w:after="0"/>
        <w:rPr>
          <w:rFonts w:asciiTheme="minorHAnsi" w:hAnsiTheme="minorHAnsi" w:cstheme="minorHAnsi"/>
          <w:i w:val="0"/>
          <w:lang w:val="kk-KZ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820"/>
        <w:gridCol w:w="5245"/>
      </w:tblGrid>
      <w:tr w:rsidR="00B32C49" w:rsidRPr="00B32C49" w:rsidTr="00AD34AC">
        <w:trPr>
          <w:trHeight w:val="3185"/>
        </w:trPr>
        <w:tc>
          <w:tcPr>
            <w:tcW w:w="4820" w:type="dxa"/>
          </w:tcPr>
          <w:p w:rsidR="00C80B56" w:rsidRPr="00B32C49" w:rsidRDefault="00C80B56" w:rsidP="00AD34AC">
            <w:pPr>
              <w:pStyle w:val="aff0"/>
              <w:spacing w:before="0" w:after="0"/>
              <w:jc w:val="right"/>
              <w:rPr>
                <w:rFonts w:asciiTheme="minorHAnsi" w:hAnsiTheme="minorHAnsi" w:cstheme="minorHAnsi"/>
                <w:i w:val="0"/>
              </w:rPr>
            </w:pPr>
            <w:r w:rsidRPr="00B32C49">
              <w:rPr>
                <w:rFonts w:asciiTheme="minorHAnsi" w:hAnsiTheme="minorHAnsi" w:cstheme="minorHAnsi"/>
                <w:i w:val="0"/>
              </w:rPr>
              <w:t>случаев</w:t>
            </w:r>
          </w:p>
          <w:tbl>
            <w:tblPr>
              <w:tblW w:w="47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016"/>
              <w:gridCol w:w="1274"/>
              <w:gridCol w:w="1450"/>
            </w:tblGrid>
            <w:tr w:rsidR="00B32C49" w:rsidRPr="00B32C49" w:rsidTr="00AD34AC">
              <w:trPr>
                <w:trHeight w:val="495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80B56" w:rsidRPr="00B32C49" w:rsidRDefault="00C80B56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Туберкулез органов дыхания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ВИЧ-инфекция</w:t>
                  </w:r>
                </w:p>
              </w:tc>
            </w:tr>
            <w:tr w:rsidR="00B32C49" w:rsidRPr="00B32C49" w:rsidTr="00AD34AC">
              <w:trPr>
                <w:trHeight w:val="211"/>
              </w:trPr>
              <w:tc>
                <w:tcPr>
                  <w:tcW w:w="201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 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632</w:t>
                  </w:r>
                </w:p>
              </w:tc>
              <w:tc>
                <w:tcPr>
                  <w:tcW w:w="14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296</w:t>
                  </w:r>
                </w:p>
              </w:tc>
            </w:tr>
            <w:tr w:rsidR="00B32C49" w:rsidRPr="00B32C49" w:rsidTr="00AD34AC">
              <w:trPr>
                <w:trHeight w:val="211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2019г.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6 150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2 920</w:t>
                  </w:r>
                </w:p>
              </w:tc>
            </w:tr>
            <w:tr w:rsidR="00B32C49" w:rsidRPr="00B32C49" w:rsidTr="00AD34A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7 339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3 518</w:t>
                  </w:r>
                </w:p>
              </w:tc>
            </w:tr>
            <w:tr w:rsidR="00B32C49" w:rsidRPr="00B32C49" w:rsidTr="00AD34A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583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293</w:t>
                  </w:r>
                </w:p>
              </w:tc>
            </w:tr>
            <w:tr w:rsidR="00B32C49" w:rsidRPr="00B32C49" w:rsidTr="00AD34AC">
              <w:trPr>
                <w:trHeight w:val="140"/>
              </w:trPr>
              <w:tc>
                <w:tcPr>
                  <w:tcW w:w="201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4 738</w:t>
                  </w:r>
                </w:p>
              </w:tc>
              <w:tc>
                <w:tcPr>
                  <w:tcW w:w="14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2 739</w:t>
                  </w:r>
                </w:p>
              </w:tc>
            </w:tr>
          </w:tbl>
          <w:p w:rsidR="00C80B56" w:rsidRPr="00B32C49" w:rsidRDefault="00C80B56" w:rsidP="00AD34AC">
            <w:pPr>
              <w:rPr>
                <w:rFonts w:asciiTheme="minorHAnsi" w:hAnsiTheme="minorHAnsi" w:cstheme="minorHAnsi"/>
                <w:b/>
                <w:bCs/>
              </w:rPr>
            </w:pPr>
          </w:p>
          <w:p w:rsidR="00C80B56" w:rsidRPr="00B32C49" w:rsidRDefault="00C80B56" w:rsidP="00AD34AC">
            <w:pPr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5245" w:type="dxa"/>
            <w:hideMark/>
          </w:tcPr>
          <w:p w:rsidR="00C80B56" w:rsidRPr="00B32C49" w:rsidRDefault="00C80B56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C80B56" w:rsidRPr="00B32C49" w:rsidRDefault="00C80B56" w:rsidP="00AD34AC">
            <w:pPr>
              <w:ind w:left="176" w:hanging="1"/>
              <w:jc w:val="center"/>
              <w:rPr>
                <w:rFonts w:asciiTheme="minorHAnsi" w:hAnsiTheme="minorHAnsi" w:cstheme="minorHAnsi"/>
                <w:noProof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6080" cy="192024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455"/>
        </w:trPr>
        <w:tc>
          <w:tcPr>
            <w:tcW w:w="4820" w:type="dxa"/>
            <w:hideMark/>
          </w:tcPr>
          <w:p w:rsidR="00C80B56" w:rsidRPr="00B32C49" w:rsidRDefault="00C80B56" w:rsidP="00AD34AC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  <w:lang w:val="kk-KZ"/>
              </w:rPr>
              <w:t>Уровень заболеваемости отдельными инфекционными заболеваниями в январе-октябре 2020 года</w:t>
            </w:r>
          </w:p>
        </w:tc>
        <w:tc>
          <w:tcPr>
            <w:tcW w:w="5245" w:type="dxa"/>
            <w:hideMark/>
          </w:tcPr>
          <w:p w:rsidR="00C80B56" w:rsidRPr="00B32C49" w:rsidRDefault="00C80B56" w:rsidP="00AD34AC">
            <w:pPr>
              <w:pStyle w:val="aff3"/>
              <w:rPr>
                <w:rFonts w:asciiTheme="minorHAnsi" w:hAnsiTheme="minorHAnsi" w:cstheme="minorHAnsi"/>
                <w:b/>
                <w:noProof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Рост заболеваемости населения отдельными видами инфекционных заболеваний</w:t>
            </w:r>
          </w:p>
        </w:tc>
      </w:tr>
      <w:tr w:rsidR="00B32C49" w:rsidRPr="00B32C49" w:rsidTr="00AD34AC">
        <w:trPr>
          <w:trHeight w:val="2679"/>
        </w:trPr>
        <w:tc>
          <w:tcPr>
            <w:tcW w:w="4820" w:type="dxa"/>
            <w:hideMark/>
          </w:tcPr>
          <w:p w:rsidR="00C80B56" w:rsidRPr="00B32C49" w:rsidRDefault="00C80B56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Наибольшее распространение среди зарегистрированных инфекционных заболеваний получили острые инфекции верхних дыхательных путей – 3046,1 (в соответствующем периоде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– 2852,6)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случаев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на 100000 населения, острые кишечные инфекции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34,3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63,7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туберкулез органов дыхания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30,4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сифилис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13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18,8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) и  педикулез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7,9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). </w:t>
            </w:r>
          </w:p>
          <w:p w:rsidR="00C80B56" w:rsidRPr="00B32C49" w:rsidRDefault="00C80B56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Для информации: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за анализируемый период текущего года подтверждено 110961 случа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заражения корон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вирусной инфекцией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COVID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-2019) и 11267 случаев, когда вирус не идентифицирован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COVID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-2019).</w:t>
            </w:r>
          </w:p>
        </w:tc>
        <w:tc>
          <w:tcPr>
            <w:tcW w:w="5245" w:type="dxa"/>
            <w:hideMark/>
          </w:tcPr>
          <w:p w:rsidR="00C80B56" w:rsidRPr="00B32C49" w:rsidRDefault="00C80B56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13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57"/>
              <w:gridCol w:w="1274"/>
              <w:gridCol w:w="1699"/>
            </w:tblGrid>
            <w:tr w:rsidR="00B32C49" w:rsidRPr="00B32C49" w:rsidTr="00AD34AC">
              <w:trPr>
                <w:trHeight w:val="337"/>
              </w:trPr>
              <w:tc>
                <w:tcPr>
                  <w:tcW w:w="2157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C80B56" w:rsidRPr="00B32C49" w:rsidRDefault="00C80B5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97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Октябрь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 к сентябрю 2020г., в процентах</w:t>
                  </w:r>
                </w:p>
              </w:tc>
            </w:tr>
            <w:tr w:rsidR="00B32C49" w:rsidRPr="00B32C49" w:rsidTr="00AD34AC">
              <w:trPr>
                <w:trHeight w:val="494"/>
              </w:trPr>
              <w:tc>
                <w:tcPr>
                  <w:tcW w:w="2157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2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</w:t>
                  </w:r>
                </w:p>
              </w:tc>
              <w:tc>
                <w:tcPr>
                  <w:tcW w:w="169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C80B56" w:rsidRPr="00B32C49" w:rsidRDefault="00C80B56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сельская местность</w:t>
                  </w:r>
                </w:p>
              </w:tc>
            </w:tr>
            <w:tr w:rsidR="00B32C49" w:rsidRPr="00B32C49" w:rsidTr="00AD34AC">
              <w:trPr>
                <w:trHeight w:val="302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Дерматомикозы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119,8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133,7</w:t>
                  </w:r>
                </w:p>
              </w:tc>
            </w:tr>
            <w:tr w:rsidR="00B32C49" w:rsidRPr="00B32C49" w:rsidTr="00AD34AC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Острая инфекция верхних дыхательных путей неуточненная</w:t>
                  </w: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114,0</w:t>
                  </w: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155,0</w:t>
                  </w:r>
                </w:p>
              </w:tc>
            </w:tr>
            <w:tr w:rsidR="00B32C49" w:rsidRPr="00B32C49" w:rsidTr="00AD34AC">
              <w:trPr>
                <w:trHeight w:val="290"/>
              </w:trPr>
              <w:tc>
                <w:tcPr>
                  <w:tcW w:w="21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0B56" w:rsidRPr="00B32C49" w:rsidRDefault="00C80B5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7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69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80B56" w:rsidRPr="00B32C49" w:rsidRDefault="00C80B56" w:rsidP="00AD34AC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</w:tbl>
          <w:p w:rsidR="00C80B56" w:rsidRPr="00B32C49" w:rsidRDefault="00C80B56" w:rsidP="00AD34AC">
            <w:pPr>
              <w:pStyle w:val="aff3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:rsidR="00C80B56" w:rsidRPr="00B32C49" w:rsidRDefault="00C80B56" w:rsidP="00C80B56">
      <w:pPr>
        <w:pStyle w:val="af"/>
        <w:spacing w:after="120"/>
        <w:jc w:val="left"/>
        <w:rPr>
          <w:rFonts w:asciiTheme="minorHAnsi" w:hAnsiTheme="minorHAnsi" w:cstheme="minorHAnsi"/>
          <w:bCs/>
          <w:sz w:val="20"/>
        </w:rPr>
      </w:pPr>
      <w:r w:rsidRPr="00B32C49">
        <w:rPr>
          <w:rFonts w:asciiTheme="minorHAnsi" w:hAnsiTheme="minorHAnsi" w:cstheme="minorHAnsi"/>
          <w:bCs/>
          <w:sz w:val="20"/>
        </w:rPr>
        <w:t>Число зарегистрированных случаев наиболее распространенных заболеваний</w:t>
      </w:r>
    </w:p>
    <w:p w:rsidR="00C80B56" w:rsidRPr="00B32C49" w:rsidRDefault="00C80B56" w:rsidP="00C80B56">
      <w:pPr>
        <w:pStyle w:val="a7"/>
        <w:rPr>
          <w:rFonts w:asciiTheme="minorHAnsi" w:hAnsiTheme="minorHAnsi" w:cstheme="minorHAnsi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51"/>
        <w:gridCol w:w="1316"/>
        <w:gridCol w:w="1134"/>
        <w:gridCol w:w="1275"/>
        <w:gridCol w:w="1276"/>
        <w:gridCol w:w="1418"/>
      </w:tblGrid>
      <w:tr w:rsidR="00B32C49" w:rsidRPr="00B32C49" w:rsidTr="00AD34AC">
        <w:trPr>
          <w:trHeight w:val="926"/>
          <w:tblHeader/>
        </w:trPr>
        <w:tc>
          <w:tcPr>
            <w:tcW w:w="37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Январь-октябрь 2020г.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Октябрь 2020г.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октябрь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2020г. к январю-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октябрю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2019г., в процентах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Октябрь 2020г. к октябрю 2019г., в процентах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C80B56" w:rsidRPr="00B32C49" w:rsidRDefault="00C80B56" w:rsidP="00AD34A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Октябрь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2020г. к сентябрю 2020г., в процентах</w:t>
            </w:r>
          </w:p>
        </w:tc>
      </w:tr>
      <w:tr w:rsidR="00B32C49" w:rsidRPr="00B32C49" w:rsidTr="00AD34AC">
        <w:trPr>
          <w:trHeight w:val="521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Острая инфекция верхних дыхательных путей неуточненная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B32C49" w:rsidRPr="00B32C49" w:rsidTr="00AD34AC">
        <w:trPr>
          <w:trHeight w:val="80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475 512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56 573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tabs>
                <w:tab w:val="left" w:pos="441"/>
              </w:tabs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108,3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114,0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251 691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29 920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88,9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117,1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113,5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81 566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7 372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121,8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131,5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155,0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Другие кишечные инфекции уточненные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4 269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672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53,0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61,5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118,7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3 049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52,9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119,4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108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39,1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46,4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133,3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Дерматомикозы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3 963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654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87,2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119,8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2 806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511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85,4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122,3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1 492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79,2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91,9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133,7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Функциональная  диарея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всего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3 731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565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33,9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34,8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117,8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из них дети до 14 лет</w:t>
            </w:r>
          </w:p>
        </w:tc>
        <w:tc>
          <w:tcPr>
            <w:tcW w:w="131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3 261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486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34,0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34,2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118,5</w:t>
            </w:r>
          </w:p>
        </w:tc>
      </w:tr>
      <w:tr w:rsidR="00B32C49" w:rsidRPr="00B32C49" w:rsidTr="00AD34AC">
        <w:trPr>
          <w:trHeight w:val="284"/>
        </w:trPr>
        <w:tc>
          <w:tcPr>
            <w:tcW w:w="37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сельская местность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17,2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C80B56" w:rsidRPr="00B32C49" w:rsidRDefault="00C80B5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95,9</w:t>
            </w:r>
          </w:p>
        </w:tc>
      </w:tr>
    </w:tbl>
    <w:p w:rsidR="00B854CC" w:rsidRPr="00B32C49" w:rsidRDefault="00B854CC" w:rsidP="00204CB9">
      <w:pPr>
        <w:pStyle w:val="23"/>
        <w:pageBreakBefore/>
        <w:spacing w:before="0" w:after="0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lastRenderedPageBreak/>
        <w:t>2.4 Пенсии и пособия</w:t>
      </w: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sz w:val="16"/>
          <w:szCs w:val="16"/>
        </w:rPr>
      </w:pP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i/>
          <w:sz w:val="16"/>
          <w:szCs w:val="16"/>
        </w:rPr>
        <w:t>По данным МТСЗН</w:t>
      </w: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B32C49" w:rsidRPr="00B32C49" w:rsidTr="00B854CC">
        <w:tc>
          <w:tcPr>
            <w:tcW w:w="4414" w:type="dxa"/>
            <w:vMerge w:val="restart"/>
          </w:tcPr>
          <w:p w:rsidR="00B854CC" w:rsidRPr="00B32C49" w:rsidRDefault="00B854C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  <w:tbl>
            <w:tblPr>
              <w:tblW w:w="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B32C49" w:rsidRPr="00B32C49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ind w:lef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ind w:left="-27" w:right="-9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Число получателей, тыс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B32C49" w:rsidRPr="00B32C49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выплата по возрасту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B32C49" w:rsidRPr="00B32C49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57 979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2 070,1</w:t>
                  </w:r>
                </w:p>
              </w:tc>
            </w:tr>
            <w:tr w:rsidR="00B32C49" w:rsidRPr="00B32C49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B32C49" w:rsidRPr="00B32C49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2 088,3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2 122,0</w:t>
                  </w:r>
                </w:p>
              </w:tc>
            </w:tr>
            <w:tr w:rsidR="00B32C49" w:rsidRPr="00B32C49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40 307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682,2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B32C49" w:rsidRPr="00B32C49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B32C49" w:rsidRPr="00B32C49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10 708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776,7</w:t>
                  </w:r>
                </w:p>
              </w:tc>
            </w:tr>
            <w:tr w:rsidR="00B32C49" w:rsidRPr="00B32C49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B32C49" w:rsidRPr="00B32C49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жилищная помощь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B32C49" w:rsidRPr="00B32C49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3 010,6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49,0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2 590,7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</w:tr>
            <w:tr w:rsidR="00B32C49" w:rsidRPr="00B32C49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B32C49" w:rsidRPr="00B32C49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12 182,0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464,6</w:t>
                  </w:r>
                </w:p>
              </w:tc>
            </w:tr>
            <w:tr w:rsidR="00B32C49" w:rsidRPr="00B32C49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6 593,4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916,9</w:t>
                  </w:r>
                </w:p>
              </w:tc>
            </w:tr>
          </w:tbl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Средний размер назначенных пенсий с учетом силовых структур.</w:t>
            </w:r>
          </w:p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В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af"/>
              <w:spacing w:before="0" w:after="0"/>
              <w:rPr>
                <w:rFonts w:asciiTheme="minorHAnsi" w:hAnsiTheme="minorHAnsi" w:cstheme="minorHAnsi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3018" w:type="dxa"/>
            <w:hideMark/>
          </w:tcPr>
          <w:p w:rsidR="00B854CC" w:rsidRPr="00B32C49" w:rsidRDefault="00B854CC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  <w:hideMark/>
          </w:tcPr>
          <w:p w:rsidR="00B854CC" w:rsidRPr="00B32C49" w:rsidRDefault="00B854CC">
            <w:pPr>
              <w:pStyle w:val="af"/>
              <w:spacing w:before="0" w:after="0"/>
              <w:jc w:val="righ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spacing w:before="0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095625" cy="160972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62275" cy="16383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86075" cy="15335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rPr>
          <w:trHeight w:val="2035"/>
        </w:trPr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67025" cy="16002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4CC" w:rsidRPr="00B32C49" w:rsidTr="00B854CC">
        <w:tc>
          <w:tcPr>
            <w:tcW w:w="10206" w:type="dxa"/>
            <w:gridSpan w:val="3"/>
          </w:tcPr>
          <w:p w:rsidR="00B854CC" w:rsidRPr="00B32C49" w:rsidRDefault="00B854CC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6"/>
                <w:szCs w:val="6"/>
                <w:lang w:val="kk-KZ"/>
              </w:rPr>
            </w:pPr>
          </w:p>
          <w:p w:rsidR="00B854CC" w:rsidRPr="00B32C49" w:rsidRDefault="00B854CC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квартал 2020г. составила 2104116 человек, средний размер назначенной пенсии с учетом силовых структур – 64487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квартал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</w:rPr>
              <w:t>2590,7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тенге, которую получили 31956,0 семей. Средний размер адресной социальной помощи, назначенной за январь-ноябрь 2020г. – 6593,4 тенге, которую получили 916977 человек.</w:t>
            </w:r>
          </w:p>
        </w:tc>
      </w:tr>
    </w:tbl>
    <w:p w:rsidR="00B854CC" w:rsidRPr="00B32C49" w:rsidRDefault="00B854CC" w:rsidP="00B854CC">
      <w:pPr>
        <w:rPr>
          <w:rFonts w:asciiTheme="minorHAnsi" w:hAnsiTheme="minorHAnsi" w:cstheme="minorHAnsi"/>
          <w:sz w:val="20"/>
          <w:szCs w:val="4"/>
        </w:rPr>
      </w:pPr>
    </w:p>
    <w:p w:rsidR="00B854CC" w:rsidRPr="00B32C49" w:rsidRDefault="00B854CC" w:rsidP="00204CB9">
      <w:pPr>
        <w:pStyle w:val="23"/>
        <w:pageBreakBefore/>
        <w:spacing w:before="0" w:after="0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lastRenderedPageBreak/>
        <w:t>2.4 Пенсии и пособия</w:t>
      </w: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sz w:val="16"/>
          <w:szCs w:val="16"/>
        </w:rPr>
      </w:pP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i/>
          <w:sz w:val="16"/>
          <w:szCs w:val="16"/>
        </w:rPr>
        <w:t>По данным МТСЗН</w:t>
      </w:r>
    </w:p>
    <w:p w:rsidR="00B854CC" w:rsidRPr="00B32C49" w:rsidRDefault="00B854CC" w:rsidP="00B854CC">
      <w:pPr>
        <w:pStyle w:val="aff3"/>
        <w:rPr>
          <w:rFonts w:asciiTheme="minorHAnsi" w:hAnsiTheme="minorHAnsi" w:cstheme="minorHAnsi"/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4414"/>
        <w:gridCol w:w="3018"/>
        <w:gridCol w:w="2774"/>
      </w:tblGrid>
      <w:tr w:rsidR="00B32C49" w:rsidRPr="00B32C49" w:rsidTr="00B854CC">
        <w:tc>
          <w:tcPr>
            <w:tcW w:w="4414" w:type="dxa"/>
            <w:vMerge w:val="restart"/>
          </w:tcPr>
          <w:p w:rsidR="00B854CC" w:rsidRPr="00B32C49" w:rsidRDefault="00B854C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  <w:tbl>
            <w:tblPr>
              <w:tblW w:w="0" w:type="dxa"/>
              <w:tblInd w:w="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24"/>
              <w:gridCol w:w="1277"/>
              <w:gridCol w:w="130"/>
              <w:gridCol w:w="1165"/>
            </w:tblGrid>
            <w:tr w:rsidR="00B32C49" w:rsidRPr="00B32C49">
              <w:trPr>
                <w:trHeight w:val="641"/>
              </w:trPr>
              <w:tc>
                <w:tcPr>
                  <w:tcW w:w="16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ind w:lef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Средний размер назначенных пенсий/пособий, тенге 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ind w:left="-27" w:right="-9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Число получателей, тыс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человек </w:t>
                  </w:r>
                </w:p>
              </w:tc>
            </w:tr>
            <w:tr w:rsidR="00B32C49" w:rsidRPr="00B32C49">
              <w:trPr>
                <w:trHeight w:val="284"/>
              </w:trPr>
              <w:tc>
                <w:tcPr>
                  <w:tcW w:w="4196" w:type="dxa"/>
                  <w:gridSpan w:val="4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Пенсионная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выплата по возрасту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2)</w:t>
                  </w:r>
                </w:p>
              </w:tc>
            </w:tr>
            <w:tr w:rsidR="00B32C49" w:rsidRPr="00B32C49">
              <w:trPr>
                <w:trHeight w:val="84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57 979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2 070,1</w:t>
                  </w:r>
                </w:p>
              </w:tc>
            </w:tr>
            <w:tr w:rsidR="00B32C49" w:rsidRPr="00B32C49">
              <w:trPr>
                <w:trHeight w:val="171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64 487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2 104,1</w:t>
                  </w:r>
                </w:p>
              </w:tc>
            </w:tr>
            <w:tr w:rsidR="00B32C49" w:rsidRPr="00B32C49">
              <w:trPr>
                <w:trHeight w:val="318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 xml:space="preserve">Государственная 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базовая пенсионная выплата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2 088,3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16 037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2 122,0</w:t>
                  </w:r>
                </w:p>
              </w:tc>
            </w:tr>
            <w:tr w:rsidR="00B32C49" w:rsidRPr="00B32C49">
              <w:trPr>
                <w:trHeight w:val="299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Государственное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социальное пособие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40 307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682,2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44 193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682,6</w:t>
                  </w:r>
                </w:p>
              </w:tc>
            </w:tr>
            <w:tr w:rsidR="00B32C49" w:rsidRPr="00B32C49">
              <w:trPr>
                <w:trHeight w:val="323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c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Специальное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государственное пособие</w:t>
                  </w:r>
                </w:p>
              </w:tc>
            </w:tr>
            <w:tr w:rsidR="00B32C49" w:rsidRPr="00B32C49">
              <w:trPr>
                <w:trHeight w:val="158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10 708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776,7</w:t>
                  </w:r>
                </w:p>
              </w:tc>
            </w:tr>
            <w:tr w:rsidR="00B32C49" w:rsidRPr="00B32C49">
              <w:trPr>
                <w:trHeight w:val="9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28 212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899,4</w:t>
                  </w:r>
                </w:p>
              </w:tc>
            </w:tr>
            <w:tr w:rsidR="00B32C49" w:rsidRPr="00B32C49">
              <w:trPr>
                <w:trHeight w:val="364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жилищная помощь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  <w:lang w:val="kk-KZ"/>
                    </w:rPr>
                    <w:t>3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  <w:t>)</w:t>
                  </w:r>
                </w:p>
              </w:tc>
            </w:tr>
            <w:tr w:rsidR="00B32C49" w:rsidRPr="00B32C49">
              <w:trPr>
                <w:trHeight w:val="112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2019г.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3 010,6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49,0</w:t>
                  </w:r>
                </w:p>
              </w:tc>
            </w:tr>
            <w:tr w:rsidR="00B32C49" w:rsidRPr="00B32C49">
              <w:trPr>
                <w:trHeight w:val="59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2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2 590,7</w:t>
                  </w:r>
                </w:p>
              </w:tc>
              <w:tc>
                <w:tcPr>
                  <w:tcW w:w="129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31,9</w:t>
                  </w:r>
                </w:p>
              </w:tc>
            </w:tr>
            <w:tr w:rsidR="00B32C49" w:rsidRPr="00B32C49">
              <w:trPr>
                <w:trHeight w:val="415"/>
              </w:trPr>
              <w:tc>
                <w:tcPr>
                  <w:tcW w:w="4196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B854CC" w:rsidRPr="00B32C49" w:rsidRDefault="00B854CC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  <w:vertAlign w:val="superscript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Государственная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 xml:space="preserve"> адресная социальная помощь</w:t>
                  </w:r>
                </w:p>
              </w:tc>
            </w:tr>
            <w:tr w:rsidR="00B32C49" w:rsidRPr="00B32C49">
              <w:trPr>
                <w:trHeight w:val="260"/>
              </w:trPr>
              <w:tc>
                <w:tcPr>
                  <w:tcW w:w="162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12 182,0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464,6</w:t>
                  </w:r>
                </w:p>
              </w:tc>
            </w:tr>
            <w:tr w:rsidR="00B32C49" w:rsidRPr="00B32C49">
              <w:trPr>
                <w:trHeight w:val="240"/>
              </w:trPr>
              <w:tc>
                <w:tcPr>
                  <w:tcW w:w="16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  <w:tc>
                <w:tcPr>
                  <w:tcW w:w="1407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6 593,4</w:t>
                  </w:r>
                </w:p>
              </w:tc>
              <w:tc>
                <w:tcPr>
                  <w:tcW w:w="116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B854CC" w:rsidRPr="00B32C49" w:rsidRDefault="00B854CC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916,9</w:t>
                  </w:r>
                </w:p>
              </w:tc>
            </w:tr>
          </w:tbl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 xml:space="preserve">1) 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>Лица достигшие пенсионного возраста.</w:t>
            </w:r>
          </w:p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2)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Средний размер назначенных пенсий с учетом силовых структур.</w:t>
            </w:r>
          </w:p>
          <w:p w:rsidR="00B854CC" w:rsidRPr="00B32C49" w:rsidRDefault="00B854CC">
            <w:pPr>
              <w:ind w:left="318"/>
              <w:rPr>
                <w:rFonts w:asciiTheme="minorHAnsi" w:hAnsiTheme="minorHAnsi" w:cstheme="minorHAnsi"/>
                <w:i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vertAlign w:val="superscript"/>
                <w:lang w:val="kk-KZ"/>
              </w:rPr>
              <w:t>3)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  <w:t xml:space="preserve"> В</w:t>
            </w:r>
            <w:r w:rsidRPr="00B32C49">
              <w:rPr>
                <w:rFonts w:asciiTheme="minorHAnsi" w:hAnsiTheme="minorHAnsi" w:cstheme="minorHAnsi"/>
                <w:i/>
                <w:sz w:val="16"/>
                <w:szCs w:val="16"/>
              </w:rPr>
              <w:t xml:space="preserve"> графе «Число получателей» указано тысяч семей.</w:t>
            </w: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af"/>
              <w:spacing w:before="0" w:after="0"/>
              <w:rPr>
                <w:rFonts w:asciiTheme="minorHAnsi" w:hAnsiTheme="minorHAnsi" w:cstheme="minorHAnsi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>Средний размер пенсий / пособий и численность получателей</w:t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3018" w:type="dxa"/>
            <w:hideMark/>
          </w:tcPr>
          <w:p w:rsidR="00B854CC" w:rsidRPr="00B32C49" w:rsidRDefault="00B854CC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тенге</w:t>
            </w:r>
          </w:p>
        </w:tc>
        <w:tc>
          <w:tcPr>
            <w:tcW w:w="2774" w:type="dxa"/>
            <w:hideMark/>
          </w:tcPr>
          <w:p w:rsidR="00B854CC" w:rsidRPr="00B32C49" w:rsidRDefault="00B854CC">
            <w:pPr>
              <w:pStyle w:val="af"/>
              <w:spacing w:before="0" w:after="0"/>
              <w:jc w:val="right"/>
              <w:rPr>
                <w:rFonts w:asciiTheme="minorHAnsi" w:hAnsiTheme="minorHAnsi" w:cstheme="minorHAnsi"/>
                <w:b w:val="0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тыс. человек</w:t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spacing w:before="0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095625" cy="1609725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62275" cy="163830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86075" cy="153352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B854CC">
        <w:trPr>
          <w:trHeight w:val="2035"/>
        </w:trPr>
        <w:tc>
          <w:tcPr>
            <w:tcW w:w="10206" w:type="dxa"/>
            <w:vMerge/>
            <w:vAlign w:val="center"/>
            <w:hideMark/>
          </w:tcPr>
          <w:p w:rsidR="00B854CC" w:rsidRPr="00B32C49" w:rsidRDefault="00B854CC">
            <w:pPr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5792" w:type="dxa"/>
            <w:gridSpan w:val="2"/>
            <w:hideMark/>
          </w:tcPr>
          <w:p w:rsidR="00B854CC" w:rsidRPr="00B32C49" w:rsidRDefault="00B854CC">
            <w:pPr>
              <w:pStyle w:val="First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867025" cy="16002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4CC" w:rsidRPr="00B32C49" w:rsidTr="00B854CC">
        <w:tc>
          <w:tcPr>
            <w:tcW w:w="10206" w:type="dxa"/>
            <w:gridSpan w:val="3"/>
          </w:tcPr>
          <w:p w:rsidR="00B854CC" w:rsidRPr="00B32C49" w:rsidRDefault="00B854CC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6"/>
                <w:szCs w:val="6"/>
                <w:lang w:val="kk-KZ"/>
              </w:rPr>
            </w:pPr>
          </w:p>
          <w:p w:rsidR="00B854CC" w:rsidRPr="00B32C49" w:rsidRDefault="00B854CC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Численность пенсионеров по возрасту за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квартал 2020г. составила 2104116 человек, средний размер назначенной пенсии с учетом силовых структур – 64487 тенге. Государственная базовая пенсионная выплата за 2020г. составила 16037 тенге. Средний размер жилищной помощи, назначенной за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en-US"/>
              </w:rPr>
              <w:t>III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</w:rPr>
              <w:t xml:space="preserve"> квартал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2020г. – 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</w:rPr>
              <w:t>2590,7</w:t>
            </w:r>
            <w:r w:rsidRPr="00B32C49">
              <w:rPr>
                <w:rFonts w:asciiTheme="minorHAnsi" w:hAnsiTheme="minorHAnsi" w:cstheme="minorHAnsi"/>
                <w:b w:val="0"/>
                <w:sz w:val="18"/>
                <w:szCs w:val="18"/>
                <w:lang w:val="kk-KZ"/>
              </w:rPr>
              <w:t xml:space="preserve"> тенге, которую получили 31956,0 семей. Средний размер адресной социальной помощи, назначенной за январь-ноябрь 2020г. – 6593,4 тенге, которую получили 916977 человек.</w:t>
            </w:r>
          </w:p>
        </w:tc>
      </w:tr>
    </w:tbl>
    <w:p w:rsidR="00B854CC" w:rsidRPr="00B32C49" w:rsidRDefault="00B854CC" w:rsidP="00B854CC">
      <w:pPr>
        <w:rPr>
          <w:rFonts w:asciiTheme="minorHAnsi" w:hAnsiTheme="minorHAnsi" w:cstheme="minorHAnsi"/>
          <w:sz w:val="20"/>
          <w:szCs w:val="4"/>
        </w:rPr>
      </w:pPr>
    </w:p>
    <w:p w:rsidR="00E575A0" w:rsidRPr="00B32C49" w:rsidRDefault="00E575A0" w:rsidP="00E575A0">
      <w:pPr>
        <w:pStyle w:val="23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2.5 Преступность*</w:t>
      </w:r>
    </w:p>
    <w:tbl>
      <w:tblPr>
        <w:tblW w:w="9748" w:type="dxa"/>
        <w:tblLayout w:type="fixed"/>
        <w:tblLook w:val="01E0" w:firstRow="1" w:lastRow="1" w:firstColumn="1" w:lastColumn="1" w:noHBand="0" w:noVBand="0"/>
      </w:tblPr>
      <w:tblGrid>
        <w:gridCol w:w="4788"/>
        <w:gridCol w:w="4818"/>
        <w:gridCol w:w="142"/>
      </w:tblGrid>
      <w:tr w:rsidR="00B32C49" w:rsidRPr="00B32C49" w:rsidTr="00AD34AC">
        <w:trPr>
          <w:gridAfter w:val="1"/>
          <w:wAfter w:w="142" w:type="dxa"/>
          <w:trHeight w:val="3514"/>
        </w:trPr>
        <w:tc>
          <w:tcPr>
            <w:tcW w:w="4788" w:type="dxa"/>
          </w:tcPr>
          <w:p w:rsidR="00E575A0" w:rsidRPr="00B32C49" w:rsidRDefault="00E575A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случаев</w:t>
            </w:r>
          </w:p>
          <w:tbl>
            <w:tblPr>
              <w:tblW w:w="481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40"/>
              <w:gridCol w:w="1395"/>
              <w:gridCol w:w="851"/>
              <w:gridCol w:w="992"/>
              <w:gridCol w:w="141"/>
            </w:tblGrid>
            <w:tr w:rsidR="00B32C49" w:rsidRPr="00B32C49" w:rsidTr="00AD34AC">
              <w:trPr>
                <w:trHeight w:val="371"/>
              </w:trPr>
              <w:tc>
                <w:tcPr>
                  <w:tcW w:w="144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Число зарегистрированных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уголовных правонарушений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Из них в отношении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144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395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lang w:val="ru-MD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женщин</w:t>
                  </w:r>
                </w:p>
              </w:tc>
              <w:tc>
                <w:tcPr>
                  <w:tcW w:w="1133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несовершен нолетних</w:t>
                  </w:r>
                </w:p>
              </w:tc>
            </w:tr>
            <w:tr w:rsidR="00B32C49" w:rsidRPr="00B32C49" w:rsidTr="00AD34AC">
              <w:trPr>
                <w:gridAfter w:val="1"/>
                <w:wAfter w:w="141" w:type="dxa"/>
                <w:trHeight w:val="285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575A0" w:rsidRPr="00B32C49" w:rsidRDefault="00E575A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212 640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83 109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1 931</w:t>
                  </w:r>
                </w:p>
              </w:tc>
            </w:tr>
            <w:tr w:rsidR="00B32C49" w:rsidRPr="00B32C49" w:rsidTr="00AD34AC">
              <w:trPr>
                <w:gridAfter w:val="1"/>
                <w:wAfter w:w="141" w:type="dxa"/>
                <w:trHeight w:val="154"/>
              </w:trPr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39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143 744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54 244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1 706</w:t>
                  </w:r>
                </w:p>
              </w:tc>
            </w:tr>
            <w:tr w:rsidR="00B32C49" w:rsidRPr="00B32C49" w:rsidTr="00AD34AC">
              <w:trPr>
                <w:trHeight w:val="462"/>
              </w:trPr>
              <w:tc>
                <w:tcPr>
                  <w:tcW w:w="4819" w:type="dxa"/>
                  <w:gridSpan w:val="5"/>
                  <w:tcBorders>
                    <w:top w:val="single" w:sz="4" w:space="0" w:color="auto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E575A0" w:rsidRPr="00B32C49" w:rsidRDefault="00E575A0" w:rsidP="00AD34AC">
                  <w:pPr>
                    <w:pStyle w:val="2fff"/>
                    <w:spacing w:before="120"/>
                    <w:rPr>
                      <w:rFonts w:asciiTheme="minorHAnsi" w:hAnsiTheme="minorHAnsi" w:cstheme="minorHAnsi"/>
                      <w:b/>
                      <w:sz w:val="24"/>
                      <w:szCs w:val="24"/>
                      <w:lang w:val="ru-RU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Уровень 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24"/>
                      <w:lang w:val="kk-KZ"/>
                    </w:rPr>
                    <w:t>зарегистрированных уголовных правонарушений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 xml:space="preserve"> на 10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24"/>
                    </w:rPr>
                    <w:t> 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24"/>
                      <w:lang w:val="ru-RU"/>
                    </w:rPr>
                    <w:t>000 населения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ru-MD"/>
                    </w:rPr>
                  </w:pP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Всего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E575A0" w:rsidRPr="00B32C49" w:rsidRDefault="00E575A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2019г.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E575A0" w:rsidRPr="00B32C49" w:rsidRDefault="00E575A0" w:rsidP="00AD34AC">
                  <w:pPr>
                    <w:pStyle w:val="af3"/>
                    <w:ind w:right="175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138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35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 2020г.</w:t>
                  </w:r>
                </w:p>
              </w:tc>
              <w:tc>
                <w:tcPr>
                  <w:tcW w:w="1984" w:type="dxa"/>
                  <w:gridSpan w:val="3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E575A0" w:rsidRPr="00B32C49" w:rsidRDefault="00E575A0" w:rsidP="00AD34AC">
                  <w:pPr>
                    <w:pStyle w:val="af3"/>
                    <w:ind w:right="175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92</w:t>
                  </w:r>
                </w:p>
              </w:tc>
            </w:tr>
          </w:tbl>
          <w:p w:rsidR="00E575A0" w:rsidRPr="00B32C49" w:rsidRDefault="00E575A0" w:rsidP="00AD34A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818" w:type="dxa"/>
          </w:tcPr>
          <w:p w:rsidR="00E575A0" w:rsidRPr="00B32C49" w:rsidRDefault="00E575A0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периоду прошлого года</w:t>
            </w:r>
          </w:p>
          <w:p w:rsidR="00E575A0" w:rsidRPr="00B32C49" w:rsidRDefault="00E575A0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26080" cy="1920240"/>
                  <wp:effectExtent l="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c>
          <w:tcPr>
            <w:tcW w:w="9748" w:type="dxa"/>
            <w:gridSpan w:val="3"/>
          </w:tcPr>
          <w:p w:rsidR="00E575A0" w:rsidRPr="00B32C49" w:rsidRDefault="00E575A0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E575A0" w:rsidRPr="00B32C49" w:rsidRDefault="00E575A0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По расследованным в отчетном периоде уголовным правонарушениям в целом по республике установленная сумма материального ущерба составила 1348540,6 млн. тенге, из них на уголовные правонарушения в сфере экономической деятельности приходится – 31,8%, против собственности – 20%. </w:t>
            </w:r>
          </w:p>
          <w:p w:rsidR="00E575A0" w:rsidRPr="00B32C49" w:rsidRDefault="00E575A0" w:rsidP="00AD34AC">
            <w:pPr>
              <w:pStyle w:val="a7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Правоохранительными органами республики выявлен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 63506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лиц, совершивших уголовные правонарушения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(на 22,3% меньше, чем в соответствующем периоде 2019г.), привлечено к уголовной ответственности 31251 лиц, что на 4,9% больше, чем в соответствующем периоде 2019г. Из числа выявленных лиц, совершивших уголовные правонарушения, 12,8% составляли женщины (в соответствующем периоде 2019г. – 12,1%), 2,4% - несовершеннолетние (2,9%), 1,7% – выполнявшие государственные функции (1,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%). Удельный вес лиц, ранее совершавших уголовные правонарушения,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43,1%)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  <w:p w:rsidR="00E575A0" w:rsidRPr="00B32C49" w:rsidRDefault="00E575A0" w:rsidP="00AD34AC">
            <w:pPr>
              <w:pStyle w:val="a7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среднем по Казахстану каждый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шестой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, совершивший уголовное правонарушение, находился в состоянии алкогольного опьянения, почти каждый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восьмой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– в составе группы. Большую часть всех выявленных лиц, совершивших уголовные правонарушения, составили безработные – 82,0% (в январе-октябре 2019г. – 83,1%).</w:t>
            </w:r>
          </w:p>
        </w:tc>
      </w:tr>
      <w:tr w:rsidR="00B32C49" w:rsidRPr="00B32C49" w:rsidTr="00AD34AC">
        <w:tc>
          <w:tcPr>
            <w:tcW w:w="9748" w:type="dxa"/>
            <w:gridSpan w:val="3"/>
          </w:tcPr>
          <w:p w:rsidR="00E575A0" w:rsidRPr="00B32C49" w:rsidRDefault="00E575A0" w:rsidP="00AD34AC">
            <w:pPr>
              <w:pStyle w:val="af"/>
              <w:spacing w:before="4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 xml:space="preserve">По категориям </w:t>
            </w:r>
            <w:r w:rsidRPr="00B32C49">
              <w:rPr>
                <w:rFonts w:asciiTheme="minorHAnsi" w:hAnsiTheme="minorHAnsi" w:cstheme="minorHAnsi"/>
                <w:sz w:val="20"/>
                <w:lang w:val="kk-KZ"/>
              </w:rPr>
              <w:t>уголовных правонарушений</w:t>
            </w:r>
          </w:p>
          <w:tbl>
            <w:tblPr>
              <w:tblW w:w="95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112"/>
              <w:gridCol w:w="1440"/>
              <w:gridCol w:w="1512"/>
              <w:gridCol w:w="1464"/>
            </w:tblGrid>
            <w:tr w:rsidR="00B32C49" w:rsidRPr="00B32C49" w:rsidTr="00AD34AC">
              <w:trPr>
                <w:trHeight w:val="613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4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-октябрь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 процентах к итогу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E575A0" w:rsidRPr="00B32C49" w:rsidRDefault="00E575A0" w:rsidP="00AD34AC">
                  <w:pPr>
                    <w:pStyle w:val="aa"/>
                    <w:ind w:right="-7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В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процентах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к соответствующему периоду предыдущего года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Число зарегистрированных уголовных правонарушений  - всего, случаев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143 744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146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67,6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личности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7 994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90,2</w:t>
                  </w:r>
                </w:p>
              </w:tc>
            </w:tr>
            <w:tr w:rsidR="00B32C49" w:rsidRPr="00B32C49" w:rsidTr="00AD34AC">
              <w:trPr>
                <w:trHeight w:val="179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умышленные убийства и покушения на убийства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767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110,4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тяжкого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1 649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89,1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мышленное причинение средней тяжести вреда здоровью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2 509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91,7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собственности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105 417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62,4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tabs>
                      <w:tab w:val="left" w:pos="387"/>
                    </w:tabs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кражи чужого имущества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58 824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49,0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tabs>
                      <w:tab w:val="left" w:pos="387"/>
                    </w:tabs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Мошенничество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27 042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tabs>
                      <w:tab w:val="left" w:pos="387"/>
                    </w:tabs>
                    <w:ind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Грабеж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2 869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51,5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Разбой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46,1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tabs>
                      <w:tab w:val="left" w:pos="387"/>
                    </w:tabs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 Вымогательство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319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98,2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общественной безопасности и общественного порядка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5 075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3,5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67,3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   хулиганство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3 081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58,6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Уголовные правонарушения против здоровья населения и нравственности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7 276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111,2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из них: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уголовные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правонарушения, связанные с наркотиками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6 854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116,0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Коррупционные и иные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уголовные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правонарушения против интересов государственной службы и государственного управления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1 863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90,2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Воинские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0,1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66,5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Транспортные уголовные правонарушения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4 957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3,4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83,7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51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575A0" w:rsidRPr="00B32C49" w:rsidRDefault="00E575A0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575A0" w:rsidRPr="00B32C49" w:rsidRDefault="00E575A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11 041</w:t>
                  </w:r>
                </w:p>
              </w:tc>
              <w:tc>
                <w:tcPr>
                  <w:tcW w:w="151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7,7</w:t>
                  </w:r>
                </w:p>
              </w:tc>
              <w:tc>
                <w:tcPr>
                  <w:tcW w:w="146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575A0" w:rsidRPr="00B32C49" w:rsidRDefault="00E575A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87,0</w:t>
                  </w:r>
                </w:p>
              </w:tc>
            </w:tr>
          </w:tbl>
          <w:p w:rsidR="00E575A0" w:rsidRPr="00B32C49" w:rsidRDefault="00E575A0" w:rsidP="00AD34AC">
            <w:pPr>
              <w:rPr>
                <w:rFonts w:asciiTheme="minorHAnsi" w:hAnsiTheme="minorHAnsi" w:cstheme="minorHAnsi"/>
              </w:rPr>
            </w:pPr>
          </w:p>
        </w:tc>
      </w:tr>
    </w:tbl>
    <w:p w:rsidR="00E575A0" w:rsidRPr="00B32C49" w:rsidRDefault="00E575A0" w:rsidP="00E575A0">
      <w:pPr>
        <w:ind w:firstLine="142"/>
        <w:rPr>
          <w:rFonts w:asciiTheme="minorHAnsi" w:hAnsiTheme="minorHAnsi" w:cstheme="minorHAnsi"/>
          <w:i/>
          <w:sz w:val="16"/>
        </w:rPr>
      </w:pPr>
      <w:r w:rsidRPr="00B32C49">
        <w:rPr>
          <w:rFonts w:asciiTheme="minorHAnsi" w:hAnsiTheme="minorHAnsi" w:cstheme="minorHAnsi"/>
          <w:i/>
          <w:sz w:val="16"/>
          <w:szCs w:val="16"/>
        </w:rPr>
        <w:t xml:space="preserve"> </w:t>
      </w:r>
      <w:r w:rsidRPr="00B32C49">
        <w:rPr>
          <w:rFonts w:asciiTheme="minorHAnsi" w:hAnsiTheme="minorHAnsi" w:cstheme="minorHAnsi"/>
          <w:i/>
          <w:sz w:val="16"/>
        </w:rPr>
        <w:t>*По данным Комитета по правовой статистике и специальным учетам Генеральной прокуратуры Республики Казахстан.</w:t>
      </w:r>
    </w:p>
    <w:p w:rsidR="00E575A0" w:rsidRPr="00B32C49" w:rsidRDefault="00E575A0" w:rsidP="00E575A0">
      <w:pPr>
        <w:rPr>
          <w:rFonts w:asciiTheme="minorHAnsi" w:hAnsiTheme="minorHAnsi" w:cstheme="minorHAnsi"/>
          <w:i/>
          <w:sz w:val="16"/>
          <w:szCs w:val="16"/>
        </w:rPr>
      </w:pPr>
    </w:p>
    <w:p w:rsidR="00E575A0" w:rsidRPr="00B32C49" w:rsidRDefault="00E575A0" w:rsidP="00E575A0">
      <w:pPr>
        <w:rPr>
          <w:rFonts w:asciiTheme="minorHAnsi" w:hAnsiTheme="minorHAnsi" w:cstheme="minorHAnsi"/>
          <w:i/>
          <w:sz w:val="16"/>
          <w:szCs w:val="16"/>
        </w:rPr>
      </w:pPr>
    </w:p>
    <w:p w:rsidR="0040225D" w:rsidRPr="00B32C49" w:rsidRDefault="0040225D" w:rsidP="0040225D">
      <w:pPr>
        <w:pStyle w:val="3"/>
        <w:pageBreakBefore/>
        <w:rPr>
          <w:rFonts w:asciiTheme="minorHAnsi" w:hAnsiTheme="minorHAnsi" w:cstheme="minorHAnsi"/>
          <w:sz w:val="28"/>
          <w:szCs w:val="28"/>
          <w:lang w:val="kk-KZ"/>
        </w:rPr>
      </w:pPr>
      <w:r w:rsidRPr="00B32C49">
        <w:rPr>
          <w:rFonts w:asciiTheme="minorHAnsi" w:hAnsiTheme="minorHAnsi" w:cstheme="minorHAnsi"/>
          <w:sz w:val="28"/>
          <w:szCs w:val="28"/>
          <w:lang w:val="kk-KZ"/>
        </w:rPr>
        <w:lastRenderedPageBreak/>
        <w:t>3</w:t>
      </w:r>
      <w:r w:rsidRPr="00B32C49">
        <w:rPr>
          <w:rFonts w:asciiTheme="minorHAnsi" w:hAnsiTheme="minorHAnsi" w:cstheme="minorHAnsi"/>
          <w:sz w:val="28"/>
          <w:szCs w:val="28"/>
        </w:rPr>
        <w:t xml:space="preserve">. </w:t>
      </w:r>
      <w:r w:rsidRPr="00B32C49">
        <w:rPr>
          <w:rFonts w:asciiTheme="minorHAnsi" w:hAnsiTheme="minorHAnsi" w:cstheme="minorHAnsi"/>
          <w:sz w:val="28"/>
          <w:szCs w:val="28"/>
          <w:lang w:val="kk-KZ"/>
        </w:rPr>
        <w:t>Статистика уровня жизни</w:t>
      </w:r>
    </w:p>
    <w:p w:rsidR="0040225D" w:rsidRPr="00B32C49" w:rsidRDefault="0040225D" w:rsidP="0040225D">
      <w:pPr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t>3.1 Доходы населения</w:t>
      </w:r>
    </w:p>
    <w:p w:rsidR="0040225D" w:rsidRPr="00B32C49" w:rsidRDefault="0040225D" w:rsidP="0040225D">
      <w:pPr>
        <w:pStyle w:val="af"/>
        <w:spacing w:before="60" w:after="40"/>
        <w:jc w:val="left"/>
        <w:rPr>
          <w:rFonts w:asciiTheme="minorHAnsi" w:hAnsiTheme="minorHAnsi" w:cstheme="minorHAnsi"/>
          <w:sz w:val="20"/>
          <w:szCs w:val="18"/>
          <w:lang w:val="kk-KZ"/>
        </w:rPr>
      </w:pPr>
      <w:r w:rsidRPr="00B32C49">
        <w:rPr>
          <w:rFonts w:asciiTheme="minorHAnsi" w:hAnsiTheme="minorHAnsi" w:cstheme="minorHAnsi"/>
          <w:sz w:val="20"/>
          <w:szCs w:val="18"/>
        </w:rPr>
        <w:t>Среднедушевые номинальные денежные доходы населения (оценка)</w:t>
      </w:r>
    </w:p>
    <w:tbl>
      <w:tblPr>
        <w:tblW w:w="10456" w:type="dxa"/>
        <w:tblLook w:val="01E0" w:firstRow="1" w:lastRow="1" w:firstColumn="1" w:lastColumn="1" w:noHBand="0" w:noVBand="0"/>
      </w:tblPr>
      <w:tblGrid>
        <w:gridCol w:w="4248"/>
        <w:gridCol w:w="6208"/>
      </w:tblGrid>
      <w:tr w:rsidR="00B32C49" w:rsidRPr="00B32C49" w:rsidTr="00AD34AC">
        <w:trPr>
          <w:trHeight w:val="3375"/>
        </w:trPr>
        <w:tc>
          <w:tcPr>
            <w:tcW w:w="4248" w:type="dxa"/>
          </w:tcPr>
          <w:p w:rsidR="0040225D" w:rsidRPr="00B32C49" w:rsidRDefault="0040225D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т</w:t>
            </w:r>
            <w:r w:rsidRPr="00B32C49">
              <w:rPr>
                <w:rFonts w:asciiTheme="minorHAnsi" w:hAnsiTheme="minorHAnsi" w:cstheme="minorHAnsi"/>
              </w:rPr>
              <w:t xml:space="preserve">енге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897"/>
              <w:gridCol w:w="3135"/>
            </w:tblGrid>
            <w:tr w:rsidR="00B32C49" w:rsidRPr="00B32C49" w:rsidTr="00AD34AC">
              <w:trPr>
                <w:trHeight w:val="350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0225D" w:rsidRPr="00B32C49" w:rsidRDefault="0040225D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0225D" w:rsidRPr="00B32C49" w:rsidRDefault="0040225D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Среднедушевые номинальные денежные доходы населения</w:t>
                  </w:r>
                </w:p>
              </w:tc>
            </w:tr>
            <w:tr w:rsidR="00B32C49" w:rsidRPr="00B32C49" w:rsidTr="00AD34AC">
              <w:trPr>
                <w:trHeight w:val="251"/>
              </w:trPr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0" w:type="auto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104 282</w:t>
                  </w:r>
                </w:p>
              </w:tc>
            </w:tr>
            <w:tr w:rsidR="00B32C49" w:rsidRPr="00B32C49" w:rsidTr="00AD34AC">
              <w:trPr>
                <w:trHeight w:val="25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  97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B32C49" w:rsidRPr="00B32C49" w:rsidTr="00AD34AC">
              <w:trPr>
                <w:trHeight w:val="136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II кварта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   103 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722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 xml:space="preserve"> </w:t>
                  </w:r>
                </w:p>
              </w:tc>
            </w:tr>
            <w:tr w:rsidR="00B32C49" w:rsidRPr="00B32C49" w:rsidTr="00AD34AC">
              <w:trPr>
                <w:trHeight w:val="135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III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105 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203</w:t>
                  </w:r>
                </w:p>
              </w:tc>
            </w:tr>
            <w:tr w:rsidR="00B32C49" w:rsidRPr="00B32C49" w:rsidTr="00AD34AC">
              <w:trPr>
                <w:trHeight w:val="239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 xml:space="preserve">IV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кварта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111 071</w:t>
                  </w:r>
                </w:p>
              </w:tc>
            </w:tr>
            <w:tr w:rsidR="00B32C49" w:rsidRPr="00B32C49" w:rsidTr="00AD34AC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I квартал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110 345</w:t>
                  </w:r>
                </w:p>
              </w:tc>
            </w:tr>
            <w:tr w:rsidR="00B32C49" w:rsidRPr="00B32C49" w:rsidTr="00AD34AC">
              <w:trPr>
                <w:trHeight w:val="211"/>
              </w:trPr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II кварта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л*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111 041</w:t>
                  </w:r>
                </w:p>
              </w:tc>
            </w:tr>
            <w:tr w:rsidR="00B32C49" w:rsidRPr="00B32C49" w:rsidTr="00AD34AC">
              <w:trPr>
                <w:trHeight w:val="586"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40225D" w:rsidRPr="00B32C49" w:rsidRDefault="0040225D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i/>
                      <w:sz w:val="14"/>
                      <w:szCs w:val="14"/>
                      <w:vertAlign w:val="superscript"/>
                      <w:lang w:val="kk-KZ"/>
                    </w:rPr>
                    <w:t xml:space="preserve">* </w:t>
                  </w:r>
                  <w:r w:rsidRPr="00B32C49"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  <w:t>Предварительные данные.</w:t>
                  </w:r>
                </w:p>
                <w:p w:rsidR="0040225D" w:rsidRPr="00B32C49" w:rsidRDefault="0040225D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i/>
                      <w:sz w:val="14"/>
                      <w:szCs w:val="14"/>
                      <w:lang w:val="kk-KZ"/>
                    </w:rPr>
                  </w:pPr>
                </w:p>
              </w:tc>
            </w:tr>
          </w:tbl>
          <w:p w:rsidR="0040225D" w:rsidRPr="00B32C49" w:rsidRDefault="0040225D" w:rsidP="00AD34AC">
            <w:pPr>
              <w:spacing w:before="80"/>
              <w:jc w:val="center"/>
              <w:rPr>
                <w:rFonts w:asciiTheme="minorHAnsi" w:hAnsiTheme="minorHAnsi" w:cstheme="minorHAnsi"/>
                <w:i/>
                <w:sz w:val="10"/>
                <w:szCs w:val="16"/>
                <w:lang w:val="kk-KZ"/>
              </w:rPr>
            </w:pPr>
          </w:p>
        </w:tc>
        <w:tc>
          <w:tcPr>
            <w:tcW w:w="6208" w:type="dxa"/>
            <w:vAlign w:val="bottom"/>
          </w:tcPr>
          <w:p w:rsidR="0040225D" w:rsidRPr="00B32C49" w:rsidRDefault="0040225D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align>top</wp:align>
                  </wp:positionV>
                  <wp:extent cx="3624580" cy="2212340"/>
                  <wp:effectExtent l="0" t="0" r="0" b="0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4580" cy="221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тенге</w:t>
            </w:r>
          </w:p>
        </w:tc>
      </w:tr>
      <w:tr w:rsidR="0040225D" w:rsidRPr="00B32C49" w:rsidTr="00AD34AC">
        <w:trPr>
          <w:trHeight w:val="1446"/>
        </w:trPr>
        <w:tc>
          <w:tcPr>
            <w:tcW w:w="4248" w:type="dxa"/>
          </w:tcPr>
          <w:p w:rsidR="0040225D" w:rsidRPr="00B32C49" w:rsidRDefault="0040225D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Среднедушевые номинальные денежные доходы населения по оценке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октябре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оставили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109 177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тенге, что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ниже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, чем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., реальные денежные доходы за указанный период снизились на 8,3%.</w:t>
            </w:r>
          </w:p>
        </w:tc>
        <w:tc>
          <w:tcPr>
            <w:tcW w:w="6208" w:type="dxa"/>
          </w:tcPr>
          <w:p w:rsidR="0040225D" w:rsidRPr="00B32C49" w:rsidRDefault="0040225D" w:rsidP="00AD34AC">
            <w:pPr>
              <w:pStyle w:val="a9"/>
              <w:spacing w:before="0"/>
              <w:rPr>
                <w:rFonts w:asciiTheme="minorHAnsi" w:hAnsiTheme="minorHAnsi" w:cstheme="minorHAnsi"/>
                <w:sz w:val="14"/>
                <w:szCs w:val="14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4"/>
                <w:szCs w:val="14"/>
              </w:rPr>
              <w:t>в процентах к соответствующему периоду предыдущего года</w:t>
            </w:r>
          </w:p>
          <w:tbl>
            <w:tblPr>
              <w:tblW w:w="5533" w:type="dxa"/>
              <w:tblInd w:w="31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315"/>
              <w:gridCol w:w="796"/>
              <w:gridCol w:w="1422"/>
            </w:tblGrid>
            <w:tr w:rsidR="00B32C49" w:rsidRPr="00B32C49" w:rsidTr="00AD34AC">
              <w:trPr>
                <w:trHeight w:val="401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40225D" w:rsidRPr="00B32C49" w:rsidRDefault="0040225D" w:rsidP="00AD34AC">
                  <w:pPr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40225D" w:rsidRPr="00B32C49" w:rsidRDefault="0040225D" w:rsidP="00AD34AC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Октябрь 2020г.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40225D" w:rsidRPr="00B32C49" w:rsidRDefault="0040225D" w:rsidP="00AD34AC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Январь-октябрь 2020г.</w:t>
                  </w:r>
                </w:p>
              </w:tc>
            </w:tr>
            <w:tr w:rsidR="00B32C49" w:rsidRPr="00B32C49" w:rsidTr="00AD34AC">
              <w:trPr>
                <w:trHeight w:val="262"/>
              </w:trPr>
              <w:tc>
                <w:tcPr>
                  <w:tcW w:w="33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ind w:left="-36" w:right="-28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номинальных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98,2</w:t>
                  </w:r>
                </w:p>
              </w:tc>
              <w:tc>
                <w:tcPr>
                  <w:tcW w:w="14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107,1</w:t>
                  </w:r>
                </w:p>
              </w:tc>
            </w:tr>
            <w:tr w:rsidR="00B32C49" w:rsidRPr="00B32C49" w:rsidTr="00AD34AC">
              <w:trPr>
                <w:trHeight w:val="262"/>
              </w:trPr>
              <w:tc>
                <w:tcPr>
                  <w:tcW w:w="33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реальных денежных доходов</w:t>
                  </w:r>
                </w:p>
              </w:tc>
              <w:tc>
                <w:tcPr>
                  <w:tcW w:w="79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91,7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0225D" w:rsidRPr="00B32C49" w:rsidRDefault="0040225D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100,4</w:t>
                  </w:r>
                </w:p>
              </w:tc>
            </w:tr>
          </w:tbl>
          <w:p w:rsidR="0040225D" w:rsidRPr="00B32C49" w:rsidRDefault="0040225D" w:rsidP="00AD34AC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40225D" w:rsidRPr="00B32C49" w:rsidRDefault="0040225D" w:rsidP="0040225D">
      <w:pPr>
        <w:rPr>
          <w:rFonts w:asciiTheme="minorHAnsi" w:hAnsiTheme="minorHAnsi" w:cstheme="minorHAnsi"/>
          <w:lang w:val="kk-KZ"/>
        </w:rPr>
      </w:pPr>
    </w:p>
    <w:p w:rsidR="0040225D" w:rsidRPr="00B32C49" w:rsidRDefault="0040225D" w:rsidP="0040225D">
      <w:pPr>
        <w:rPr>
          <w:rFonts w:asciiTheme="minorHAnsi" w:hAnsiTheme="minorHAnsi" w:cstheme="minorHAnsi"/>
          <w:lang w:val="kk-KZ"/>
        </w:rPr>
      </w:pPr>
    </w:p>
    <w:p w:rsidR="0040225D" w:rsidRPr="00B32C49" w:rsidRDefault="0040225D" w:rsidP="0040225D">
      <w:pPr>
        <w:pStyle w:val="af"/>
        <w:spacing w:before="120" w:after="0"/>
        <w:jc w:val="left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Структура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номинальных </w:t>
      </w:r>
      <w:r w:rsidRPr="00B32C49">
        <w:rPr>
          <w:rFonts w:asciiTheme="minorHAnsi" w:hAnsiTheme="minorHAnsi" w:cstheme="minorHAnsi"/>
          <w:sz w:val="18"/>
          <w:szCs w:val="18"/>
        </w:rPr>
        <w:t>денежных доходов</w:t>
      </w:r>
    </w:p>
    <w:p w:rsidR="0040225D" w:rsidRPr="00B32C49" w:rsidRDefault="0040225D" w:rsidP="0040225D">
      <w:pPr>
        <w:tabs>
          <w:tab w:val="left" w:pos="1397"/>
        </w:tabs>
        <w:jc w:val="center"/>
        <w:rPr>
          <w:rFonts w:asciiTheme="minorHAnsi" w:hAnsiTheme="minorHAnsi" w:cstheme="minorHAnsi"/>
        </w:rPr>
      </w:pPr>
    </w:p>
    <w:p w:rsidR="0040225D" w:rsidRPr="00B32C49" w:rsidRDefault="0040225D" w:rsidP="0040225D">
      <w:pPr>
        <w:tabs>
          <w:tab w:val="left" w:pos="1397"/>
        </w:tabs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  <w:lang w:val="kk-KZ"/>
        </w:rPr>
        <w:t>в процентах</w:t>
      </w:r>
      <w:r w:rsidRPr="00B32C49">
        <w:rPr>
          <w:rFonts w:asciiTheme="minorHAnsi" w:hAnsiTheme="minorHAnsi" w:cstheme="minorHAnsi"/>
          <w:sz w:val="16"/>
          <w:szCs w:val="16"/>
        </w:rPr>
        <w:t xml:space="preserve"> к итогу</w:t>
      </w:r>
    </w:p>
    <w:p w:rsidR="0040225D" w:rsidRPr="00B32C49" w:rsidRDefault="0040225D" w:rsidP="0040225D">
      <w:pPr>
        <w:tabs>
          <w:tab w:val="left" w:pos="1397"/>
        </w:tabs>
        <w:jc w:val="center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6126480" cy="25603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28" w:rsidRPr="00B32C49" w:rsidRDefault="00D64928" w:rsidP="00D64928">
      <w:pPr>
        <w:pStyle w:val="23"/>
        <w:pageBreakBefore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3.2 Величина прожиточного минимума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521"/>
      </w:tblGrid>
      <w:tr w:rsidR="00B32C49" w:rsidRPr="00B32C49" w:rsidTr="00AD34AC">
        <w:trPr>
          <w:trHeight w:val="3171"/>
        </w:trPr>
        <w:tc>
          <w:tcPr>
            <w:tcW w:w="3544" w:type="dxa"/>
          </w:tcPr>
          <w:p w:rsidR="00D64928" w:rsidRPr="00B32C49" w:rsidRDefault="00D64928" w:rsidP="00AD34AC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среднем за год, тенге</w:t>
            </w:r>
          </w:p>
          <w:tbl>
            <w:tblPr>
              <w:tblW w:w="3861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3118"/>
            </w:tblGrid>
            <w:tr w:rsidR="00B32C49" w:rsidRPr="00B32C49" w:rsidTr="00AD34AC">
              <w:tc>
                <w:tcPr>
                  <w:tcW w:w="743" w:type="dxa"/>
                  <w:vAlign w:val="bottom"/>
                </w:tcPr>
                <w:p w:rsidR="00D64928" w:rsidRPr="00B32C49" w:rsidRDefault="00D64928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</w:t>
                  </w:r>
                </w:p>
              </w:tc>
              <w:tc>
                <w:tcPr>
                  <w:tcW w:w="3118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………………………………........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29 342</w:t>
                  </w:r>
                </w:p>
              </w:tc>
            </w:tr>
          </w:tbl>
          <w:p w:rsidR="00D64928" w:rsidRPr="00B32C49" w:rsidRDefault="00D64928" w:rsidP="00AD34AC">
            <w:pPr>
              <w:pStyle w:val="a9"/>
              <w:spacing w:before="0" w:after="0"/>
              <w:ind w:right="3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за месяц, тенге</w:t>
            </w:r>
          </w:p>
          <w:tbl>
            <w:tblPr>
              <w:tblW w:w="3804" w:type="dxa"/>
              <w:tblLayout w:type="fixed"/>
              <w:tblLook w:val="01E0" w:firstRow="1" w:lastRow="1" w:firstColumn="1" w:lastColumn="1" w:noHBand="0" w:noVBand="0"/>
            </w:tblPr>
            <w:tblGrid>
              <w:gridCol w:w="1450"/>
              <w:gridCol w:w="2354"/>
            </w:tblGrid>
            <w:tr w:rsidR="00B32C49" w:rsidRPr="00B32C49" w:rsidTr="00AD34AC">
              <w:trPr>
                <w:trHeight w:val="233"/>
              </w:trPr>
              <w:tc>
                <w:tcPr>
                  <w:tcW w:w="1450" w:type="dxa"/>
                  <w:vAlign w:val="bottom"/>
                </w:tcPr>
                <w:p w:rsidR="00D64928" w:rsidRPr="00B32C49" w:rsidRDefault="00D64928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64928" w:rsidRPr="00B32C49" w:rsidRDefault="00D64928" w:rsidP="00AD34A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...........................29 400</w:t>
                  </w:r>
                </w:p>
              </w:tc>
            </w:tr>
            <w:tr w:rsidR="00B32C49" w:rsidRPr="00B32C49" w:rsidTr="00AD34AC">
              <w:trPr>
                <w:trHeight w:val="132"/>
              </w:trPr>
              <w:tc>
                <w:tcPr>
                  <w:tcW w:w="1450" w:type="dxa"/>
                  <w:vAlign w:val="bottom"/>
                </w:tcPr>
                <w:p w:rsidR="00D64928" w:rsidRPr="00B32C49" w:rsidRDefault="00D64928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</w:t>
                  </w:r>
                </w:p>
              </w:tc>
              <w:tc>
                <w:tcPr>
                  <w:tcW w:w="2354" w:type="dxa"/>
                  <w:tcMar>
                    <w:right w:w="57" w:type="dxa"/>
                  </w:tcMar>
                  <w:vAlign w:val="bottom"/>
                </w:tcPr>
                <w:p w:rsidR="00D64928" w:rsidRPr="00B32C49" w:rsidRDefault="00D64928" w:rsidP="00AD34AC">
                  <w:pPr>
                    <w:pStyle w:val="af3"/>
                    <w:ind w:left="-148" w:firstLine="40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…………….................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6"/>
                    </w:rPr>
                    <w:t>32 750</w:t>
                  </w:r>
                </w:p>
              </w:tc>
            </w:tr>
          </w:tbl>
          <w:p w:rsidR="00D64928" w:rsidRPr="00B32C49" w:rsidRDefault="00D64928" w:rsidP="00AD34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521" w:type="dxa"/>
          </w:tcPr>
          <w:p w:rsidR="00D64928" w:rsidRPr="00B32C49" w:rsidRDefault="00D64928" w:rsidP="00AD34AC">
            <w:pPr>
              <w:pStyle w:val="a9"/>
              <w:spacing w:after="12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года, прирост</w:t>
            </w:r>
          </w:p>
          <w:p w:rsidR="00D64928" w:rsidRPr="00B32C49" w:rsidRDefault="00D64928" w:rsidP="00AD34AC">
            <w:pPr>
              <w:pStyle w:val="af1"/>
              <w:spacing w:befor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566392FD" wp14:editId="450ACA3A">
                  <wp:extent cx="4047953" cy="1533525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7953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4928" w:rsidRPr="00B32C49" w:rsidRDefault="00D64928" w:rsidP="00AD34AC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c>
          <w:tcPr>
            <w:tcW w:w="3544" w:type="dxa"/>
          </w:tcPr>
          <w:p w:rsidR="00D64928" w:rsidRPr="00B32C49" w:rsidRDefault="00D64928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D64928" w:rsidRPr="00B32C49" w:rsidRDefault="00D64928" w:rsidP="00204CB9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Величина прожиточного минимума в среднем на душу населения, рассчитанная исходя из минимальных норм потребления основных продуктов питания,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ноябре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c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оставила 32750 тенге, и относительно декабря 2019г</w:t>
            </w:r>
            <w:r w:rsidR="00204CB9"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повысилась на 10,2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521" w:type="dxa"/>
          </w:tcPr>
          <w:p w:rsidR="00D64928" w:rsidRPr="00B32C49" w:rsidRDefault="00D64928" w:rsidP="00AD34AC">
            <w:pPr>
              <w:pStyle w:val="a9"/>
              <w:spacing w:before="0"/>
              <w:ind w:right="-11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271" w:type="dxa"/>
              <w:tblLayout w:type="fixed"/>
              <w:tblLook w:val="01E0" w:firstRow="1" w:lastRow="1" w:firstColumn="1" w:lastColumn="1" w:noHBand="0" w:noVBand="0"/>
            </w:tblPr>
            <w:tblGrid>
              <w:gridCol w:w="2302"/>
              <w:gridCol w:w="850"/>
              <w:gridCol w:w="1134"/>
              <w:gridCol w:w="1134"/>
              <w:gridCol w:w="851"/>
            </w:tblGrid>
            <w:tr w:rsidR="00B32C49" w:rsidRPr="00B32C49" w:rsidTr="00AD34AC">
              <w:trPr>
                <w:trHeight w:val="316"/>
              </w:trPr>
              <w:tc>
                <w:tcPr>
                  <w:tcW w:w="2302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4928" w:rsidRPr="00B32C49" w:rsidRDefault="00D6492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4928" w:rsidRPr="00B32C49" w:rsidRDefault="00D6492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,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br/>
                    <w:t>тенге</w:t>
                  </w:r>
                </w:p>
              </w:tc>
              <w:tc>
                <w:tcPr>
                  <w:tcW w:w="226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64928" w:rsidRPr="00B32C49" w:rsidRDefault="00D64928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2020г.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</w:p>
              </w:tc>
              <w:tc>
                <w:tcPr>
                  <w:tcW w:w="851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vAlign w:val="center"/>
                </w:tcPr>
                <w:p w:rsidR="00D64928" w:rsidRPr="00B32C49" w:rsidRDefault="00D64928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Структура</w:t>
                  </w:r>
                </w:p>
              </w:tc>
            </w:tr>
            <w:tr w:rsidR="00B32C49" w:rsidRPr="00B32C49" w:rsidTr="00AD34AC">
              <w:trPr>
                <w:trHeight w:val="416"/>
              </w:trPr>
              <w:tc>
                <w:tcPr>
                  <w:tcW w:w="2302" w:type="dxa"/>
                  <w:vMerge/>
                  <w:tcBorders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4928" w:rsidRPr="00B32C49" w:rsidRDefault="00D6492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D64928" w:rsidRPr="00B32C49" w:rsidRDefault="00D6492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64928" w:rsidRPr="00B32C49" w:rsidRDefault="00D64928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 2020г.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64928" w:rsidRPr="00B32C49" w:rsidRDefault="00D64928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декабрю 2019г</w:t>
                  </w:r>
                </w:p>
              </w:tc>
              <w:tc>
                <w:tcPr>
                  <w:tcW w:w="851" w:type="dxa"/>
                  <w:vMerge/>
                  <w:tcBorders>
                    <w:left w:val="single" w:sz="4" w:space="0" w:color="auto"/>
                  </w:tcBorders>
                  <w:vAlign w:val="center"/>
                </w:tcPr>
                <w:p w:rsidR="00D64928" w:rsidRPr="00B32C49" w:rsidRDefault="00D64928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374"/>
              </w:trPr>
              <w:tc>
                <w:tcPr>
                  <w:tcW w:w="2302" w:type="dxa"/>
                  <w:tcBorders>
                    <w:top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c"/>
                    <w:spacing w:before="60" w:after="40"/>
                    <w:rPr>
                      <w:rFonts w:asciiTheme="minorHAnsi" w:hAnsiTheme="minorHAnsi" w:cstheme="minorHAnsi"/>
                      <w:vertAlign w:val="superscript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Величина прожиточного минимума</w:t>
                  </w:r>
                  <w:r w:rsidRPr="00B32C49">
                    <w:rPr>
                      <w:rFonts w:asciiTheme="minorHAnsi" w:hAnsiTheme="minorHAnsi" w:cstheme="minorHAnsi"/>
                      <w:i/>
                      <w:szCs w:val="16"/>
                    </w:rPr>
                    <w:t>*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32 750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90,6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110,2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100,0</w:t>
                  </w:r>
                </w:p>
              </w:tc>
            </w:tr>
            <w:tr w:rsidR="00B32C49" w:rsidRPr="00B32C49" w:rsidTr="00AD34AC">
              <w:trPr>
                <w:trHeight w:val="104"/>
              </w:trPr>
              <w:tc>
                <w:tcPr>
                  <w:tcW w:w="2302" w:type="dxa"/>
                  <w:vAlign w:val="bottom"/>
                </w:tcPr>
                <w:p w:rsidR="00D64928" w:rsidRPr="00B32C49" w:rsidRDefault="00D64928" w:rsidP="00AD34AC">
                  <w:pPr>
                    <w:pStyle w:val="ac"/>
                    <w:spacing w:before="10"/>
                    <w:ind w:left="11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 том числе</w:t>
                  </w:r>
                </w:p>
              </w:tc>
              <w:tc>
                <w:tcPr>
                  <w:tcW w:w="850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4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1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rPr>
                <w:trHeight w:val="234"/>
              </w:trPr>
              <w:tc>
                <w:tcPr>
                  <w:tcW w:w="2302" w:type="dxa"/>
                  <w:vAlign w:val="bottom"/>
                </w:tcPr>
                <w:p w:rsidR="00D64928" w:rsidRPr="00B32C49" w:rsidRDefault="00D64928" w:rsidP="00AD34AC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850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18 013</w:t>
                  </w:r>
                </w:p>
              </w:tc>
              <w:tc>
                <w:tcPr>
                  <w:tcW w:w="1134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90,6</w:t>
                  </w:r>
                </w:p>
              </w:tc>
              <w:tc>
                <w:tcPr>
                  <w:tcW w:w="1134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110,2</w:t>
                  </w:r>
                </w:p>
              </w:tc>
              <w:tc>
                <w:tcPr>
                  <w:tcW w:w="851" w:type="dxa"/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55,0</w:t>
                  </w:r>
                </w:p>
              </w:tc>
            </w:tr>
            <w:tr w:rsidR="00B32C49" w:rsidRPr="00B32C49" w:rsidTr="00AD34AC">
              <w:trPr>
                <w:trHeight w:val="376"/>
              </w:trPr>
              <w:tc>
                <w:tcPr>
                  <w:tcW w:w="2302" w:type="dxa"/>
                  <w:tcBorders>
                    <w:bottom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c"/>
                    <w:spacing w:before="20" w:after="20"/>
                    <w:ind w:left="11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непродовольственные товарыи услуги</w:t>
                  </w:r>
                </w:p>
              </w:tc>
              <w:tc>
                <w:tcPr>
                  <w:tcW w:w="850" w:type="dxa"/>
                  <w:tcBorders>
                    <w:bottom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14 737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90,6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110,2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auto"/>
                  </w:tcBorders>
                  <w:vAlign w:val="bottom"/>
                </w:tcPr>
                <w:p w:rsidR="00D64928" w:rsidRPr="00B32C49" w:rsidRDefault="00D64928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45,0</w:t>
                  </w:r>
                </w:p>
              </w:tc>
            </w:tr>
          </w:tbl>
          <w:p w:rsidR="00D64928" w:rsidRPr="00B32C49" w:rsidRDefault="00D64928" w:rsidP="00AD34AC">
            <w:pPr>
              <w:jc w:val="both"/>
              <w:rPr>
                <w:rFonts w:asciiTheme="minorHAnsi" w:hAnsiTheme="minorHAnsi" w:cstheme="minorHAnsi"/>
                <w:i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* в соответствии «Научно обоснованными физиологическим нормами потребления продуктов питания» №503 от 9 декабря 2016 года томаты и огурцы, арбузы, виноград исключены из потребления в текущем месяце.</w:t>
            </w:r>
          </w:p>
        </w:tc>
      </w:tr>
      <w:tr w:rsidR="00B32C49" w:rsidRPr="00B32C49" w:rsidTr="00AD34AC">
        <w:trPr>
          <w:trHeight w:val="3851"/>
        </w:trPr>
        <w:tc>
          <w:tcPr>
            <w:tcW w:w="10065" w:type="dxa"/>
            <w:gridSpan w:val="2"/>
          </w:tcPr>
          <w:p w:rsidR="00D64928" w:rsidRPr="00B32C49" w:rsidRDefault="00D64928" w:rsidP="00AD34AC">
            <w:pPr>
              <w:pStyle w:val="af"/>
              <w:spacing w:before="40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Структура продовольственной корзины</w:t>
            </w:r>
          </w:p>
          <w:p w:rsidR="00D64928" w:rsidRPr="00B32C49" w:rsidRDefault="00D64928" w:rsidP="00AD34AC">
            <w:pPr>
              <w:pStyle w:val="a9"/>
              <w:ind w:right="-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p w:rsidR="00D64928" w:rsidRPr="00B32C49" w:rsidRDefault="00D64928" w:rsidP="00AD34AC">
            <w:pPr>
              <w:pStyle w:val="af1"/>
              <w:spacing w:before="0"/>
              <w:ind w:right="33"/>
              <w:rPr>
                <w:rFonts w:asciiTheme="minorHAnsi" w:hAnsiTheme="minorHAnsi" w:cstheme="minorHAnsi"/>
                <w:sz w:val="4"/>
                <w:szCs w:val="4"/>
              </w:rPr>
            </w:pPr>
            <w:r w:rsidRPr="00B32C49">
              <w:rPr>
                <w:rFonts w:asciiTheme="minorHAnsi" w:hAnsiTheme="minorHAnsi" w:cstheme="minorHAnsi"/>
                <w:noProof/>
                <w:sz w:val="4"/>
                <w:szCs w:val="4"/>
              </w:rPr>
              <w:drawing>
                <wp:inline distT="0" distB="0" distL="0" distR="0" wp14:anchorId="49FCF680" wp14:editId="088967C4">
                  <wp:extent cx="6217848" cy="1880558"/>
                  <wp:effectExtent l="19050" t="0" r="0" b="0"/>
                  <wp:docPr id="4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1689" cy="1881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4928" w:rsidRPr="00B32C49" w:rsidRDefault="00D64928" w:rsidP="00D64928">
      <w:pPr>
        <w:pStyle w:val="af"/>
        <w:spacing w:before="120" w:after="120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По социально-демографическим группам населения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47"/>
        <w:gridCol w:w="1796"/>
        <w:gridCol w:w="1701"/>
        <w:gridCol w:w="1701"/>
      </w:tblGrid>
      <w:tr w:rsidR="00B32C49" w:rsidRPr="00B32C49" w:rsidTr="00AD34AC">
        <w:trPr>
          <w:cantSplit/>
          <w:trHeight w:val="258"/>
        </w:trPr>
        <w:tc>
          <w:tcPr>
            <w:tcW w:w="3261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4928" w:rsidRPr="00B32C49" w:rsidRDefault="00D64928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510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28" w:rsidRPr="00B32C49" w:rsidRDefault="00D64928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Величина прожиточного минимума, тенге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Соотношение с величиной прожиточного минимума,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в процентах</w:t>
            </w:r>
          </w:p>
        </w:tc>
      </w:tr>
      <w:tr w:rsidR="00B32C49" w:rsidRPr="00B32C49" w:rsidTr="00AD34AC">
        <w:trPr>
          <w:cantSplit/>
          <w:trHeight w:val="611"/>
        </w:trPr>
        <w:tc>
          <w:tcPr>
            <w:tcW w:w="3261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4928" w:rsidRPr="00B32C49" w:rsidRDefault="00D64928" w:rsidP="00AD34AC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4928" w:rsidRPr="00B32C49" w:rsidRDefault="00D64928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всего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928" w:rsidRPr="00B32C49" w:rsidRDefault="00D64928" w:rsidP="00AD34AC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продовольственные товары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4928" w:rsidRPr="00B32C49" w:rsidRDefault="00D64928" w:rsidP="00AD34AC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непродовольственные товары и услуги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pStyle w:val="ShTab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cantSplit/>
          <w:trHeight w:val="120"/>
        </w:trPr>
        <w:tc>
          <w:tcPr>
            <w:tcW w:w="32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60" w:after="6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среднем на душу населения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32 750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18 013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14 737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дети, до 13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26 388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14 513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11 875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80,6</w:t>
            </w: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подростки, 14-17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юноши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41 406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22 773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18 633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126,4</w:t>
            </w: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девочки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31 727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17 450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14 277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96,9</w:t>
            </w: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5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трудоспособное население, старше 18 лет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мужчины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38 899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21 395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17 504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118,8</w:t>
            </w:r>
          </w:p>
        </w:tc>
      </w:tr>
      <w:tr w:rsidR="00B32C49" w:rsidRPr="00B32C49" w:rsidTr="00AD34AC">
        <w:trPr>
          <w:cantSplit/>
        </w:trPr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40"/>
              <w:ind w:left="17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женщины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30 888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16 989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13 899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94,3</w:t>
            </w:r>
          </w:p>
        </w:tc>
      </w:tr>
      <w:tr w:rsidR="00D64928" w:rsidRPr="00B32C49" w:rsidTr="00AD34AC">
        <w:trPr>
          <w:cantSplit/>
          <w:trHeight w:val="164"/>
        </w:trPr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64928" w:rsidRPr="00B32C49" w:rsidRDefault="00D64928" w:rsidP="00AD34AC">
            <w:pPr>
              <w:pStyle w:val="ac"/>
              <w:spacing w:before="40" w:after="60"/>
              <w:ind w:left="5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пенсионеры и пожилые люди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30 688</w:t>
            </w: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16 878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13 810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64928" w:rsidRPr="00B32C49" w:rsidRDefault="00D64928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93,7</w:t>
            </w:r>
          </w:p>
        </w:tc>
      </w:tr>
    </w:tbl>
    <w:p w:rsidR="00D64928" w:rsidRPr="00B32C49" w:rsidRDefault="00D64928" w:rsidP="00D64928">
      <w:pPr>
        <w:spacing w:before="120" w:after="40"/>
        <w:ind w:left="142" w:right="140"/>
        <w:jc w:val="both"/>
        <w:rPr>
          <w:rFonts w:asciiTheme="minorHAnsi" w:hAnsiTheme="minorHAnsi" w:cstheme="minorHAnsi"/>
          <w:i/>
          <w:sz w:val="16"/>
          <w:szCs w:val="16"/>
        </w:rPr>
      </w:pPr>
    </w:p>
    <w:p w:rsidR="00D6398C" w:rsidRPr="00B32C49" w:rsidRDefault="00D6398C" w:rsidP="00D6398C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sz w:val="28"/>
          <w:szCs w:val="28"/>
          <w:lang w:val="kk-KZ"/>
        </w:rPr>
        <w:lastRenderedPageBreak/>
        <w:t xml:space="preserve">4. </w:t>
      </w:r>
      <w:r w:rsidRPr="00B32C49">
        <w:rPr>
          <w:rFonts w:asciiTheme="minorHAnsi" w:hAnsiTheme="minorHAnsi" w:cstheme="minorHAnsi"/>
          <w:sz w:val="28"/>
          <w:szCs w:val="28"/>
        </w:rPr>
        <w:t xml:space="preserve">Статистика </w:t>
      </w:r>
      <w:r w:rsidRPr="00B32C49">
        <w:rPr>
          <w:rFonts w:asciiTheme="minorHAnsi" w:hAnsiTheme="minorHAnsi" w:cstheme="minorHAnsi"/>
          <w:sz w:val="28"/>
          <w:szCs w:val="28"/>
          <w:lang w:val="kk-KZ"/>
        </w:rPr>
        <w:t xml:space="preserve">труда и </w:t>
      </w:r>
      <w:r w:rsidRPr="00B32C49">
        <w:rPr>
          <w:rFonts w:asciiTheme="minorHAnsi" w:hAnsiTheme="minorHAnsi" w:cstheme="minorHAnsi"/>
          <w:sz w:val="28"/>
          <w:szCs w:val="28"/>
        </w:rPr>
        <w:t>занятости</w:t>
      </w:r>
    </w:p>
    <w:p w:rsidR="00D6398C" w:rsidRPr="00B32C49" w:rsidRDefault="00D6398C" w:rsidP="00D6398C">
      <w:pPr>
        <w:pStyle w:val="23"/>
        <w:tabs>
          <w:tab w:val="left" w:pos="1276"/>
          <w:tab w:val="left" w:pos="3969"/>
          <w:tab w:val="left" w:pos="4395"/>
        </w:tabs>
        <w:spacing w:before="28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>4.1 Занятое и безработное население</w:t>
      </w:r>
    </w:p>
    <w:p w:rsidR="00D6398C" w:rsidRPr="00B32C49" w:rsidRDefault="00D6398C" w:rsidP="00D6398C">
      <w:pPr>
        <w:pStyle w:val="aff0"/>
        <w:spacing w:before="200"/>
        <w:rPr>
          <w:rFonts w:asciiTheme="minorHAnsi" w:hAnsiTheme="minorHAnsi" w:cstheme="minorHAnsi"/>
          <w:i w:val="0"/>
        </w:rPr>
      </w:pPr>
      <w:r w:rsidRPr="00B32C49">
        <w:rPr>
          <w:rStyle w:val="afc"/>
          <w:rFonts w:asciiTheme="minorHAnsi" w:hAnsiTheme="minorHAnsi" w:cstheme="minorHAnsi"/>
          <w:i/>
          <w:lang w:val="kk-KZ"/>
        </w:rPr>
        <w:t>П</w:t>
      </w:r>
      <w:r w:rsidRPr="00B32C49">
        <w:rPr>
          <w:rStyle w:val="afc"/>
          <w:rFonts w:asciiTheme="minorHAnsi" w:hAnsiTheme="minorHAnsi" w:cstheme="minorHAnsi"/>
          <w:i/>
        </w:rPr>
        <w:t>о данным БНС и МТСЗН</w:t>
      </w:r>
    </w:p>
    <w:tbl>
      <w:tblPr>
        <w:tblW w:w="10319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4636"/>
        <w:gridCol w:w="5683"/>
      </w:tblGrid>
      <w:tr w:rsidR="00B32C49" w:rsidRPr="00B32C49" w:rsidTr="00AD34AC">
        <w:trPr>
          <w:trHeight w:val="2317"/>
        </w:trPr>
        <w:tc>
          <w:tcPr>
            <w:tcW w:w="4636" w:type="dxa"/>
          </w:tcPr>
          <w:p w:rsidR="00D6398C" w:rsidRPr="00B32C49" w:rsidRDefault="00D6398C" w:rsidP="00AD34AC">
            <w:pPr>
              <w:pStyle w:val="a7"/>
              <w:spacing w:before="40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Численность безработных, определяемая по методологии МОТ, в II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квартале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1)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составила 454,8 тыс. человек, уровень безработицы – 5%. </w:t>
            </w:r>
          </w:p>
          <w:p w:rsidR="00D6398C" w:rsidRPr="00B32C49" w:rsidRDefault="00D6398C" w:rsidP="00AD34AC">
            <w:pPr>
              <w:pStyle w:val="a7"/>
              <w:spacing w:before="40"/>
              <w:ind w:firstLine="408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общей численности занятого населения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2)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наемные работники составили 6652,8 тыс. человек, индивидуальные предприниматели составили 1488,1 тыс. человек, лица, занимающиеся частной практикой – 4,3 тыс. человек, физические лица, являющиеся учредителями (участниками) хозяйственных товариществ и учредителями, акционерами (участниками) акционерных обществ, а также членами производственных кооперативов – 9,3 тыс. человек, независимые работники – 558,6 тыс. человек.</w:t>
            </w:r>
          </w:p>
          <w:p w:rsidR="00D6398C" w:rsidRPr="00B32C49" w:rsidRDefault="00D6398C" w:rsidP="00AD34AC">
            <w:pPr>
              <w:pStyle w:val="a7"/>
              <w:spacing w:before="40"/>
              <w:ind w:firstLine="408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683" w:type="dxa"/>
          </w:tcPr>
          <w:p w:rsidR="00D6398C" w:rsidRPr="00B32C49" w:rsidRDefault="00D6398C" w:rsidP="00AD34AC">
            <w:pPr>
              <w:pStyle w:val="af1"/>
              <w:tabs>
                <w:tab w:val="left" w:pos="2069"/>
              </w:tabs>
              <w:spacing w:before="0"/>
              <w:ind w:left="34" w:firstLine="34"/>
              <w:jc w:val="left"/>
              <w:rPr>
                <w:rFonts w:asciiTheme="minorHAnsi" w:hAnsiTheme="minorHAnsi" w:cstheme="minorHAnsi"/>
                <w:b/>
                <w:noProof/>
                <w:sz w:val="6"/>
                <w:szCs w:val="6"/>
              </w:rPr>
            </w:pPr>
          </w:p>
          <w:tbl>
            <w:tblPr>
              <w:tblW w:w="5148" w:type="dxa"/>
              <w:tblInd w:w="1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287"/>
              <w:gridCol w:w="1573"/>
              <w:gridCol w:w="2288"/>
            </w:tblGrid>
            <w:tr w:rsidR="00B32C49" w:rsidRPr="00B32C49" w:rsidTr="00AD34AC">
              <w:trPr>
                <w:trHeight w:val="840"/>
              </w:trPr>
              <w:tc>
                <w:tcPr>
                  <w:tcW w:w="1287" w:type="dxa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7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 процентах</w:t>
                  </w:r>
                </w:p>
              </w:tc>
              <w:tc>
                <w:tcPr>
                  <w:tcW w:w="2288" w:type="dxa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молодежной безработицы (в возрасте 15-28 лет)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3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)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 в процентах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3,9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3,7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3,8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4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3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7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 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4,8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3,8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5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,0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4,0</w:t>
                  </w:r>
                </w:p>
              </w:tc>
            </w:tr>
            <w:tr w:rsidR="00B32C49" w:rsidRPr="00B32C49" w:rsidTr="00AD34AC">
              <w:trPr>
                <w:trHeight w:val="258"/>
              </w:trPr>
              <w:tc>
                <w:tcPr>
                  <w:tcW w:w="128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15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5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</w:t>
                  </w:r>
                </w:p>
              </w:tc>
              <w:tc>
                <w:tcPr>
                  <w:tcW w:w="228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3,9</w:t>
                  </w:r>
                </w:p>
              </w:tc>
            </w:tr>
          </w:tbl>
          <w:p w:rsidR="00D6398C" w:rsidRPr="00B32C49" w:rsidRDefault="00D6398C" w:rsidP="00AD34AC">
            <w:pPr>
              <w:pStyle w:val="a7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1651"/>
        </w:trPr>
        <w:tc>
          <w:tcPr>
            <w:tcW w:w="10319" w:type="dxa"/>
            <w:gridSpan w:val="2"/>
          </w:tcPr>
          <w:tbl>
            <w:tblPr>
              <w:tblW w:w="1005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955"/>
              <w:gridCol w:w="1562"/>
              <w:gridCol w:w="2270"/>
              <w:gridCol w:w="2271"/>
            </w:tblGrid>
            <w:tr w:rsidR="00B32C49" w:rsidRPr="00B32C49" w:rsidTr="00AD34AC">
              <w:trPr>
                <w:trHeight w:val="217"/>
              </w:trPr>
              <w:tc>
                <w:tcPr>
                  <w:tcW w:w="3955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610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1)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2020г.</w:t>
                  </w:r>
                  <w:r w:rsidRPr="00B32C49">
                    <w:rPr>
                      <w:rFonts w:asciiTheme="minorHAnsi" w:hAnsiTheme="minorHAnsi" w:cstheme="minorHAnsi"/>
                      <w:i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i/>
                      <w:iCs/>
                      <w:szCs w:val="16"/>
                    </w:rPr>
                    <w:t xml:space="preserve"> </w:t>
                  </w:r>
                </w:p>
              </w:tc>
            </w:tr>
            <w:tr w:rsidR="00B32C49" w:rsidRPr="00B32C49" w:rsidTr="00AD34AC">
              <w:trPr>
                <w:trHeight w:val="482"/>
              </w:trPr>
              <w:tc>
                <w:tcPr>
                  <w:tcW w:w="3955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тыс. человек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кварталу 2019г.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в процентах к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кварталу 2020г.</w:t>
                  </w:r>
                </w:p>
              </w:tc>
            </w:tr>
            <w:tr w:rsidR="00B32C49" w:rsidRPr="00B32C49" w:rsidTr="00AD34AC">
              <w:trPr>
                <w:trHeight w:val="249"/>
              </w:trPr>
              <w:tc>
                <w:tcPr>
                  <w:tcW w:w="395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Рабочая сила</w:t>
                  </w:r>
                </w:p>
              </w:tc>
              <w:tc>
                <w:tcPr>
                  <w:tcW w:w="15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9 167,9</w:t>
                  </w:r>
                </w:p>
              </w:tc>
              <w:tc>
                <w:tcPr>
                  <w:tcW w:w="227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99,5</w:t>
                  </w:r>
                </w:p>
              </w:tc>
              <w:tc>
                <w:tcPr>
                  <w:tcW w:w="22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100,1</w:t>
                  </w:r>
                </w:p>
              </w:tc>
            </w:tr>
            <w:tr w:rsidR="00B32C49" w:rsidRPr="00B32C49" w:rsidTr="00AD34AC">
              <w:trPr>
                <w:trHeight w:val="206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8 713,1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99,3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100,1</w:t>
                  </w:r>
                </w:p>
              </w:tc>
            </w:tr>
            <w:tr w:rsidR="00B32C49" w:rsidRPr="00B32C49" w:rsidTr="00AD34AC">
              <w:trPr>
                <w:trHeight w:val="147"/>
              </w:trPr>
              <w:tc>
                <w:tcPr>
                  <w:tcW w:w="39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Безработное население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454,8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102,9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</w:tr>
            <w:tr w:rsidR="00B32C49" w:rsidRPr="00B32C49" w:rsidTr="00AD34AC">
              <w:trPr>
                <w:trHeight w:val="67"/>
              </w:trPr>
              <w:tc>
                <w:tcPr>
                  <w:tcW w:w="395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Лица, не входящие в состав рабочей силы</w:t>
                  </w:r>
                </w:p>
              </w:tc>
              <w:tc>
                <w:tcPr>
                  <w:tcW w:w="15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4</w:t>
                  </w:r>
                  <w:r w:rsidR="00204CB9" w:rsidRPr="00B32C49">
                    <w:rPr>
                      <w:rFonts w:asciiTheme="minorHAnsi" w:hAnsiTheme="minorHAnsi" w:cstheme="minorHAnsi"/>
                      <w:szCs w:val="16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078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,6</w:t>
                  </w:r>
                </w:p>
              </w:tc>
              <w:tc>
                <w:tcPr>
                  <w:tcW w:w="227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22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D6398C" w:rsidRPr="00B32C49" w:rsidRDefault="00D6398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99,9</w:t>
                  </w:r>
                </w:p>
              </w:tc>
            </w:tr>
          </w:tbl>
          <w:p w:rsidR="00D6398C" w:rsidRPr="00B32C49" w:rsidRDefault="00D6398C" w:rsidP="00AD34AC">
            <w:pPr>
              <w:pStyle w:val="a7"/>
              <w:spacing w:before="40"/>
              <w:ind w:firstLine="0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2553"/>
        </w:trPr>
        <w:tc>
          <w:tcPr>
            <w:tcW w:w="10319" w:type="dxa"/>
            <w:gridSpan w:val="2"/>
          </w:tcPr>
          <w:tbl>
            <w:tblPr>
              <w:tblpPr w:leftFromText="180" w:rightFromText="180" w:vertAnchor="page" w:horzAnchor="margin" w:tblpY="692"/>
              <w:tblOverlap w:val="never"/>
              <w:tblW w:w="10081" w:type="dxa"/>
              <w:tblLayout w:type="fixed"/>
              <w:tblLook w:val="01E0" w:firstRow="1" w:lastRow="1" w:firstColumn="1" w:lastColumn="1" w:noHBand="0" w:noVBand="0"/>
            </w:tblPr>
            <w:tblGrid>
              <w:gridCol w:w="4533"/>
              <w:gridCol w:w="2773"/>
              <w:gridCol w:w="2775"/>
            </w:tblGrid>
            <w:tr w:rsidR="00B32C49" w:rsidRPr="00B32C49" w:rsidTr="00AD34AC">
              <w:trPr>
                <w:trHeight w:val="210"/>
              </w:trPr>
              <w:tc>
                <w:tcPr>
                  <w:tcW w:w="453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554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spacing w:before="20"/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>4)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2020г.</w:t>
                  </w:r>
                </w:p>
              </w:tc>
            </w:tr>
            <w:tr w:rsidR="00B32C49" w:rsidRPr="00B32C49" w:rsidTr="00AD34AC">
              <w:trPr>
                <w:trHeight w:val="311"/>
              </w:trPr>
              <w:tc>
                <w:tcPr>
                  <w:tcW w:w="4533" w:type="dxa"/>
                  <w:vMerge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highlight w:val="yellow"/>
                    </w:rPr>
                  </w:pP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тыс.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человек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в процентах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к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октябрю 2020г. </w:t>
                  </w:r>
                </w:p>
              </w:tc>
            </w:tr>
            <w:tr w:rsidR="00B32C49" w:rsidRPr="00B32C49" w:rsidTr="00AD34AC">
              <w:trPr>
                <w:trHeight w:val="200"/>
              </w:trPr>
              <w:tc>
                <w:tcPr>
                  <w:tcW w:w="453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spacing w:before="60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Обратилось в органы занятости населения в качестве лица ищущего работу</w:t>
                  </w:r>
                </w:p>
              </w:tc>
              <w:tc>
                <w:tcPr>
                  <w:tcW w:w="27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33,7</w:t>
                  </w:r>
                </w:p>
              </w:tc>
              <w:tc>
                <w:tcPr>
                  <w:tcW w:w="277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61,9</w:t>
                  </w:r>
                </w:p>
              </w:tc>
            </w:tr>
            <w:tr w:rsidR="00B32C49" w:rsidRPr="00B32C49" w:rsidTr="00AD34AC">
              <w:trPr>
                <w:trHeight w:val="199"/>
              </w:trPr>
              <w:tc>
                <w:tcPr>
                  <w:tcW w:w="453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Всего оказано мер по трудоустройству, единиц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41,8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85,0</w:t>
                  </w:r>
                </w:p>
              </w:tc>
            </w:tr>
            <w:tr w:rsidR="00B32C49" w:rsidRPr="00B32C49" w:rsidTr="00AD34AC">
              <w:trPr>
                <w:trHeight w:val="360"/>
              </w:trPr>
              <w:tc>
                <w:tcPr>
                  <w:tcW w:w="453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Направлены на профессиональную подготовку или переподготовку, на повышение квалификации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29,3</w:t>
                  </w:r>
                </w:p>
              </w:tc>
            </w:tr>
            <w:tr w:rsidR="00B32C49" w:rsidRPr="00B32C49" w:rsidTr="00AD34AC">
              <w:trPr>
                <w:trHeight w:val="64"/>
              </w:trPr>
              <w:tc>
                <w:tcPr>
                  <w:tcW w:w="453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Приняли участие в общественных работах</w:t>
                  </w:r>
                </w:p>
              </w:tc>
              <w:tc>
                <w:tcPr>
                  <w:tcW w:w="27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6,0</w:t>
                  </w:r>
                </w:p>
              </w:tc>
              <w:tc>
                <w:tcPr>
                  <w:tcW w:w="2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70,4</w:t>
                  </w:r>
                </w:p>
              </w:tc>
            </w:tr>
          </w:tbl>
          <w:p w:rsidR="00D6398C" w:rsidRPr="00B32C49" w:rsidRDefault="00D6398C" w:rsidP="00AD34AC">
            <w:pPr>
              <w:pStyle w:val="aa"/>
              <w:jc w:val="both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D6398C" w:rsidRPr="00B32C49" w:rsidRDefault="00D6398C" w:rsidP="00AD34AC">
            <w:pPr>
              <w:pStyle w:val="aa"/>
              <w:jc w:val="both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Официально зарегистрированы в органах занятости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vertAlign w:val="superscript"/>
              </w:rPr>
              <w:t>4)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в качестве безработных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конец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тыс. человек (доля зарегистрированных безработных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</w:tr>
    </w:tbl>
    <w:p w:rsidR="00D6398C" w:rsidRPr="00B32C49" w:rsidRDefault="00D6398C" w:rsidP="00D6398C">
      <w:pPr>
        <w:pStyle w:val="23"/>
        <w:spacing w:before="120" w:after="12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>4.2 Оплата труда</w:t>
      </w:r>
      <w:r w:rsidRPr="00B32C49">
        <w:rPr>
          <w:rFonts w:asciiTheme="minorHAnsi" w:hAnsiTheme="minorHAnsi" w:cstheme="minorHAnsi"/>
          <w:lang w:val="kk-KZ"/>
        </w:rPr>
        <w:t xml:space="preserve"> на предприятиях и организациях</w:t>
      </w:r>
    </w:p>
    <w:tbl>
      <w:tblPr>
        <w:tblW w:w="10429" w:type="dxa"/>
        <w:tblLayout w:type="fixed"/>
        <w:tblLook w:val="01E0" w:firstRow="1" w:lastRow="1" w:firstColumn="1" w:lastColumn="1" w:noHBand="0" w:noVBand="0"/>
      </w:tblPr>
      <w:tblGrid>
        <w:gridCol w:w="4066"/>
        <w:gridCol w:w="6363"/>
      </w:tblGrid>
      <w:tr w:rsidR="00B32C49" w:rsidRPr="00B32C49" w:rsidTr="00AD34AC">
        <w:trPr>
          <w:trHeight w:val="3417"/>
        </w:trPr>
        <w:tc>
          <w:tcPr>
            <w:tcW w:w="4066" w:type="dxa"/>
          </w:tcPr>
          <w:p w:rsidR="00D6398C" w:rsidRPr="00B32C49" w:rsidRDefault="00D6398C" w:rsidP="00AD34AC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тенге</w:t>
            </w:r>
          </w:p>
          <w:tbl>
            <w:tblPr>
              <w:tblpPr w:leftFromText="180" w:rightFromText="180" w:vertAnchor="text" w:horzAnchor="margin" w:tblpY="45"/>
              <w:tblOverlap w:val="never"/>
              <w:tblW w:w="403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43"/>
              <w:gridCol w:w="116"/>
              <w:gridCol w:w="1837"/>
              <w:gridCol w:w="239"/>
            </w:tblGrid>
            <w:tr w:rsidR="00B32C49" w:rsidRPr="00B32C49" w:rsidTr="00AD34AC">
              <w:trPr>
                <w:trHeight w:val="551"/>
              </w:trPr>
              <w:tc>
                <w:tcPr>
                  <w:tcW w:w="1959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07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6398C" w:rsidRPr="00B32C49" w:rsidRDefault="00D6398C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Среднемесячная номинальная заработная плата</w:t>
                  </w:r>
                </w:p>
              </w:tc>
            </w:tr>
            <w:tr w:rsidR="00B32C49" w:rsidRPr="00B32C49" w:rsidTr="00AD34AC">
              <w:trPr>
                <w:gridAfter w:val="1"/>
                <w:wAfter w:w="239" w:type="dxa"/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204CB9" w:rsidP="00AD34A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оябрь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</w:rPr>
                    <w:t xml:space="preserve">  2019г.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953" w:type="dxa"/>
                  <w:gridSpan w:val="2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200 761</w:t>
                  </w:r>
                </w:p>
              </w:tc>
            </w:tr>
            <w:tr w:rsidR="00B32C49" w:rsidRPr="00B32C49" w:rsidTr="00AD34AC">
              <w:trPr>
                <w:gridAfter w:val="1"/>
                <w:wAfter w:w="239" w:type="dxa"/>
                <w:trHeight w:val="340"/>
              </w:trPr>
              <w:tc>
                <w:tcPr>
                  <w:tcW w:w="184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204CB9" w:rsidP="00AD34AC">
                  <w:pPr>
                    <w:pStyle w:val="ac"/>
                    <w:spacing w:before="20" w:after="20"/>
                    <w:ind w:left="-52" w:right="-102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оябрь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</w:rPr>
                    <w:t xml:space="preserve"> 2020г.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  <w:t xml:space="preserve"> </w:t>
                  </w:r>
                  <w:r w:rsidR="00D6398C"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(оценка)</w:t>
                  </w:r>
                </w:p>
              </w:tc>
              <w:tc>
                <w:tcPr>
                  <w:tcW w:w="195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6398C" w:rsidRPr="00B32C49" w:rsidRDefault="00D6398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211 033</w:t>
                  </w:r>
                </w:p>
              </w:tc>
            </w:tr>
          </w:tbl>
          <w:p w:rsidR="00D6398C" w:rsidRPr="00B32C49" w:rsidRDefault="00D6398C" w:rsidP="00AD34AC">
            <w:pPr>
              <w:pStyle w:val="a7"/>
              <w:spacing w:line="300" w:lineRule="auto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Среднемесячная номинальная заработная плата одного наемного работника по оценке в ноябре 2020г. составила 211033 тенге.</w:t>
            </w:r>
          </w:p>
          <w:p w:rsidR="00D6398C" w:rsidRPr="00B32C49" w:rsidRDefault="00D6398C" w:rsidP="00AD34AC">
            <w:pPr>
              <w:pStyle w:val="a7"/>
              <w:ind w:firstLine="34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 1 января 2020г. минимальная заработная плата установлена в размере 42500 тенге.</w:t>
            </w:r>
          </w:p>
        </w:tc>
        <w:tc>
          <w:tcPr>
            <w:tcW w:w="6363" w:type="dxa"/>
          </w:tcPr>
          <w:p w:rsidR="00D6398C" w:rsidRPr="00B32C49" w:rsidRDefault="00D6398C" w:rsidP="00AD34AC">
            <w:pPr>
              <w:pStyle w:val="af1"/>
              <w:spacing w:before="0"/>
              <w:jc w:val="both"/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</w:p>
          <w:p w:rsidR="00D6398C" w:rsidRPr="00B32C49" w:rsidRDefault="00D6398C" w:rsidP="00AD34AC">
            <w:pPr>
              <w:pStyle w:val="a7"/>
              <w:ind w:firstLine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90390B1" wp14:editId="08D29D7D">
                  <wp:extent cx="3905250" cy="21336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398C" w:rsidRPr="00B32C49" w:rsidRDefault="00D6398C" w:rsidP="00D6398C">
      <w:pPr>
        <w:spacing w:before="120"/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Данные выборочного обследования занятости населения за 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en-US"/>
        </w:rPr>
        <w:t>III</w:t>
      </w:r>
      <w:r w:rsidRPr="00B32C49">
        <w:rPr>
          <w:rFonts w:asciiTheme="minorHAnsi" w:hAnsiTheme="minorHAnsi" w:cstheme="minorHAnsi"/>
          <w:i/>
          <w:iCs/>
          <w:sz w:val="16"/>
          <w:szCs w:val="16"/>
        </w:rPr>
        <w:t xml:space="preserve"> 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квартал 2020г. </w:t>
      </w:r>
    </w:p>
    <w:p w:rsidR="00D6398C" w:rsidRPr="00B32C49" w:rsidRDefault="00D6398C" w:rsidP="00D6398C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  <w:lang w:val="kk-KZ"/>
        </w:rPr>
        <w:t>2)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Категории  занятости указаны согласно Закону Республики Казахстан «О занятости населения».</w:t>
      </w:r>
    </w:p>
    <w:p w:rsidR="00D6398C" w:rsidRPr="00B32C49" w:rsidRDefault="00D6398C" w:rsidP="00D6398C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>3)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 </w:t>
      </w:r>
      <w:r w:rsidRPr="00B32C49">
        <w:rPr>
          <w:rFonts w:asciiTheme="minorHAnsi" w:hAnsiTheme="minorHAnsi" w:cstheme="minorHAnsi"/>
          <w:i/>
          <w:iCs/>
          <w:sz w:val="16"/>
          <w:szCs w:val="16"/>
        </w:rPr>
        <w:t>Согласно Закона Р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 xml:space="preserve">еспублики </w:t>
      </w:r>
      <w:r w:rsidRPr="00B32C49">
        <w:rPr>
          <w:rFonts w:asciiTheme="minorHAnsi" w:hAnsiTheme="minorHAnsi" w:cstheme="minorHAnsi"/>
          <w:i/>
          <w:iCs/>
          <w:sz w:val="16"/>
          <w:szCs w:val="16"/>
        </w:rPr>
        <w:t>К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>азахстан</w:t>
      </w:r>
      <w:r w:rsidRPr="00B32C49">
        <w:rPr>
          <w:rFonts w:asciiTheme="minorHAnsi" w:hAnsiTheme="minorHAnsi" w:cstheme="minorHAnsi"/>
          <w:i/>
          <w:iCs/>
          <w:sz w:val="16"/>
          <w:szCs w:val="16"/>
        </w:rPr>
        <w:t xml:space="preserve"> «О государственной молодежной политике»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>.</w:t>
      </w:r>
    </w:p>
    <w:p w:rsidR="00D6398C" w:rsidRPr="00B32C49" w:rsidRDefault="00D6398C" w:rsidP="00D6398C">
      <w:pPr>
        <w:jc w:val="both"/>
        <w:rPr>
          <w:rFonts w:asciiTheme="minorHAnsi" w:hAnsiTheme="minorHAnsi" w:cstheme="minorHAnsi"/>
          <w:i/>
          <w:iCs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iCs/>
          <w:sz w:val="16"/>
          <w:szCs w:val="16"/>
          <w:vertAlign w:val="superscript"/>
          <w:lang w:val="kk-KZ"/>
        </w:rPr>
        <w:t xml:space="preserve">4) </w:t>
      </w:r>
      <w:r w:rsidRPr="00B32C49">
        <w:rPr>
          <w:rFonts w:asciiTheme="minorHAnsi" w:hAnsiTheme="minorHAnsi" w:cstheme="minorHAnsi"/>
          <w:i/>
          <w:iCs/>
          <w:sz w:val="16"/>
          <w:szCs w:val="16"/>
          <w:lang w:val="kk-KZ"/>
        </w:rPr>
        <w:t>Данные Министерства труда ис оциальной защиты населения Республики Казахстан.</w:t>
      </w:r>
    </w:p>
    <w:p w:rsidR="00001EA9" w:rsidRPr="00B32C49" w:rsidRDefault="00001EA9" w:rsidP="00001EA9">
      <w:pPr>
        <w:pStyle w:val="3"/>
        <w:rPr>
          <w:rFonts w:asciiTheme="minorHAnsi" w:hAnsiTheme="minorHAnsi" w:cstheme="minorHAnsi"/>
          <w:sz w:val="28"/>
          <w:szCs w:val="28"/>
          <w:lang w:val="kk-KZ"/>
        </w:rPr>
      </w:pPr>
      <w:r w:rsidRPr="00B32C49">
        <w:rPr>
          <w:rFonts w:asciiTheme="minorHAnsi" w:hAnsiTheme="minorHAnsi" w:cstheme="minorHAnsi"/>
          <w:sz w:val="28"/>
          <w:szCs w:val="28"/>
        </w:rPr>
        <w:lastRenderedPageBreak/>
        <w:t xml:space="preserve">5. </w:t>
      </w:r>
      <w:r w:rsidRPr="00B32C49">
        <w:rPr>
          <w:rFonts w:asciiTheme="minorHAnsi" w:hAnsiTheme="minorHAnsi" w:cstheme="minorHAnsi"/>
          <w:sz w:val="28"/>
          <w:szCs w:val="28"/>
          <w:lang w:val="kk-KZ"/>
        </w:rPr>
        <w:t>Статистика ц</w:t>
      </w:r>
      <w:r w:rsidRPr="00B32C49">
        <w:rPr>
          <w:rFonts w:asciiTheme="minorHAnsi" w:hAnsiTheme="minorHAnsi" w:cstheme="minorHAnsi"/>
          <w:sz w:val="28"/>
          <w:szCs w:val="28"/>
        </w:rPr>
        <w:t>ен</w:t>
      </w:r>
    </w:p>
    <w:p w:rsidR="00001EA9" w:rsidRPr="00B32C49" w:rsidRDefault="00001EA9" w:rsidP="00001EA9">
      <w:pPr>
        <w:pStyle w:val="23"/>
        <w:spacing w:before="20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5.1 Индекс потребительских цен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5812"/>
      </w:tblGrid>
      <w:tr w:rsidR="00B32C49" w:rsidRPr="00B32C49" w:rsidTr="00AD34AC">
        <w:trPr>
          <w:trHeight w:val="2965"/>
        </w:trPr>
        <w:tc>
          <w:tcPr>
            <w:tcW w:w="4536" w:type="dxa"/>
          </w:tcPr>
          <w:p w:rsidR="00001EA9" w:rsidRPr="00B32C49" w:rsidRDefault="00001EA9" w:rsidP="00AD34AC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</w:t>
            </w:r>
            <w:r w:rsidRPr="00B32C49">
              <w:rPr>
                <w:rFonts w:asciiTheme="minorHAnsi" w:hAnsiTheme="minorHAnsi" w:cstheme="minorHAnsi"/>
              </w:rPr>
              <w:br/>
              <w:t xml:space="preserve"> к декабрю предыдущего года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B32C49" w:rsidRPr="00B32C49" w:rsidTr="00AD34AC">
              <w:tc>
                <w:tcPr>
                  <w:tcW w:w="1452" w:type="dxa"/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..................................................105,4</w:t>
                  </w:r>
                </w:p>
              </w:tc>
            </w:tr>
          </w:tbl>
          <w:p w:rsidR="00001EA9" w:rsidRPr="00B32C49" w:rsidRDefault="00001EA9" w:rsidP="00AD34AC">
            <w:pPr>
              <w:pStyle w:val="a9"/>
              <w:rPr>
                <w:rFonts w:asciiTheme="minorHAnsi" w:hAnsiTheme="minorHAnsi" w:cstheme="minorHAnsi"/>
              </w:rPr>
            </w:pPr>
          </w:p>
          <w:p w:rsidR="00001EA9" w:rsidRPr="00B32C49" w:rsidRDefault="00001EA9" w:rsidP="00AD34AC">
            <w:pPr>
              <w:pStyle w:val="a9"/>
              <w:tabs>
                <w:tab w:val="left" w:pos="3861"/>
              </w:tabs>
              <w:ind w:right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4003" w:type="dxa"/>
              <w:tblLayout w:type="fixed"/>
              <w:tblLook w:val="01E0" w:firstRow="1" w:lastRow="1" w:firstColumn="1" w:lastColumn="1" w:noHBand="0" w:noVBand="0"/>
            </w:tblPr>
            <w:tblGrid>
              <w:gridCol w:w="1452"/>
              <w:gridCol w:w="2551"/>
            </w:tblGrid>
            <w:tr w:rsidR="00B32C49" w:rsidRPr="00B32C49" w:rsidTr="00AD34AC">
              <w:tc>
                <w:tcPr>
                  <w:tcW w:w="1452" w:type="dxa"/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Ноябрь 2019г.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..................................................100,7</w:t>
                  </w:r>
                </w:p>
              </w:tc>
            </w:tr>
            <w:tr w:rsidR="00B32C49" w:rsidRPr="00B32C49" w:rsidTr="00AD34AC">
              <w:tc>
                <w:tcPr>
                  <w:tcW w:w="1452" w:type="dxa"/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Ноябрь 2020г.</w:t>
                  </w:r>
                </w:p>
              </w:tc>
              <w:tc>
                <w:tcPr>
                  <w:tcW w:w="2551" w:type="dxa"/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..................................................100,9</w:t>
                  </w:r>
                </w:p>
              </w:tc>
            </w:tr>
          </w:tbl>
          <w:p w:rsidR="00001EA9" w:rsidRPr="00B32C49" w:rsidRDefault="00001EA9" w:rsidP="00AD34AC">
            <w:pPr>
              <w:pStyle w:val="First"/>
              <w:rPr>
                <w:rFonts w:asciiTheme="minorHAnsi" w:hAnsiTheme="minorHAnsi" w:cstheme="minorHAnsi"/>
              </w:rPr>
            </w:pPr>
          </w:p>
        </w:tc>
        <w:tc>
          <w:tcPr>
            <w:tcW w:w="5812" w:type="dxa"/>
          </w:tcPr>
          <w:p w:rsidR="00001EA9" w:rsidRPr="00B32C49" w:rsidRDefault="00001EA9" w:rsidP="00AD34AC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001EA9" w:rsidRPr="00B32C49" w:rsidRDefault="00001EA9" w:rsidP="00AD34AC">
            <w:pPr>
              <w:pStyle w:val="af1"/>
              <w:spacing w:before="0"/>
              <w:ind w:left="-250" w:right="-533" w:hanging="284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6952975" wp14:editId="036451B0">
                  <wp:extent cx="3546475" cy="1876425"/>
                  <wp:effectExtent l="0" t="0" r="0" b="0"/>
                  <wp:docPr id="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647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365"/>
        </w:trPr>
        <w:tc>
          <w:tcPr>
            <w:tcW w:w="4536" w:type="dxa"/>
            <w:tcMar>
              <w:left w:w="28" w:type="dxa"/>
              <w:right w:w="28" w:type="dxa"/>
            </w:tcMar>
          </w:tcPr>
          <w:p w:rsidR="00001EA9" w:rsidRPr="00B32C49" w:rsidRDefault="00001EA9" w:rsidP="00AD34AC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ноябре 2020г. повышение цен отмечено на огурцы на 32,7%, помидоры – на 18,1%, масло подсолнечное – на 10,7%, сахар – на 6,6%, яйца – на 4,6%, картофель – на 3,8%, капусту – на 3,4%, крупу гречневую – на 2,8%, морковь – на 1,7%, крупу овсяную – на 1,1%, муку – на 1%, молоко, масло сливочное – по 0,8%, крупу манную, макаронные изделия – по 0,7%, их снижение – на яблоки на 1%, лук репчатый – на 0,7%, мясо птицы – на 0,6%.</w:t>
            </w:r>
          </w:p>
          <w:p w:rsidR="00001EA9" w:rsidRPr="00B32C49" w:rsidRDefault="00001EA9" w:rsidP="00AD34AC">
            <w:pPr>
              <w:ind w:firstLine="681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Уровень цен на запасные части и принадлежности для личных транспортных средств повысился на 1,5%, стеклянные изделия и домашнюю утварь – на 1,4%, ювелирные изделия и часы  – на 1,1%, моющие и чистящие средства – на 1%, бытовые приборы – на 0,9%, одежду и обувь, мебель и ковры – по 0,7%.</w:t>
            </w:r>
          </w:p>
          <w:p w:rsidR="00001EA9" w:rsidRPr="00B32C49" w:rsidRDefault="00001EA9" w:rsidP="00AD34AC">
            <w:pPr>
              <w:ind w:firstLine="709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Цены на услуги кинотеатров повысились на 6,2%, общественного питания – на 0,9%, парикмахерских и заведений личного обслуживания – на 0,7%, а на услуги воздушного пассажирского транспорта – снизились на 0,9%.</w:t>
            </w:r>
          </w:p>
        </w:tc>
        <w:tc>
          <w:tcPr>
            <w:tcW w:w="5812" w:type="dxa"/>
          </w:tcPr>
          <w:p w:rsidR="00001EA9" w:rsidRPr="00B32C49" w:rsidRDefault="00001EA9" w:rsidP="00AD34AC">
            <w:pPr>
              <w:pStyle w:val="a9"/>
              <w:tabs>
                <w:tab w:val="left" w:pos="2627"/>
                <w:tab w:val="left" w:pos="3987"/>
              </w:tabs>
              <w:ind w:righ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в процентах </w:t>
            </w:r>
          </w:p>
          <w:tbl>
            <w:tblPr>
              <w:tblW w:w="5670" w:type="dxa"/>
              <w:tblInd w:w="34" w:type="dxa"/>
              <w:tblLayout w:type="fixed"/>
              <w:tblLook w:val="01E0" w:firstRow="1" w:lastRow="1" w:firstColumn="1" w:lastColumn="1" w:noHBand="0" w:noVBand="0"/>
            </w:tblPr>
            <w:tblGrid>
              <w:gridCol w:w="1750"/>
              <w:gridCol w:w="767"/>
              <w:gridCol w:w="768"/>
              <w:gridCol w:w="767"/>
              <w:gridCol w:w="768"/>
              <w:gridCol w:w="850"/>
            </w:tblGrid>
            <w:tr w:rsidR="00B32C49" w:rsidRPr="00B32C49" w:rsidTr="00AD34AC">
              <w:trPr>
                <w:trHeight w:val="227"/>
              </w:trPr>
              <w:tc>
                <w:tcPr>
                  <w:tcW w:w="1750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01EA9" w:rsidRPr="00B32C49" w:rsidRDefault="00001EA9" w:rsidP="00AD34AC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3070" w:type="dxa"/>
                  <w:gridSpan w:val="4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Ноябрь 2020г. к</w:t>
                  </w:r>
                </w:p>
              </w:tc>
              <w:tc>
                <w:tcPr>
                  <w:tcW w:w="85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Январь-ноябрь 2020г. к январю-ноябрю 2019г.</w:t>
                  </w:r>
                </w:p>
              </w:tc>
            </w:tr>
            <w:tr w:rsidR="00B32C49" w:rsidRPr="00B32C49" w:rsidTr="00AD34AC">
              <w:trPr>
                <w:trHeight w:val="852"/>
              </w:trPr>
              <w:tc>
                <w:tcPr>
                  <w:tcW w:w="1750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001EA9" w:rsidRPr="00B32C49" w:rsidRDefault="00001EA9" w:rsidP="00AD34AC">
                  <w:pPr>
                    <w:pStyle w:val="aa"/>
                    <w:ind w:left="-40" w:hanging="34"/>
                    <w:rPr>
                      <w:rFonts w:asciiTheme="minorHAnsi" w:hAnsiTheme="minorHAnsi" w:cstheme="minorHAnsi"/>
                      <w:b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октябрю 2020г.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ноябрю 2019г.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850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01EA9" w:rsidRPr="00B32C49" w:rsidRDefault="00001EA9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rPr>
                <w:trHeight w:val="330"/>
              </w:trPr>
              <w:tc>
                <w:tcPr>
                  <w:tcW w:w="1750" w:type="dxa"/>
                  <w:tcBorders>
                    <w:top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Товары и услуги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768" w:type="dxa"/>
                  <w:tcBorders>
                    <w:top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137,3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106,7</w:t>
                  </w:r>
                </w:p>
              </w:tc>
            </w:tr>
            <w:tr w:rsidR="00B32C49" w:rsidRPr="00B32C49" w:rsidTr="00AD34AC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68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109,6</w:t>
                  </w:r>
                </w:p>
              </w:tc>
              <w:tc>
                <w:tcPr>
                  <w:tcW w:w="767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110,8</w:t>
                  </w:r>
                </w:p>
              </w:tc>
              <w:tc>
                <w:tcPr>
                  <w:tcW w:w="768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147,5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110,3</w:t>
                  </w:r>
                </w:p>
              </w:tc>
            </w:tr>
            <w:tr w:rsidR="00B32C49" w:rsidRPr="00B32C49" w:rsidTr="00AD34AC">
              <w:trPr>
                <w:trHeight w:val="520"/>
              </w:trPr>
              <w:tc>
                <w:tcPr>
                  <w:tcW w:w="1750" w:type="dxa"/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Непродовольственные товары</w:t>
                  </w:r>
                </w:p>
              </w:tc>
              <w:tc>
                <w:tcPr>
                  <w:tcW w:w="767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100,6</w:t>
                  </w:r>
                </w:p>
              </w:tc>
              <w:tc>
                <w:tcPr>
                  <w:tcW w:w="768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105,1</w:t>
                  </w:r>
                </w:p>
              </w:tc>
              <w:tc>
                <w:tcPr>
                  <w:tcW w:w="767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  <w:tc>
                <w:tcPr>
                  <w:tcW w:w="768" w:type="dxa"/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139,9</w:t>
                  </w:r>
                </w:p>
              </w:tc>
              <w:tc>
                <w:tcPr>
                  <w:tcW w:w="850" w:type="dxa"/>
                  <w:tcBorders>
                    <w:left w:val="nil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B32C49" w:rsidRPr="00B32C49" w:rsidTr="00AD34AC">
              <w:trPr>
                <w:trHeight w:val="520"/>
              </w:trPr>
              <w:tc>
                <w:tcPr>
                  <w:tcW w:w="1750" w:type="dxa"/>
                  <w:tcBorders>
                    <w:bottom w:val="single" w:sz="4" w:space="0" w:color="auto"/>
                  </w:tcBorders>
                  <w:tcMar>
                    <w:right w:w="57" w:type="dxa"/>
                  </w:tcMar>
                  <w:vAlign w:val="bottom"/>
                </w:tcPr>
                <w:p w:rsidR="00001EA9" w:rsidRPr="00B32C49" w:rsidRDefault="00001EA9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Платные услуги для населения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  <w:tc>
                <w:tcPr>
                  <w:tcW w:w="767" w:type="dxa"/>
                  <w:tcBorders>
                    <w:bottom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768" w:type="dxa"/>
                  <w:tcBorders>
                    <w:bottom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122,7</w:t>
                  </w:r>
                </w:p>
              </w:tc>
              <w:tc>
                <w:tcPr>
                  <w:tcW w:w="850" w:type="dxa"/>
                  <w:tcBorders>
                    <w:left w:val="nil"/>
                    <w:bottom w:val="single" w:sz="4" w:space="0" w:color="auto"/>
                  </w:tcBorders>
                  <w:vAlign w:val="bottom"/>
                </w:tcPr>
                <w:p w:rsidR="00001EA9" w:rsidRPr="00B32C49" w:rsidRDefault="00001EA9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</w:tbl>
          <w:p w:rsidR="00001EA9" w:rsidRPr="00B32C49" w:rsidRDefault="00001EA9" w:rsidP="00AD34AC">
            <w:pPr>
              <w:tabs>
                <w:tab w:val="left" w:pos="4907"/>
              </w:tabs>
              <w:rPr>
                <w:rFonts w:asciiTheme="minorHAnsi" w:hAnsiTheme="minorHAnsi" w:cstheme="minorHAnsi"/>
              </w:rPr>
            </w:pPr>
          </w:p>
        </w:tc>
      </w:tr>
    </w:tbl>
    <w:p w:rsidR="00001EA9" w:rsidRPr="00B32C49" w:rsidRDefault="00001EA9" w:rsidP="00001EA9">
      <w:pPr>
        <w:pStyle w:val="a9"/>
        <w:spacing w:before="120" w:after="12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в процентах к предыдущему месяцу, прирост</w:t>
      </w:r>
    </w:p>
    <w:p w:rsidR="00001EA9" w:rsidRPr="00B32C49" w:rsidRDefault="00001EA9" w:rsidP="00001EA9">
      <w:pPr>
        <w:pStyle w:val="af1"/>
        <w:spacing w:before="0"/>
        <w:rPr>
          <w:rFonts w:asciiTheme="minorHAnsi" w:hAnsiTheme="minorHAnsi" w:cstheme="minorHAnsi"/>
          <w:sz w:val="10"/>
          <w:szCs w:val="10"/>
        </w:rPr>
      </w:pPr>
      <w:r w:rsidRPr="00B32C49">
        <w:rPr>
          <w:rFonts w:asciiTheme="minorHAnsi" w:hAnsiTheme="minorHAnsi" w:cstheme="minorHAnsi"/>
          <w:noProof/>
          <w:szCs w:val="10"/>
        </w:rPr>
        <w:drawing>
          <wp:inline distT="0" distB="0" distL="0" distR="0" wp14:anchorId="3A9E7ACB" wp14:editId="6CD99DE0">
            <wp:extent cx="5279390" cy="2131060"/>
            <wp:effectExtent l="0" t="0" r="0" b="0"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13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EA9" w:rsidRPr="00B32C49" w:rsidRDefault="00001EA9" w:rsidP="00001EA9">
      <w:pPr>
        <w:pStyle w:val="af1"/>
        <w:spacing w:before="0"/>
        <w:ind w:right="-143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34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122"/>
        <w:gridCol w:w="1345"/>
        <w:gridCol w:w="1346"/>
        <w:gridCol w:w="1346"/>
        <w:gridCol w:w="1346"/>
        <w:gridCol w:w="1842"/>
      </w:tblGrid>
      <w:tr w:rsidR="00B32C49" w:rsidRPr="00B32C49" w:rsidTr="00AD34AC">
        <w:trPr>
          <w:cantSplit/>
          <w:trHeight w:val="283"/>
        </w:trPr>
        <w:tc>
          <w:tcPr>
            <w:tcW w:w="3122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383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Ноябрь 2020г. к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 к январю-ноябрю 2019г.</w:t>
            </w:r>
          </w:p>
        </w:tc>
      </w:tr>
      <w:tr w:rsidR="00B32C49" w:rsidRPr="00B32C49" w:rsidTr="00AD34AC">
        <w:trPr>
          <w:cantSplit/>
          <w:trHeight w:val="337"/>
        </w:trPr>
        <w:tc>
          <w:tcPr>
            <w:tcW w:w="3122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34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октябрю 2020г.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ноябрю 2019г.</w:t>
            </w:r>
          </w:p>
        </w:tc>
        <w:tc>
          <w:tcPr>
            <w:tcW w:w="1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01EA9" w:rsidRPr="00B32C49" w:rsidRDefault="00001EA9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248"/>
        </w:trPr>
        <w:tc>
          <w:tcPr>
            <w:tcW w:w="3122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1345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137,3</w:t>
            </w:r>
          </w:p>
        </w:tc>
        <w:tc>
          <w:tcPr>
            <w:tcW w:w="1842" w:type="dxa"/>
            <w:tcBorders>
              <w:top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B32C49" w:rsidRPr="00B32C49" w:rsidTr="00AD34AC">
        <w:trPr>
          <w:trHeight w:val="248"/>
        </w:trPr>
        <w:tc>
          <w:tcPr>
            <w:tcW w:w="3122" w:type="dxa"/>
            <w:vAlign w:val="bottom"/>
          </w:tcPr>
          <w:p w:rsidR="00001EA9" w:rsidRPr="00B32C49" w:rsidRDefault="00001EA9" w:rsidP="00AD34AC">
            <w:pPr>
              <w:pStyle w:val="ac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</w:rPr>
              <w:t>Базовый индекс потребительских цен</w:t>
            </w:r>
          </w:p>
        </w:tc>
        <w:tc>
          <w:tcPr>
            <w:tcW w:w="1345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107,1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139,1</w:t>
            </w:r>
          </w:p>
        </w:tc>
        <w:tc>
          <w:tcPr>
            <w:tcW w:w="1842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</w:tr>
      <w:tr w:rsidR="00B32C49" w:rsidRPr="00B32C49" w:rsidTr="00AD34AC">
        <w:trPr>
          <w:trHeight w:val="248"/>
        </w:trPr>
        <w:tc>
          <w:tcPr>
            <w:tcW w:w="3122" w:type="dxa"/>
            <w:vAlign w:val="bottom"/>
          </w:tcPr>
          <w:p w:rsidR="00001EA9" w:rsidRPr="00B32C49" w:rsidRDefault="00001EA9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цен для групп населения:</w:t>
            </w:r>
          </w:p>
        </w:tc>
        <w:tc>
          <w:tcPr>
            <w:tcW w:w="1345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2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trHeight w:val="248"/>
        </w:trPr>
        <w:tc>
          <w:tcPr>
            <w:tcW w:w="3122" w:type="dxa"/>
            <w:vAlign w:val="bottom"/>
          </w:tcPr>
          <w:p w:rsidR="00001EA9" w:rsidRPr="00B32C49" w:rsidRDefault="00001EA9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с наименьшими денежными доходами</w:t>
            </w:r>
          </w:p>
        </w:tc>
        <w:tc>
          <w:tcPr>
            <w:tcW w:w="1345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107,2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107,8</w:t>
            </w:r>
          </w:p>
        </w:tc>
        <w:tc>
          <w:tcPr>
            <w:tcW w:w="1346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139,6</w:t>
            </w:r>
          </w:p>
        </w:tc>
        <w:tc>
          <w:tcPr>
            <w:tcW w:w="1842" w:type="dxa"/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</w:tr>
      <w:tr w:rsidR="00001EA9" w:rsidRPr="00B32C49" w:rsidTr="00AD34AC">
        <w:trPr>
          <w:trHeight w:val="248"/>
        </w:trPr>
        <w:tc>
          <w:tcPr>
            <w:tcW w:w="3122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с наибольшими денежными доходами</w:t>
            </w:r>
          </w:p>
        </w:tc>
        <w:tc>
          <w:tcPr>
            <w:tcW w:w="1345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138,0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001EA9" w:rsidRPr="00B32C49" w:rsidRDefault="00001EA9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</w:tbl>
    <w:p w:rsidR="00001EA9" w:rsidRPr="00B32C49" w:rsidRDefault="00001EA9" w:rsidP="00001EA9">
      <w:pPr>
        <w:pStyle w:val="af1"/>
        <w:spacing w:before="0"/>
        <w:jc w:val="left"/>
        <w:rPr>
          <w:rFonts w:asciiTheme="minorHAnsi" w:hAnsiTheme="minorHAnsi" w:cstheme="minorHAnsi"/>
          <w:sz w:val="4"/>
          <w:szCs w:val="4"/>
        </w:rPr>
      </w:pPr>
    </w:p>
    <w:p w:rsidR="005672A2" w:rsidRPr="00B32C49" w:rsidRDefault="005672A2" w:rsidP="005672A2">
      <w:pPr>
        <w:pStyle w:val="23"/>
        <w:pageBreakBefore/>
        <w:spacing w:before="0" w:after="120"/>
        <w:rPr>
          <w:rFonts w:asciiTheme="minorHAnsi" w:hAnsiTheme="minorHAnsi" w:cstheme="minorHAnsi"/>
          <w:szCs w:val="32"/>
        </w:rPr>
      </w:pPr>
      <w:r w:rsidRPr="00B32C49">
        <w:rPr>
          <w:rFonts w:asciiTheme="minorHAnsi" w:hAnsiTheme="minorHAnsi" w:cstheme="minorHAnsi"/>
        </w:rPr>
        <w:lastRenderedPageBreak/>
        <w:t>5.2 Индекс цен предприятий-производителей</w:t>
      </w:r>
    </w:p>
    <w:p w:rsidR="005672A2" w:rsidRPr="00B32C49" w:rsidRDefault="005672A2" w:rsidP="005672A2">
      <w:pPr>
        <w:pStyle w:val="32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На произведенную промышленную продукцию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5953"/>
      </w:tblGrid>
      <w:tr w:rsidR="00B32C49" w:rsidRPr="00B32C49" w:rsidTr="00AD34AC">
        <w:trPr>
          <w:trHeight w:val="1610"/>
        </w:trPr>
        <w:tc>
          <w:tcPr>
            <w:tcW w:w="4253" w:type="dxa"/>
          </w:tcPr>
          <w:p w:rsidR="005672A2" w:rsidRPr="00B32C49" w:rsidRDefault="005672A2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B32C49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…………………………………………………….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101,4</w:t>
                  </w:r>
                </w:p>
              </w:tc>
            </w:tr>
          </w:tbl>
          <w:p w:rsidR="005672A2" w:rsidRPr="00B32C49" w:rsidRDefault="005672A2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98,8</w:t>
                  </w:r>
                </w:p>
              </w:tc>
            </w:tr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 ……………………...……………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100,3</w:t>
                  </w:r>
                </w:p>
              </w:tc>
            </w:tr>
          </w:tbl>
          <w:p w:rsidR="005672A2" w:rsidRPr="00B32C49" w:rsidRDefault="005672A2" w:rsidP="00AD34AC">
            <w:pPr>
              <w:ind w:right="-75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5672A2" w:rsidRPr="00B32C49" w:rsidRDefault="005672A2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месяцу, прирост +, снижение</w:t>
            </w:r>
          </w:p>
          <w:p w:rsidR="005672A2" w:rsidRPr="00B32C49" w:rsidRDefault="005672A2" w:rsidP="00AD34AC">
            <w:pPr>
              <w:pStyle w:val="af1"/>
              <w:spacing w:before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07410" cy="100711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410" cy="100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160"/>
        </w:trPr>
        <w:tc>
          <w:tcPr>
            <w:tcW w:w="10206" w:type="dxa"/>
            <w:gridSpan w:val="2"/>
          </w:tcPr>
          <w:p w:rsidR="005672A2" w:rsidRPr="00B32C49" w:rsidRDefault="005672A2" w:rsidP="00AD34AC">
            <w:pPr>
              <w:pStyle w:val="32"/>
              <w:spacing w:before="120" w:after="130"/>
              <w:ind w:hanging="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приобретенную продукцию производственно-технического назначения</w:t>
            </w:r>
          </w:p>
        </w:tc>
      </w:tr>
      <w:tr w:rsidR="00B32C49" w:rsidRPr="00B32C49" w:rsidTr="00AD34AC">
        <w:trPr>
          <w:trHeight w:val="1628"/>
        </w:trPr>
        <w:tc>
          <w:tcPr>
            <w:tcW w:w="4253" w:type="dxa"/>
          </w:tcPr>
          <w:p w:rsidR="005672A2" w:rsidRPr="00B32C49" w:rsidRDefault="005672A2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B32C49">
              <w:rPr>
                <w:rStyle w:val="ab"/>
                <w:rFonts w:asciiTheme="minorHAnsi" w:hAnsiTheme="minorHAnsi" w:cstheme="minorHAnsi"/>
              </w:rPr>
              <w:t xml:space="preserve"> к декабрю предыдущего года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.…………………………………………...........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105,5</w:t>
                  </w:r>
                </w:p>
              </w:tc>
            </w:tr>
          </w:tbl>
          <w:p w:rsidR="005672A2" w:rsidRPr="00B32C49" w:rsidRDefault="005672A2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Style w:val="ab"/>
                <w:rFonts w:asciiTheme="minorHAnsi" w:hAnsiTheme="minorHAnsi" w:cstheme="minorHAnsi"/>
                <w:szCs w:val="16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  <w:szCs w:val="16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709"/>
            </w:tblGrid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 ………………………...……......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99,8</w:t>
                  </w:r>
                </w:p>
              </w:tc>
            </w:tr>
            <w:tr w:rsidR="00B32C49" w:rsidRPr="00B32C49" w:rsidTr="00AD34AC">
              <w:tc>
                <w:tcPr>
                  <w:tcW w:w="3294" w:type="dxa"/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2020г. ………………………...………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</w:p>
              </w:tc>
              <w:tc>
                <w:tcPr>
                  <w:tcW w:w="709" w:type="dxa"/>
                  <w:vAlign w:val="bottom"/>
                </w:tcPr>
                <w:p w:rsidR="005672A2" w:rsidRPr="00B32C49" w:rsidRDefault="005672A2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99,9</w:t>
                  </w:r>
                </w:p>
              </w:tc>
            </w:tr>
          </w:tbl>
          <w:p w:rsidR="005672A2" w:rsidRPr="00B32C49" w:rsidRDefault="005672A2" w:rsidP="00AD34AC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</w:tcPr>
          <w:p w:rsidR="005672A2" w:rsidRPr="00B32C49" w:rsidRDefault="005672A2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szCs w:val="16"/>
                <w:lang w:val="kk-KZ"/>
              </w:rPr>
              <w:t>процентах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предыдущему месяцу, прирост +, снижение</w:t>
            </w:r>
          </w:p>
          <w:p w:rsidR="005672A2" w:rsidRPr="00B32C49" w:rsidRDefault="005672A2" w:rsidP="00AD34AC">
            <w:pPr>
              <w:pStyle w:val="af1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178810" cy="102171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810" cy="1021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2977"/>
        </w:trPr>
        <w:tc>
          <w:tcPr>
            <w:tcW w:w="4253" w:type="dxa"/>
            <w:shd w:val="clear" w:color="auto" w:fill="auto"/>
          </w:tcPr>
          <w:p w:rsidR="005672A2" w:rsidRPr="00B32C49" w:rsidRDefault="005672A2" w:rsidP="005672A2">
            <w:pPr>
              <w:pStyle w:val="afff8"/>
              <w:ind w:left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ноябре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2020г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цены предприятий-производителей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 промышленную продукцию стали выше 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металлические руды на 3,7%, мазут - на 3,5%, на топливо дизельное - ниже на 2,6%, газ природный - на 1,2%, нефть - на 1%.</w:t>
            </w:r>
          </w:p>
          <w:p w:rsidR="005672A2" w:rsidRPr="00B32C49" w:rsidRDefault="005672A2" w:rsidP="005672A2">
            <w:pPr>
              <w:pStyle w:val="afff8"/>
              <w:ind w:left="0" w:firstLine="601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Увеличение цен отмечено на алюминий на 3,4%, цинк - на 0,9%, прокат черных металлов - на 0,4%, их уменьшение на свинец - на 5,6%, благородные металлы - на 0,4%, ферросплавы - на 0,3%.</w:t>
            </w:r>
          </w:p>
          <w:p w:rsidR="005672A2" w:rsidRPr="00B32C49" w:rsidRDefault="005672A2" w:rsidP="005672A2">
            <w:pPr>
              <w:pStyle w:val="afff8"/>
              <w:ind w:left="0" w:firstLine="601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Масло растительное подорожало на 13,7%, мука ржаная - на 6,6%, пшеничная - на 0,7%, сахар - на 1,9%, крупы - на 1,6%, хлеб - на 1,5%, макаронные изделия и чай - по 0,8%, молочные продукты - на 0,3%.</w:t>
            </w:r>
          </w:p>
        </w:tc>
        <w:tc>
          <w:tcPr>
            <w:tcW w:w="5953" w:type="dxa"/>
          </w:tcPr>
          <w:p w:rsidR="005672A2" w:rsidRPr="00B32C49" w:rsidRDefault="005672A2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0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673"/>
              <w:gridCol w:w="674"/>
              <w:gridCol w:w="673"/>
              <w:gridCol w:w="674"/>
              <w:gridCol w:w="1417"/>
            </w:tblGrid>
            <w:tr w:rsidR="00B32C49" w:rsidRPr="00B32C49" w:rsidTr="00AD34AC">
              <w:tc>
                <w:tcPr>
                  <w:tcW w:w="15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2020г.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ябрю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2019г.</w:t>
                  </w:r>
                </w:p>
              </w:tc>
            </w:tr>
            <w:tr w:rsidR="00B32C49" w:rsidRPr="00B32C49" w:rsidTr="00AD34AC">
              <w:tc>
                <w:tcPr>
                  <w:tcW w:w="15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73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октябрю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ябрю </w:t>
                  </w:r>
                  <w:r w:rsidRPr="00B32C49">
                    <w:rPr>
                      <w:rFonts w:asciiTheme="minorHAnsi" w:hAnsiTheme="minorHAnsi" w:cstheme="minorHAnsi"/>
                    </w:rPr>
                    <w:br/>
                    <w:t>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г. 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0" w:type="dxa"/>
                    <w:right w:w="0" w:type="dxa"/>
                  </w:tcMar>
                  <w:vAlign w:val="center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5672A2" w:rsidRPr="00B32C49" w:rsidRDefault="005672A2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70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Промышленность - всего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67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94,0</w:t>
                  </w:r>
                </w:p>
              </w:tc>
              <w:tc>
                <w:tcPr>
                  <w:tcW w:w="67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93,5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144,7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91,7</w:t>
                  </w:r>
                </w:p>
              </w:tc>
            </w:tr>
            <w:tr w:rsidR="00B32C49" w:rsidRPr="00B32C49" w:rsidTr="00AD34AC">
              <w:trPr>
                <w:trHeight w:val="80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Промышленная продукция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100,3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93,0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92,5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147,2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90,5</w:t>
                  </w:r>
                </w:p>
              </w:tc>
            </w:tr>
            <w:tr w:rsidR="00B32C49" w:rsidRPr="00B32C49" w:rsidTr="00AD34AC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pStyle w:val="ac"/>
                    <w:ind w:left="11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Услуги промышленного характера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99,9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104,1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103,8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124,0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104,3</w:t>
                  </w:r>
                </w:p>
              </w:tc>
            </w:tr>
            <w:tr w:rsidR="00B32C49" w:rsidRPr="00B32C49" w:rsidTr="00AD34AC">
              <w:trPr>
                <w:trHeight w:val="315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Базовый индекс (без учета изменения цен на нефть и металлы)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67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  <w:tc>
                <w:tcPr>
                  <w:tcW w:w="67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139,5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tcMar>
                    <w:left w:w="57" w:type="dxa"/>
                    <w:right w:w="57" w:type="dxa"/>
                  </w:tcMar>
                  <w:vAlign w:val="bottom"/>
                </w:tcPr>
                <w:p w:rsidR="005672A2" w:rsidRPr="00B32C49" w:rsidRDefault="005672A2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99,4</w:t>
                  </w:r>
                </w:p>
              </w:tc>
            </w:tr>
          </w:tbl>
          <w:p w:rsidR="005672A2" w:rsidRPr="00B32C49" w:rsidRDefault="005672A2" w:rsidP="00AD34AC">
            <w:pPr>
              <w:rPr>
                <w:rFonts w:asciiTheme="minorHAnsi" w:hAnsiTheme="minorHAnsi" w:cstheme="minorHAnsi"/>
              </w:rPr>
            </w:pPr>
          </w:p>
        </w:tc>
      </w:tr>
    </w:tbl>
    <w:p w:rsidR="005672A2" w:rsidRPr="00B32C49" w:rsidRDefault="005672A2" w:rsidP="005672A2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</w:rPr>
        <w:t>По видам экономической деятельности</w:t>
      </w:r>
    </w:p>
    <w:p w:rsidR="005672A2" w:rsidRPr="00B32C49" w:rsidRDefault="005672A2" w:rsidP="005672A2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10217" w:type="dxa"/>
        <w:tblInd w:w="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712"/>
        <w:gridCol w:w="1063"/>
        <w:gridCol w:w="1063"/>
        <w:gridCol w:w="1063"/>
        <w:gridCol w:w="1063"/>
        <w:gridCol w:w="1063"/>
        <w:gridCol w:w="1063"/>
        <w:gridCol w:w="1063"/>
        <w:gridCol w:w="1064"/>
      </w:tblGrid>
      <w:tr w:rsidR="00B32C49" w:rsidRPr="00B32C49" w:rsidTr="00AD34AC">
        <w:tc>
          <w:tcPr>
            <w:tcW w:w="1712" w:type="dxa"/>
            <w:vMerge w:val="restart"/>
            <w:tcBorders>
              <w:left w:val="nil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5" w:type="dxa"/>
            <w:gridSpan w:val="8"/>
            <w:tcBorders>
              <w:left w:val="single" w:sz="4" w:space="0" w:color="auto"/>
              <w:right w:val="nil"/>
            </w:tcBorders>
            <w:vAlign w:val="center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ябрь 2020г. к</w:t>
            </w:r>
          </w:p>
        </w:tc>
      </w:tr>
      <w:tr w:rsidR="00B32C49" w:rsidRPr="00B32C49" w:rsidTr="00AD34AC">
        <w:tc>
          <w:tcPr>
            <w:tcW w:w="1712" w:type="dxa"/>
            <w:vMerge/>
            <w:tcBorders>
              <w:left w:val="nil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12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октябрю 2020г.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декабрю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ябрю 201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Cs w:val="16"/>
              </w:rPr>
              <w:t>г.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декабрю 2015г.</w:t>
            </w:r>
          </w:p>
        </w:tc>
      </w:tr>
      <w:tr w:rsidR="00B32C49" w:rsidRPr="00B32C49" w:rsidTr="00AD34AC">
        <w:tc>
          <w:tcPr>
            <w:tcW w:w="1712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0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  <w:tc>
          <w:tcPr>
            <w:tcW w:w="10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произведенную продукцию </w:t>
            </w:r>
          </w:p>
        </w:tc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на приобретенную продукцию </w:t>
            </w:r>
          </w:p>
        </w:tc>
      </w:tr>
      <w:tr w:rsidR="00B32C49" w:rsidRPr="00B32C49" w:rsidTr="00AD34AC">
        <w:trPr>
          <w:trHeight w:val="167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99,8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98,7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81,5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82,6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137,6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136,2</w:t>
            </w:r>
          </w:p>
        </w:tc>
      </w:tr>
      <w:tr w:rsidR="00B32C49" w:rsidRPr="00B32C49" w:rsidTr="00AD34A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107,9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106,2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107,3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106,8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158,6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163,7</w:t>
            </w:r>
          </w:p>
        </w:tc>
      </w:tr>
      <w:tr w:rsidR="00B32C49" w:rsidRPr="00B32C49" w:rsidTr="00AD34A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Снабжение электроэнергией, газом, паром, горячей водой и кондиционированным воздухом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99,3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109,7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103,1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110,0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101,5</w:t>
            </w:r>
          </w:p>
        </w:tc>
        <w:tc>
          <w:tcPr>
            <w:tcW w:w="10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120,4</w:t>
            </w:r>
          </w:p>
        </w:tc>
        <w:tc>
          <w:tcPr>
            <w:tcW w:w="10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131,2</w:t>
            </w:r>
          </w:p>
        </w:tc>
      </w:tr>
      <w:tr w:rsidR="00B32C49" w:rsidRPr="00B32C49" w:rsidTr="00AD34AC">
        <w:trPr>
          <w:trHeight w:val="80"/>
        </w:trPr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rPr>
                <w:rFonts w:asciiTheme="minorHAnsi" w:hAnsiTheme="minorHAnsi" w:cstheme="minorHAnsi"/>
                <w:caps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Водоснабжение; сбор, обработка и удаление отходов, деятельность по ликвидации загрязнений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100,1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…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103,2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103,0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120,7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...</w:t>
            </w:r>
          </w:p>
        </w:tc>
      </w:tr>
    </w:tbl>
    <w:p w:rsidR="005672A2" w:rsidRPr="00B32C49" w:rsidRDefault="005672A2" w:rsidP="005672A2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</w:rPr>
        <w:t>На произведенную промышленную продукцию по видам энергоресурсов</w:t>
      </w:r>
    </w:p>
    <w:p w:rsidR="005672A2" w:rsidRPr="00B32C49" w:rsidRDefault="005672A2" w:rsidP="005672A2">
      <w:pPr>
        <w:pStyle w:val="a9"/>
        <w:spacing w:before="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t>в процентах</w:t>
      </w:r>
    </w:p>
    <w:p w:rsidR="005672A2" w:rsidRPr="00B32C49" w:rsidRDefault="005672A2" w:rsidP="005672A2">
      <w:pPr>
        <w:rPr>
          <w:rFonts w:asciiTheme="minorHAnsi" w:hAnsiTheme="minorHAnsi" w:cstheme="minorHAnsi"/>
          <w:sz w:val="2"/>
          <w:szCs w:val="2"/>
          <w:lang w:val="kk-KZ"/>
        </w:rPr>
      </w:pPr>
    </w:p>
    <w:tbl>
      <w:tblPr>
        <w:tblW w:w="101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72"/>
        <w:gridCol w:w="1594"/>
        <w:gridCol w:w="1595"/>
        <w:gridCol w:w="1595"/>
        <w:gridCol w:w="1595"/>
        <w:gridCol w:w="2126"/>
      </w:tblGrid>
      <w:tr w:rsidR="00B32C49" w:rsidRPr="00B32C49" w:rsidTr="00AD34AC">
        <w:tc>
          <w:tcPr>
            <w:tcW w:w="1672" w:type="dxa"/>
            <w:vMerge w:val="restar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ябрь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ябрь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2020г. </w:t>
            </w:r>
            <w:r w:rsidRPr="00B32C49">
              <w:rPr>
                <w:rFonts w:asciiTheme="minorHAnsi" w:hAnsiTheme="minorHAnsi" w:cstheme="minorHAnsi"/>
                <w:lang w:val="kk-KZ"/>
              </w:rPr>
              <w:br/>
              <w:t>к январю-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ябрю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2019г.</w:t>
            </w:r>
          </w:p>
        </w:tc>
      </w:tr>
      <w:tr w:rsidR="00B32C49" w:rsidRPr="00B32C49" w:rsidTr="00AD34AC">
        <w:tc>
          <w:tcPr>
            <w:tcW w:w="1672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октябрю</w:t>
            </w:r>
            <w:r w:rsidRPr="00B32C49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 201</w:t>
            </w:r>
            <w:r w:rsidRPr="00B32C49">
              <w:rPr>
                <w:rFonts w:asciiTheme="minorHAnsi" w:hAnsiTheme="minorHAnsi" w:cstheme="minorHAnsi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ябрю</w:t>
            </w:r>
            <w:r w:rsidRPr="00B32C49">
              <w:rPr>
                <w:rFonts w:asciiTheme="minorHAnsi" w:hAnsiTheme="minorHAnsi" w:cstheme="minorHAnsi"/>
              </w:rPr>
              <w:t xml:space="preserve"> 201</w:t>
            </w:r>
            <w:r w:rsidRPr="00B32C49">
              <w:rPr>
                <w:rFonts w:asciiTheme="minorHAnsi" w:hAnsiTheme="minorHAnsi" w:cstheme="minorHAnsi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672A2" w:rsidRPr="00B32C49" w:rsidRDefault="005672A2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B32C49" w:rsidRPr="00B32C49" w:rsidTr="00AD34AC">
        <w:trPr>
          <w:trHeight w:val="180"/>
        </w:trPr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Энергоресурсы, всего</w:t>
            </w:r>
          </w:p>
        </w:tc>
        <w:tc>
          <w:tcPr>
            <w:tcW w:w="159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77,7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78,9</w:t>
            </w:r>
          </w:p>
        </w:tc>
        <w:tc>
          <w:tcPr>
            <w:tcW w:w="15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131,5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79,5</w:t>
            </w:r>
          </w:p>
        </w:tc>
      </w:tr>
      <w:tr w:rsidR="00B32C49" w:rsidRPr="00B32C49" w:rsidTr="00AD34A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Сырьевые ресурсы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99,1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74,7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76,0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132,6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77,0</w:t>
            </w:r>
          </w:p>
        </w:tc>
      </w:tr>
      <w:tr w:rsidR="00B32C49" w:rsidRPr="00B32C49" w:rsidTr="00AD34A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Нефтепродукты</w:t>
            </w:r>
          </w:p>
        </w:tc>
        <w:tc>
          <w:tcPr>
            <w:tcW w:w="159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106,4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92,1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93,2</w:t>
            </w:r>
          </w:p>
        </w:tc>
        <w:tc>
          <w:tcPr>
            <w:tcW w:w="159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163,0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94,2</w:t>
            </w:r>
          </w:p>
        </w:tc>
      </w:tr>
      <w:tr w:rsidR="005672A2" w:rsidRPr="00B32C49" w:rsidTr="00AD34AC">
        <w:trPr>
          <w:trHeight w:val="180"/>
        </w:trPr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c"/>
              <w:ind w:left="113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Электроэнергия</w:t>
            </w:r>
          </w:p>
        </w:tc>
        <w:tc>
          <w:tcPr>
            <w:tcW w:w="15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100,0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112,7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snapToGrid w:val="0"/>
                <w:lang w:val="kk-KZ"/>
              </w:rPr>
            </w:pPr>
            <w:r w:rsidRPr="00B32C49">
              <w:rPr>
                <w:rFonts w:asciiTheme="minorHAnsi" w:hAnsiTheme="minorHAnsi" w:cstheme="minorHAnsi"/>
                <w:snapToGrid w:val="0"/>
                <w:lang w:val="kk-KZ"/>
              </w:rPr>
              <w:t>113,6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118,5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672A2" w:rsidRPr="00B32C49" w:rsidRDefault="005672A2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109,1</w:t>
            </w:r>
          </w:p>
        </w:tc>
      </w:tr>
    </w:tbl>
    <w:p w:rsidR="005672A2" w:rsidRPr="00B32C49" w:rsidRDefault="005672A2" w:rsidP="005672A2">
      <w:pPr>
        <w:pStyle w:val="ac"/>
        <w:rPr>
          <w:rFonts w:asciiTheme="minorHAnsi" w:hAnsiTheme="minorHAnsi" w:cstheme="minorHAnsi"/>
          <w:sz w:val="2"/>
          <w:szCs w:val="2"/>
          <w:lang w:val="kk-KZ"/>
        </w:rPr>
      </w:pPr>
    </w:p>
    <w:p w:rsidR="009D5880" w:rsidRPr="00B32C49" w:rsidRDefault="009D5880" w:rsidP="009D5880">
      <w:pPr>
        <w:pStyle w:val="23"/>
        <w:rPr>
          <w:rFonts w:asciiTheme="minorHAnsi" w:hAnsiTheme="minorHAnsi" w:cstheme="minorHAnsi"/>
          <w:sz w:val="8"/>
          <w:szCs w:val="8"/>
        </w:rPr>
      </w:pPr>
      <w:r w:rsidRPr="00B32C49">
        <w:rPr>
          <w:rFonts w:asciiTheme="minorHAnsi" w:hAnsiTheme="minorHAnsi" w:cstheme="minorHAnsi"/>
          <w:noProof/>
        </w:rPr>
        <w:lastRenderedPageBreak/>
        <w:t>5.3 Индексы цен производителей в сельском хозяйстве</w:t>
      </w:r>
    </w:p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5953"/>
      </w:tblGrid>
      <w:tr w:rsidR="00B32C49" w:rsidRPr="00B32C49" w:rsidTr="00AD34AC">
        <w:trPr>
          <w:trHeight w:val="2735"/>
        </w:trPr>
        <w:tc>
          <w:tcPr>
            <w:tcW w:w="3828" w:type="dxa"/>
            <w:shd w:val="clear" w:color="auto" w:fill="auto"/>
          </w:tcPr>
          <w:p w:rsidR="009D5880" w:rsidRPr="00B32C49" w:rsidRDefault="009D5880" w:rsidP="00AD34AC">
            <w:pPr>
              <w:pStyle w:val="32"/>
              <w:spacing w:before="0" w:after="0"/>
              <w:ind w:left="-108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продукцию сельского хозяйства</w:t>
            </w:r>
          </w:p>
          <w:p w:rsidR="009D5880" w:rsidRPr="00B32C49" w:rsidRDefault="009D5880" w:rsidP="00AD34AC">
            <w:pPr>
              <w:pStyle w:val="a9"/>
              <w:tabs>
                <w:tab w:val="left" w:pos="3544"/>
              </w:tabs>
              <w:ind w:right="-108"/>
              <w:rPr>
                <w:rFonts w:asciiTheme="minorHAnsi" w:hAnsiTheme="minorHAnsi" w:cstheme="minorHAnsi"/>
              </w:rPr>
            </w:pPr>
          </w:p>
          <w:p w:rsidR="009D5880" w:rsidRPr="00B32C49" w:rsidRDefault="009D5880" w:rsidP="00AD34AC">
            <w:pPr>
              <w:pStyle w:val="a9"/>
              <w:tabs>
                <w:tab w:val="left" w:pos="3544"/>
              </w:tabs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на конец периода, в процентах к </w:t>
            </w:r>
            <w:r w:rsidRPr="00B32C49">
              <w:rPr>
                <w:rFonts w:asciiTheme="minorHAnsi" w:hAnsiTheme="minorHAnsi" w:cstheme="minorHAnsi"/>
              </w:rPr>
              <w:br/>
              <w:t>декабрю предыдущего года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7"/>
              <w:gridCol w:w="706"/>
            </w:tblGrid>
            <w:tr w:rsidR="00B32C49" w:rsidRPr="00B32C49" w:rsidTr="00AD34AC">
              <w:trPr>
                <w:trHeight w:val="291"/>
              </w:trPr>
              <w:tc>
                <w:tcPr>
                  <w:tcW w:w="2847" w:type="dxa"/>
                  <w:shd w:val="clear" w:color="auto" w:fill="auto"/>
                </w:tcPr>
                <w:p w:rsidR="009D5880" w:rsidRPr="00B32C49" w:rsidRDefault="009D588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</w:t>
                  </w:r>
                </w:p>
              </w:tc>
              <w:tc>
                <w:tcPr>
                  <w:tcW w:w="706" w:type="dxa"/>
                  <w:shd w:val="clear" w:color="auto" w:fill="auto"/>
                </w:tcPr>
                <w:p w:rsidR="009D5880" w:rsidRPr="00B32C49" w:rsidRDefault="009D588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115,9</w:t>
                  </w:r>
                </w:p>
              </w:tc>
            </w:tr>
          </w:tbl>
          <w:p w:rsidR="009D5880" w:rsidRPr="00B32C49" w:rsidRDefault="009D5880" w:rsidP="00AD34AC">
            <w:pPr>
              <w:pStyle w:val="ac"/>
              <w:spacing w:before="60" w:after="40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553" w:type="dxa"/>
              <w:tblLayout w:type="fixed"/>
              <w:tblLook w:val="01E0" w:firstRow="1" w:lastRow="1" w:firstColumn="1" w:lastColumn="1" w:noHBand="0" w:noVBand="0"/>
            </w:tblPr>
            <w:tblGrid>
              <w:gridCol w:w="2849"/>
              <w:gridCol w:w="704"/>
            </w:tblGrid>
            <w:tr w:rsidR="00B32C49" w:rsidRPr="00B32C49" w:rsidTr="00AD34AC">
              <w:trPr>
                <w:trHeight w:val="277"/>
              </w:trPr>
              <w:tc>
                <w:tcPr>
                  <w:tcW w:w="2849" w:type="dxa"/>
                </w:tcPr>
                <w:p w:rsidR="009D5880" w:rsidRPr="00B32C49" w:rsidRDefault="009D588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2019г. .................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...................</w:t>
                  </w:r>
                  <w:r w:rsidRPr="00B32C49">
                    <w:rPr>
                      <w:rFonts w:asciiTheme="minorHAnsi" w:hAnsiTheme="minorHAnsi" w:cstheme="minorHAnsi"/>
                    </w:rPr>
                    <w:t>..</w:t>
                  </w:r>
                </w:p>
              </w:tc>
              <w:tc>
                <w:tcPr>
                  <w:tcW w:w="704" w:type="dxa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101,9</w:t>
                  </w:r>
                </w:p>
              </w:tc>
            </w:tr>
            <w:tr w:rsidR="00B32C49" w:rsidRPr="00B32C49" w:rsidTr="00AD34AC">
              <w:trPr>
                <w:trHeight w:val="268"/>
              </w:trPr>
              <w:tc>
                <w:tcPr>
                  <w:tcW w:w="2849" w:type="dxa"/>
                </w:tcPr>
                <w:p w:rsidR="009D5880" w:rsidRPr="00B32C49" w:rsidRDefault="009D5880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2020г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........................................</w:t>
                  </w:r>
                </w:p>
              </w:tc>
              <w:tc>
                <w:tcPr>
                  <w:tcW w:w="704" w:type="dxa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102,8</w:t>
                  </w:r>
                </w:p>
              </w:tc>
            </w:tr>
          </w:tbl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</w:rPr>
            </w:pPr>
          </w:p>
        </w:tc>
        <w:tc>
          <w:tcPr>
            <w:tcW w:w="5953" w:type="dxa"/>
            <w:shd w:val="clear" w:color="auto" w:fill="auto"/>
          </w:tcPr>
          <w:p w:rsidR="009D5880" w:rsidRPr="00B32C49" w:rsidRDefault="009D5880" w:rsidP="00AD34AC">
            <w:pPr>
              <w:pStyle w:val="a9"/>
              <w:ind w:righ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 +, снижение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</w:rPr>
              <w:t>-</w:t>
            </w:r>
          </w:p>
          <w:p w:rsidR="009D5880" w:rsidRPr="00B32C49" w:rsidRDefault="009D5880" w:rsidP="00AD34AC">
            <w:pPr>
              <w:pStyle w:val="af1"/>
              <w:ind w:lef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26551E2" wp14:editId="64032696">
                  <wp:extent cx="3732662" cy="1637732"/>
                  <wp:effectExtent l="0" t="0" r="0" b="0"/>
                  <wp:docPr id="49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469"/>
        </w:trPr>
        <w:tc>
          <w:tcPr>
            <w:tcW w:w="3828" w:type="dxa"/>
          </w:tcPr>
          <w:p w:rsidR="009D5880" w:rsidRPr="00B32C49" w:rsidRDefault="009D5880" w:rsidP="00AD34AC">
            <w:pPr>
              <w:pStyle w:val="OsnTxt"/>
              <w:spacing w:line="240" w:lineRule="auto"/>
              <w:ind w:firstLine="0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В ноябре 2020г. по сравнению с предыдущим месяцем цены производителей на кукурузу повысились на 4,3%,  пшеницу - на 2,7%, гречиху - на 2,3%, ячмень - на 0,5%,  рис - на 0,4%, овес - на 0,1%.</w:t>
            </w:r>
          </w:p>
          <w:p w:rsidR="009D5880" w:rsidRPr="00B32C49" w:rsidRDefault="009D5880" w:rsidP="00AD34AC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Цены на картофель повысились на 5,3%, свеклу столовую - на 3,2%, морковь столовую - на 2,9%, лук - на 0,9%, а на капусту - снизились на 3%.  Подсолнечник подорожал на 7,5%, горох сушеный - на 9%, культуры кормовые - на 0,9%.</w:t>
            </w:r>
          </w:p>
          <w:p w:rsidR="009D5880" w:rsidRPr="00B32C49" w:rsidRDefault="009D5880" w:rsidP="00AD34AC">
            <w:pPr>
              <w:pStyle w:val="OsnTxt"/>
              <w:spacing w:line="240" w:lineRule="auto"/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Style w:val="First0"/>
                <w:rFonts w:asciiTheme="minorHAnsi" w:hAnsiTheme="minorHAnsi" w:cstheme="minorHAnsi"/>
                <w:sz w:val="18"/>
                <w:szCs w:val="18"/>
                <w:lang w:val="kk-KZ"/>
              </w:rPr>
              <w:t>Мясо овец и лошадей подорожало по 0,5%, мясо  скота крупного рогатого  и  птицы - по 0,2%. Цены на яйца повысились на 5,9%, молоко сырое коровье - на 1,9%, а на мед - снизились на 0,8%.</w:t>
            </w:r>
          </w:p>
        </w:tc>
        <w:tc>
          <w:tcPr>
            <w:tcW w:w="5953" w:type="dxa"/>
          </w:tcPr>
          <w:p w:rsidR="009D5880" w:rsidRPr="00B32C49" w:rsidRDefault="009D5880" w:rsidP="00AD34AC">
            <w:pPr>
              <w:ind w:right="-108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9D5880" w:rsidRPr="00B32C49" w:rsidRDefault="009D588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</w:t>
            </w:r>
          </w:p>
          <w:tbl>
            <w:tblPr>
              <w:tblW w:w="584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850"/>
              <w:gridCol w:w="851"/>
              <w:gridCol w:w="850"/>
              <w:gridCol w:w="851"/>
              <w:gridCol w:w="992"/>
            </w:tblGrid>
            <w:tr w:rsidR="00B32C49" w:rsidRPr="00B32C49" w:rsidTr="00AD34AC">
              <w:trPr>
                <w:trHeight w:val="220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9D5880" w:rsidRPr="00B32C49" w:rsidRDefault="009D588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402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2020г. к</w:t>
                  </w:r>
                </w:p>
              </w:tc>
              <w:tc>
                <w:tcPr>
                  <w:tcW w:w="9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</w:t>
                  </w:r>
                </w:p>
                <w:p w:rsidR="009D5880" w:rsidRPr="00B32C49" w:rsidRDefault="009D5880" w:rsidP="00AD34AC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</w:rPr>
                    <w:t>ябрь 2020г.</w:t>
                  </w:r>
                </w:p>
                <w:p w:rsidR="009D5880" w:rsidRPr="00B32C49" w:rsidRDefault="009D5880" w:rsidP="00AD34AC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к январю-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ноябрю</w:t>
                  </w:r>
                </w:p>
                <w:p w:rsidR="009D5880" w:rsidRPr="00B32C49" w:rsidRDefault="009D5880" w:rsidP="00AD34AC">
                  <w:pPr>
                    <w:pStyle w:val="aa"/>
                    <w:ind w:left="-97" w:right="-121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</w:tr>
            <w:tr w:rsidR="00B32C49" w:rsidRPr="00B32C49" w:rsidTr="00AD34AC">
              <w:trPr>
                <w:trHeight w:val="655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9D5880" w:rsidRPr="00B32C49" w:rsidRDefault="009D588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октябрю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2020г.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2019г.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ind w:left="-108" w:right="-3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ind w:left="-3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992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9D5880" w:rsidRPr="00B32C49" w:rsidRDefault="009D588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Продукция сельского хозяйства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102,8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113,4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115,5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156,2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ind w:right="69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113,8    </w:t>
                  </w:r>
                </w:p>
              </w:tc>
            </w:tr>
            <w:tr w:rsidR="00B32C49" w:rsidRPr="00B32C49" w:rsidTr="00AD34A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B32C49">
                    <w:rPr>
                      <w:rFonts w:asciiTheme="minorHAnsi" w:hAnsiTheme="minorHAnsi" w:cstheme="minorHAnsi"/>
                    </w:rPr>
                    <w:br/>
                    <w:t xml:space="preserve">  растениеводства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103,1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115,9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165,2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116,4</w:t>
                  </w:r>
                </w:p>
              </w:tc>
            </w:tr>
            <w:tr w:rsidR="00B32C49" w:rsidRPr="00B32C49" w:rsidTr="00AD34AC">
              <w:trPr>
                <w:trHeight w:val="552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Продукция </w:t>
                  </w:r>
                  <w:r w:rsidRPr="00B32C49">
                    <w:rPr>
                      <w:rFonts w:asciiTheme="minorHAnsi" w:hAnsiTheme="minorHAnsi" w:cstheme="minorHAnsi"/>
                    </w:rPr>
                    <w:br/>
                    <w:t xml:space="preserve">  животноводства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101,6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106,1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132,1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9D5880" w:rsidRPr="00B32C49" w:rsidRDefault="009D5880" w:rsidP="00AD34AC">
                  <w:pPr>
                    <w:pStyle w:val="af3"/>
                    <w:ind w:right="6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106,2</w:t>
                  </w:r>
                </w:p>
              </w:tc>
            </w:tr>
          </w:tbl>
          <w:p w:rsidR="009D5880" w:rsidRPr="00B32C49" w:rsidRDefault="009D588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9D5880" w:rsidRPr="00B32C49" w:rsidRDefault="009D588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9D5880" w:rsidRPr="00B32C49" w:rsidRDefault="009D5880" w:rsidP="00AD34AC">
            <w:pPr>
              <w:rPr>
                <w:rFonts w:asciiTheme="minorHAnsi" w:hAnsiTheme="minorHAnsi" w:cstheme="minorHAnsi"/>
              </w:rPr>
            </w:pPr>
          </w:p>
        </w:tc>
      </w:tr>
    </w:tbl>
    <w:p w:rsidR="009D5880" w:rsidRPr="00B32C49" w:rsidRDefault="009D5880" w:rsidP="009D5880">
      <w:pPr>
        <w:pStyle w:val="a9"/>
        <w:spacing w:before="120"/>
        <w:ind w:right="-284"/>
        <w:rPr>
          <w:rFonts w:asciiTheme="minorHAnsi" w:hAnsiTheme="minorHAnsi" w:cstheme="minorHAnsi"/>
          <w:noProof/>
        </w:rPr>
      </w:pPr>
      <w:r w:rsidRPr="00B32C49">
        <w:rPr>
          <w:rFonts w:asciiTheme="minorHAnsi" w:hAnsiTheme="minorHAnsi" w:cstheme="minorHAnsi"/>
        </w:rPr>
        <w:t>в процентах к предыдущему месяцу, прирост +, снижение -</w:t>
      </w:r>
      <w:r w:rsidRPr="00B32C49">
        <w:rPr>
          <w:rFonts w:asciiTheme="minorHAnsi" w:hAnsiTheme="minorHAnsi" w:cstheme="minorHAnsi"/>
          <w:noProof/>
        </w:rPr>
        <w:t xml:space="preserve"> </w:t>
      </w:r>
    </w:p>
    <w:p w:rsidR="009D5880" w:rsidRPr="00B32C49" w:rsidRDefault="009D5880" w:rsidP="009D5880">
      <w:pPr>
        <w:pStyle w:val="aa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67EC4060" wp14:editId="6D6E94B0">
            <wp:extent cx="6161964" cy="2074460"/>
            <wp:effectExtent l="0" t="0" r="0" b="0"/>
            <wp:docPr id="97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9D5880" w:rsidRPr="00B32C49" w:rsidRDefault="009D5880" w:rsidP="009D5880">
      <w:pPr>
        <w:pStyle w:val="32"/>
        <w:spacing w:after="0"/>
        <w:ind w:left="14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По видам продукции сельского хозяйства</w:t>
      </w:r>
    </w:p>
    <w:p w:rsidR="009D5880" w:rsidRPr="00B32C49" w:rsidRDefault="009D5880" w:rsidP="009D5880">
      <w:pPr>
        <w:pStyle w:val="First"/>
        <w:ind w:right="-426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73"/>
        <w:gridCol w:w="1501"/>
        <w:gridCol w:w="1502"/>
        <w:gridCol w:w="1502"/>
        <w:gridCol w:w="1360"/>
        <w:gridCol w:w="1843"/>
      </w:tblGrid>
      <w:tr w:rsidR="00B32C49" w:rsidRPr="00B32C49" w:rsidTr="00AD34AC">
        <w:trPr>
          <w:trHeight w:val="199"/>
        </w:trPr>
        <w:tc>
          <w:tcPr>
            <w:tcW w:w="207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9D5880" w:rsidRPr="00B32C49" w:rsidRDefault="009D5880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8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5880" w:rsidRPr="00B32C49" w:rsidRDefault="009D5880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Ноябрь</w:t>
            </w:r>
            <w:r w:rsidRPr="00B32C49">
              <w:rPr>
                <w:rFonts w:asciiTheme="minorHAnsi" w:hAnsiTheme="minorHAnsi" w:cstheme="minorHAnsi"/>
              </w:rPr>
              <w:t xml:space="preserve"> 2020г. 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9D5880" w:rsidRPr="00B32C49" w:rsidRDefault="009D5880" w:rsidP="00AD34AC">
            <w:pPr>
              <w:pStyle w:val="aa"/>
              <w:ind w:left="-97" w:right="-12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</w:t>
            </w:r>
            <w:r w:rsidRPr="00B32C49">
              <w:rPr>
                <w:rFonts w:asciiTheme="minorHAnsi" w:hAnsiTheme="minorHAnsi" w:cstheme="minorHAnsi"/>
                <w:lang w:val="kk-KZ"/>
              </w:rPr>
              <w:t>но</w:t>
            </w:r>
            <w:r w:rsidRPr="00B32C49">
              <w:rPr>
                <w:rFonts w:asciiTheme="minorHAnsi" w:hAnsiTheme="minorHAnsi" w:cstheme="minorHAnsi"/>
              </w:rPr>
              <w:t>ябрь 2020г.</w:t>
            </w:r>
          </w:p>
          <w:p w:rsidR="009D5880" w:rsidRPr="00B32C49" w:rsidRDefault="009D5880" w:rsidP="00AD34AC">
            <w:pPr>
              <w:pStyle w:val="aa"/>
              <w:ind w:left="-97" w:right="-12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к январю-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ноябрю </w:t>
            </w:r>
            <w:r w:rsidRPr="00B32C49">
              <w:rPr>
                <w:rFonts w:asciiTheme="minorHAnsi" w:hAnsiTheme="minorHAnsi" w:cstheme="minorHAnsi"/>
              </w:rPr>
              <w:t>2019г.</w:t>
            </w:r>
          </w:p>
        </w:tc>
      </w:tr>
      <w:tr w:rsidR="00B32C49" w:rsidRPr="00B32C49" w:rsidTr="00AD34AC">
        <w:trPr>
          <w:trHeight w:val="230"/>
        </w:trPr>
        <w:tc>
          <w:tcPr>
            <w:tcW w:w="2073" w:type="dxa"/>
            <w:vMerge/>
            <w:tcBorders>
              <w:left w:val="nil"/>
              <w:right w:val="single" w:sz="4" w:space="0" w:color="auto"/>
            </w:tcBorders>
          </w:tcPr>
          <w:p w:rsidR="009D5880" w:rsidRPr="00B32C49" w:rsidRDefault="009D5880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5880" w:rsidRPr="00B32C49" w:rsidRDefault="009D5880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октябрю</w:t>
            </w:r>
            <w:r w:rsidRPr="00B32C49">
              <w:rPr>
                <w:rFonts w:asciiTheme="minorHAnsi" w:hAnsiTheme="minorHAnsi" w:cstheme="minorHAnsi"/>
              </w:rPr>
              <w:t xml:space="preserve"> 2020г.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5880" w:rsidRPr="00B32C49" w:rsidRDefault="009D5880" w:rsidP="00AD34AC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декабрю 2019г.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5880" w:rsidRPr="00B32C49" w:rsidRDefault="009D5880" w:rsidP="00AD34AC">
            <w:pPr>
              <w:pStyle w:val="aa"/>
              <w:ind w:left="-108" w:right="-3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ноябрю</w:t>
            </w:r>
            <w:r w:rsidRPr="00B32C49">
              <w:rPr>
                <w:rFonts w:asciiTheme="minorHAnsi" w:hAnsiTheme="minorHAnsi" w:cstheme="minorHAnsi"/>
              </w:rPr>
              <w:t xml:space="preserve"> 2019г.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D5880" w:rsidRPr="00B32C49" w:rsidRDefault="009D5880" w:rsidP="00AD34AC">
            <w:pPr>
              <w:pStyle w:val="aa"/>
              <w:ind w:left="-37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декабрю 2015г.</w:t>
            </w: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9D5880" w:rsidRPr="00B32C49" w:rsidRDefault="009D5880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Пшеница</w:t>
            </w:r>
          </w:p>
        </w:tc>
        <w:tc>
          <w:tcPr>
            <w:tcW w:w="15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102,7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118,9</w:t>
            </w:r>
          </w:p>
        </w:tc>
        <w:tc>
          <w:tcPr>
            <w:tcW w:w="15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121,3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194,8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125,3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Ячмень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108,6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110,1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153,1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110,3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Овес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103,2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103,9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129,3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105,8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Гречиха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138,1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142,2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137,8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124,3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Картофель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105,3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120,6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120,6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128,9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114,3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Скот крупный рогатый 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105,4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106,1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134,6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108,3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Лошади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106,4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127,8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107,1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Овцы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107,3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107,5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129,5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107,5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Свиньи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102,3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102,7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124,0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103,4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Птица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100,2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95,1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97,4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91,2</w:t>
            </w:r>
          </w:p>
        </w:tc>
      </w:tr>
      <w:tr w:rsidR="00B32C49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Молоко сырое</w:t>
            </w:r>
          </w:p>
        </w:tc>
        <w:tc>
          <w:tcPr>
            <w:tcW w:w="15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101,8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109,5</w:t>
            </w:r>
          </w:p>
        </w:tc>
        <w:tc>
          <w:tcPr>
            <w:tcW w:w="150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110,7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150,5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111,0</w:t>
            </w:r>
          </w:p>
        </w:tc>
      </w:tr>
      <w:tr w:rsidR="009D5880" w:rsidRPr="00B32C49" w:rsidTr="00AD34AC">
        <w:trPr>
          <w:trHeight w:val="197"/>
        </w:trPr>
        <w:tc>
          <w:tcPr>
            <w:tcW w:w="20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Яйца </w:t>
            </w:r>
          </w:p>
        </w:tc>
        <w:tc>
          <w:tcPr>
            <w:tcW w:w="15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105,9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115,7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123,6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154,6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9D5880" w:rsidRPr="00B32C49" w:rsidRDefault="009D5880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118,3</w:t>
            </w:r>
          </w:p>
        </w:tc>
      </w:tr>
    </w:tbl>
    <w:p w:rsidR="009D5880" w:rsidRPr="00B32C49" w:rsidRDefault="009D5880" w:rsidP="009D5880">
      <w:pPr>
        <w:pStyle w:val="First"/>
        <w:ind w:right="-284"/>
        <w:rPr>
          <w:rFonts w:asciiTheme="minorHAnsi" w:hAnsiTheme="minorHAnsi" w:cstheme="minorHAnsi"/>
          <w:sz w:val="10"/>
          <w:szCs w:val="10"/>
        </w:rPr>
      </w:pPr>
    </w:p>
    <w:p w:rsidR="00022E30" w:rsidRPr="00B32C49" w:rsidRDefault="00022E30" w:rsidP="00022E30">
      <w:pPr>
        <w:pStyle w:val="23"/>
        <w:spacing w:before="120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lastRenderedPageBreak/>
        <w:t>5.4 Индекс цен в строительстве</w:t>
      </w:r>
    </w:p>
    <w:tbl>
      <w:tblPr>
        <w:tblW w:w="9072" w:type="dxa"/>
        <w:tblInd w:w="17" w:type="dxa"/>
        <w:tblLayout w:type="fixed"/>
        <w:tblCellMar>
          <w:left w:w="17" w:type="dxa"/>
          <w:right w:w="17" w:type="dxa"/>
        </w:tblCellMar>
        <w:tblLook w:val="01E0" w:firstRow="1" w:lastRow="1" w:firstColumn="1" w:lastColumn="1" w:noHBand="0" w:noVBand="0"/>
      </w:tblPr>
      <w:tblGrid>
        <w:gridCol w:w="3261"/>
        <w:gridCol w:w="850"/>
        <w:gridCol w:w="4961"/>
      </w:tblGrid>
      <w:tr w:rsidR="00B32C49" w:rsidRPr="00B32C49" w:rsidTr="00AD34AC">
        <w:trPr>
          <w:trHeight w:val="1889"/>
        </w:trPr>
        <w:tc>
          <w:tcPr>
            <w:tcW w:w="4111" w:type="dxa"/>
            <w:gridSpan w:val="2"/>
          </w:tcPr>
          <w:p w:rsidR="00022E30" w:rsidRPr="00B32C49" w:rsidRDefault="00022E30" w:rsidP="00AD34AC">
            <w:pPr>
              <w:pStyle w:val="a9"/>
              <w:spacing w:before="120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на конец периода, 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</w:rPr>
              <w:t xml:space="preserve">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br/>
            </w:r>
            <w:r w:rsidRPr="00B32C49">
              <w:rPr>
                <w:rStyle w:val="ab"/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B32C49" w:rsidRPr="00B32C49" w:rsidTr="00AD34AC">
              <w:tc>
                <w:tcPr>
                  <w:tcW w:w="3385" w:type="dxa"/>
                  <w:vAlign w:val="bottom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2019г……………………...…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....................</w:t>
                  </w:r>
                  <w:r w:rsidRPr="00B32C49">
                    <w:rPr>
                      <w:rFonts w:asciiTheme="minorHAnsi" w:hAnsiTheme="minorHAnsi" w:cstheme="minorHAnsi"/>
                    </w:rPr>
                    <w:t>…………………..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22E30" w:rsidRPr="00B32C49" w:rsidRDefault="00022E30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101,6</w:t>
                  </w:r>
                </w:p>
              </w:tc>
            </w:tr>
          </w:tbl>
          <w:p w:rsidR="00022E30" w:rsidRPr="00B32C49" w:rsidRDefault="00022E30" w:rsidP="00AD34AC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</w:p>
          <w:p w:rsidR="00022E30" w:rsidRPr="00B32C49" w:rsidRDefault="00022E30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Style w:val="ab"/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4094" w:type="dxa"/>
              <w:tblLayout w:type="fixed"/>
              <w:tblLook w:val="01E0" w:firstRow="1" w:lastRow="1" w:firstColumn="1" w:lastColumn="1" w:noHBand="0" w:noVBand="0"/>
            </w:tblPr>
            <w:tblGrid>
              <w:gridCol w:w="3385"/>
              <w:gridCol w:w="709"/>
            </w:tblGrid>
            <w:tr w:rsidR="00B32C49" w:rsidRPr="00B32C49" w:rsidTr="00AD34AC">
              <w:tc>
                <w:tcPr>
                  <w:tcW w:w="3385" w:type="dxa"/>
                  <w:vAlign w:val="bottom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2019г……..…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</w:t>
                  </w:r>
                  <w:r w:rsidRPr="00B32C49">
                    <w:rPr>
                      <w:rFonts w:asciiTheme="minorHAnsi" w:hAnsiTheme="minorHAnsi" w:cstheme="minorHAnsi"/>
                    </w:rPr>
                    <w:t>………………….…………..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22E30" w:rsidRPr="00B32C49" w:rsidRDefault="00022E30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100,2</w:t>
                  </w:r>
                </w:p>
              </w:tc>
            </w:tr>
            <w:tr w:rsidR="00B32C49" w:rsidRPr="00B32C49" w:rsidTr="00AD34AC">
              <w:tc>
                <w:tcPr>
                  <w:tcW w:w="3385" w:type="dxa"/>
                  <w:vAlign w:val="bottom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2020г……….……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B32C49">
                    <w:rPr>
                      <w:rFonts w:asciiTheme="minorHAnsi" w:hAnsiTheme="minorHAnsi" w:cstheme="minorHAnsi"/>
                    </w:rPr>
                    <w:t>…………...……………..</w:t>
                  </w:r>
                </w:p>
              </w:tc>
              <w:tc>
                <w:tcPr>
                  <w:tcW w:w="709" w:type="dxa"/>
                  <w:vAlign w:val="bottom"/>
                </w:tcPr>
                <w:p w:rsidR="00022E30" w:rsidRPr="00B32C49" w:rsidRDefault="00022E30" w:rsidP="00AD34AC">
                  <w:pPr>
                    <w:pStyle w:val="a9"/>
                    <w:spacing w:before="0" w:after="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100,1</w:t>
                  </w:r>
                </w:p>
              </w:tc>
            </w:tr>
          </w:tbl>
          <w:p w:rsidR="00022E30" w:rsidRPr="00B32C49" w:rsidRDefault="00022E30" w:rsidP="00AD34AC">
            <w:pPr>
              <w:ind w:right="-75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4961" w:type="dxa"/>
          </w:tcPr>
          <w:p w:rsidR="00022E30" w:rsidRPr="00B32C49" w:rsidRDefault="00022E30" w:rsidP="00AD34AC">
            <w:pPr>
              <w:pStyle w:val="a9"/>
              <w:ind w:right="7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 xml:space="preserve">в </w:t>
            </w:r>
            <w:r w:rsidRPr="00B32C49">
              <w:rPr>
                <w:rStyle w:val="ab"/>
                <w:rFonts w:asciiTheme="minorHAnsi" w:hAnsiTheme="minorHAnsi" w:cstheme="minorHAnsi"/>
                <w:lang w:val="kk-KZ"/>
              </w:rPr>
              <w:t>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месяцу, прирост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+, снижение -</w:t>
            </w:r>
          </w:p>
          <w:p w:rsidR="00022E30" w:rsidRPr="00B32C49" w:rsidRDefault="00022E30" w:rsidP="00AD34AC">
            <w:pPr>
              <w:pStyle w:val="af1"/>
              <w:spacing w:before="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B767750" wp14:editId="7ACBF68D">
                  <wp:extent cx="3124200" cy="1219200"/>
                  <wp:effectExtent l="19050" t="0" r="0" b="0"/>
                  <wp:docPr id="9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160"/>
        </w:trPr>
        <w:tc>
          <w:tcPr>
            <w:tcW w:w="9072" w:type="dxa"/>
            <w:gridSpan w:val="3"/>
          </w:tcPr>
          <w:p w:rsidR="00022E30" w:rsidRPr="00B32C49" w:rsidRDefault="00022E30" w:rsidP="00AD34AC">
            <w:pPr>
              <w:pStyle w:val="32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c>
          <w:tcPr>
            <w:tcW w:w="3261" w:type="dxa"/>
          </w:tcPr>
          <w:p w:rsidR="00022E30" w:rsidRPr="00B32C49" w:rsidRDefault="00022E30" w:rsidP="00AD34AC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ноябре 2020г.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по сравнению с предыдущим месяцем цены приобретения строительными организациями битумов нефтяных дорожных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повысились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1,4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песчано-гравийной смеси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– 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горячекатаной арматурной стали – на 0,4%,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песка строительного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– на 0,2%.</w:t>
            </w:r>
          </w:p>
          <w:p w:rsidR="00022E30" w:rsidRPr="00B32C49" w:rsidRDefault="00022E30" w:rsidP="00AD34AC">
            <w:pPr>
              <w:pStyle w:val="a7"/>
              <w:ind w:right="125"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Портландцемент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стал дешевле на 1,4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кирпич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– на 0,9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%, камень бутовый – на 0,6%.</w:t>
            </w:r>
          </w:p>
        </w:tc>
        <w:tc>
          <w:tcPr>
            <w:tcW w:w="5811" w:type="dxa"/>
            <w:gridSpan w:val="2"/>
          </w:tcPr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576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393"/>
              <w:gridCol w:w="775"/>
              <w:gridCol w:w="776"/>
              <w:gridCol w:w="776"/>
              <w:gridCol w:w="777"/>
              <w:gridCol w:w="1269"/>
            </w:tblGrid>
            <w:tr w:rsidR="00B32C49" w:rsidRPr="00B32C49" w:rsidTr="00AD34AC">
              <w:trPr>
                <w:trHeight w:val="189"/>
              </w:trPr>
              <w:tc>
                <w:tcPr>
                  <w:tcW w:w="1393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10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 к</w:t>
                  </w:r>
                </w:p>
              </w:tc>
              <w:tc>
                <w:tcPr>
                  <w:tcW w:w="1269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 к январю-ноябрю 2019г.</w:t>
                  </w:r>
                </w:p>
              </w:tc>
            </w:tr>
            <w:tr w:rsidR="00B32C49" w:rsidRPr="00B32C49" w:rsidTr="00AD34AC">
              <w:trPr>
                <w:trHeight w:val="143"/>
              </w:trPr>
              <w:tc>
                <w:tcPr>
                  <w:tcW w:w="1393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77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октябрю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7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ноябрю 2019г.</w:t>
                  </w:r>
                </w:p>
              </w:tc>
              <w:tc>
                <w:tcPr>
                  <w:tcW w:w="77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5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26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022E30" w:rsidRPr="00B32C49" w:rsidRDefault="00022E30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7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Строительство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115,7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B32C49" w:rsidRPr="00B32C49" w:rsidTr="00AD34AC">
              <w:trPr>
                <w:trHeight w:val="80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Строительно-монтажные работы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98,9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114,2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99,8</w:t>
                  </w:r>
                </w:p>
              </w:tc>
            </w:tr>
            <w:tr w:rsidR="00B32C49" w:rsidRPr="00B32C49" w:rsidTr="00AD34A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Машины и оборудование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114,5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B32C49" w:rsidRPr="00B32C49" w:rsidTr="00AD34AC">
              <w:trPr>
                <w:trHeight w:val="74"/>
              </w:trPr>
              <w:tc>
                <w:tcPr>
                  <w:tcW w:w="13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ind w:left="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Прочие работы и затраты</w:t>
                  </w:r>
                </w:p>
              </w:tc>
              <w:tc>
                <w:tcPr>
                  <w:tcW w:w="7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  <w:tc>
                <w:tcPr>
                  <w:tcW w:w="7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  <w:tc>
                <w:tcPr>
                  <w:tcW w:w="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122,4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</w:tr>
          </w:tbl>
          <w:p w:rsidR="00022E30" w:rsidRPr="00B32C49" w:rsidRDefault="00022E30" w:rsidP="00AD34AC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022E30" w:rsidRPr="00B32C49" w:rsidRDefault="00022E30" w:rsidP="00022E30">
      <w:pPr>
        <w:pStyle w:val="a9"/>
        <w:spacing w:before="240" w:after="0"/>
        <w:ind w:right="-1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 xml:space="preserve">в </w:t>
      </w:r>
      <w:r w:rsidRPr="00B32C49">
        <w:rPr>
          <w:rStyle w:val="ab"/>
          <w:rFonts w:asciiTheme="minorHAnsi" w:hAnsiTheme="minorHAnsi" w:cstheme="minorHAnsi"/>
          <w:lang w:val="kk-KZ"/>
        </w:rPr>
        <w:t>процентах</w:t>
      </w:r>
      <w:r w:rsidRPr="00B32C49">
        <w:rPr>
          <w:rFonts w:asciiTheme="minorHAnsi" w:hAnsiTheme="minorHAnsi" w:cstheme="minorHAnsi"/>
        </w:rPr>
        <w:t xml:space="preserve"> к предыдущему месяцу, прирост</w:t>
      </w:r>
      <w:r w:rsidRPr="00B32C49">
        <w:rPr>
          <w:rFonts w:asciiTheme="minorHAnsi" w:hAnsiTheme="minorHAnsi" w:cstheme="minorHAnsi"/>
          <w:lang w:val="kk-KZ"/>
        </w:rPr>
        <w:t xml:space="preserve"> +, снижение -</w:t>
      </w:r>
      <w:r w:rsidRPr="00B32C49">
        <w:rPr>
          <w:rFonts w:asciiTheme="minorHAnsi" w:hAnsiTheme="minorHAnsi" w:cstheme="minorHAnsi"/>
        </w:rPr>
        <w:t xml:space="preserve"> </w:t>
      </w:r>
    </w:p>
    <w:p w:rsidR="00022E30" w:rsidRPr="00B32C49" w:rsidRDefault="00022E30" w:rsidP="00022E30">
      <w:pPr>
        <w:pStyle w:val="af1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7DBE6BCA" wp14:editId="0D3A2C3B">
            <wp:extent cx="5760085" cy="1981965"/>
            <wp:effectExtent l="19050" t="0" r="0" b="0"/>
            <wp:docPr id="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98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E30" w:rsidRPr="00B32C49" w:rsidRDefault="00022E30" w:rsidP="00022E30">
      <w:pPr>
        <w:pStyle w:val="af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Индекс цен на приобретенные строительные материалы</w:t>
      </w:r>
    </w:p>
    <w:p w:rsidR="00022E30" w:rsidRPr="00B32C49" w:rsidRDefault="00022E30" w:rsidP="00022E30">
      <w:pPr>
        <w:pStyle w:val="a9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t>в процентах</w:t>
      </w:r>
    </w:p>
    <w:tbl>
      <w:tblPr>
        <w:tblW w:w="9044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3232"/>
        <w:gridCol w:w="1134"/>
        <w:gridCol w:w="1134"/>
        <w:gridCol w:w="1134"/>
        <w:gridCol w:w="1134"/>
        <w:gridCol w:w="1276"/>
      </w:tblGrid>
      <w:tr w:rsidR="00B32C49" w:rsidRPr="00B32C49" w:rsidTr="00AD34AC">
        <w:tc>
          <w:tcPr>
            <w:tcW w:w="3232" w:type="dxa"/>
            <w:vMerge w:val="restart"/>
            <w:tcBorders>
              <w:left w:val="nil"/>
              <w:right w:val="single" w:sz="4" w:space="0" w:color="auto"/>
            </w:tcBorders>
            <w:shd w:val="clear" w:color="auto" w:fill="auto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4536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Ноябрь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</w:rPr>
              <w:t>г. к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 2020г. к январю-ноябрю 2019г.</w:t>
            </w:r>
          </w:p>
        </w:tc>
      </w:tr>
      <w:tr w:rsidR="00B32C49" w:rsidRPr="00B32C49" w:rsidTr="00AD34AC">
        <w:tc>
          <w:tcPr>
            <w:tcW w:w="3232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октябрю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 201</w:t>
            </w:r>
            <w:r w:rsidRPr="00B32C49">
              <w:rPr>
                <w:rFonts w:asciiTheme="minorHAnsi" w:hAnsiTheme="minorHAnsi" w:cstheme="minorHAnsi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ноябрю 2019г.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 201</w:t>
            </w:r>
            <w:r w:rsidRPr="00B32C49">
              <w:rPr>
                <w:rFonts w:asciiTheme="minorHAnsi" w:hAnsiTheme="minorHAnsi" w:cstheme="minorHAnsi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shd w:val="clear" w:color="auto" w:fill="auto"/>
          </w:tcPr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Продукция горнодобывающей промышленности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Древесина и изделия из древесины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110,5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Краски, лаки и покрытия аналогичные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Плитки и плиты керамические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Кирпич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Цемент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117,9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Известь и гипс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83,0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97,2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Изделия из бетона для строительных целей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114,8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Бетоны и растворы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B32C49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Металлы черные основные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112,8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  <w:tr w:rsidR="00022E30" w:rsidRPr="00B32C49" w:rsidTr="00AD34AC">
        <w:trPr>
          <w:trHeight w:val="180"/>
        </w:trPr>
        <w:tc>
          <w:tcPr>
            <w:tcW w:w="32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22E30" w:rsidRPr="00B32C49" w:rsidRDefault="00022E30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Металлоконструкции строительные сборные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131,1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22E30" w:rsidRPr="00B32C49" w:rsidRDefault="00022E3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105,7</w:t>
            </w:r>
          </w:p>
        </w:tc>
      </w:tr>
    </w:tbl>
    <w:p w:rsidR="00022E30" w:rsidRPr="00B32C49" w:rsidRDefault="00022E30" w:rsidP="00022E30">
      <w:pPr>
        <w:pStyle w:val="ac"/>
        <w:rPr>
          <w:rFonts w:asciiTheme="minorHAnsi" w:hAnsiTheme="minorHAnsi" w:cstheme="minorHAnsi"/>
          <w:lang w:val="kk-KZ"/>
        </w:rPr>
      </w:pPr>
    </w:p>
    <w:p w:rsidR="00022E30" w:rsidRPr="00B32C49" w:rsidRDefault="00022E30" w:rsidP="00955FE5">
      <w:pPr>
        <w:pageBreakBefore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5.5 Цены на рынке жилья</w:t>
      </w:r>
    </w:p>
    <w:tbl>
      <w:tblPr>
        <w:tblW w:w="992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379"/>
      </w:tblGrid>
      <w:tr w:rsidR="00B32C49" w:rsidRPr="00B32C49" w:rsidTr="00AD34AC">
        <w:trPr>
          <w:trHeight w:val="3495"/>
        </w:trPr>
        <w:tc>
          <w:tcPr>
            <w:tcW w:w="3544" w:type="dxa"/>
            <w:shd w:val="clear" w:color="auto" w:fill="auto"/>
          </w:tcPr>
          <w:p w:rsidR="00022E30" w:rsidRPr="00B32C49" w:rsidRDefault="00022E30" w:rsidP="00AD34AC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цен продажи нового жилья</w:t>
            </w:r>
          </w:p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601"/>
              <w:gridCol w:w="2835"/>
            </w:tblGrid>
            <w:tr w:rsidR="00B32C49" w:rsidRPr="00B32C49" w:rsidTr="00AD34AC">
              <w:tc>
                <w:tcPr>
                  <w:tcW w:w="601" w:type="dxa"/>
                </w:tcPr>
                <w:p w:rsidR="00022E30" w:rsidRPr="00B32C49" w:rsidRDefault="00022E30" w:rsidP="00AD34AC">
                  <w:pPr>
                    <w:pStyle w:val="ac"/>
                    <w:ind w:right="-57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2835" w:type="dxa"/>
                </w:tcPr>
                <w:p w:rsidR="00022E30" w:rsidRPr="00B32C49" w:rsidRDefault="00022E30" w:rsidP="00AD34AC">
                  <w:pPr>
                    <w:pStyle w:val="af3"/>
                    <w:ind w:right="-108"/>
                    <w:jc w:val="both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c>
                <w:tcPr>
                  <w:tcW w:w="3436" w:type="dxa"/>
                  <w:gridSpan w:val="2"/>
                </w:tcPr>
                <w:p w:rsidR="00022E30" w:rsidRPr="00B32C49" w:rsidRDefault="00022E30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 ................................................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</w:rPr>
                    <w:t>.........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.106,4</w:t>
                  </w:r>
                </w:p>
              </w:tc>
            </w:tr>
          </w:tbl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18" w:type="dxa"/>
              <w:tblLayout w:type="fixed"/>
              <w:tblLook w:val="01E0" w:firstRow="1" w:lastRow="1" w:firstColumn="1" w:lastColumn="1" w:noHBand="0" w:noVBand="0"/>
            </w:tblPr>
            <w:tblGrid>
              <w:gridCol w:w="3418"/>
            </w:tblGrid>
            <w:tr w:rsidR="00B32C49" w:rsidRPr="00B32C49" w:rsidTr="00AD34AC">
              <w:tc>
                <w:tcPr>
                  <w:tcW w:w="3418" w:type="dxa"/>
                </w:tcPr>
                <w:p w:rsidR="00022E30" w:rsidRPr="00B32C49" w:rsidRDefault="00022E30" w:rsidP="00AD34AC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..............................................101,0</w:t>
                  </w:r>
                </w:p>
              </w:tc>
            </w:tr>
            <w:tr w:rsidR="00B32C49" w:rsidRPr="00B32C49" w:rsidTr="00AD34AC">
              <w:tc>
                <w:tcPr>
                  <w:tcW w:w="3418" w:type="dxa"/>
                </w:tcPr>
                <w:p w:rsidR="00022E30" w:rsidRPr="00B32C49" w:rsidRDefault="00022E30" w:rsidP="00AD34AC">
                  <w:pPr>
                    <w:pStyle w:val="af3"/>
                    <w:ind w:right="-46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..............................................100,1</w:t>
                  </w:r>
                </w:p>
              </w:tc>
            </w:tr>
          </w:tbl>
          <w:p w:rsidR="00022E30" w:rsidRPr="00B32C49" w:rsidRDefault="00022E30" w:rsidP="00AD34AC">
            <w:pPr>
              <w:pStyle w:val="a7"/>
              <w:ind w:firstLine="0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379" w:type="dxa"/>
          </w:tcPr>
          <w:p w:rsidR="00022E30" w:rsidRPr="00B32C49" w:rsidRDefault="00022E30" w:rsidP="00AD34AC">
            <w:pPr>
              <w:pStyle w:val="a9"/>
              <w:spacing w:after="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                 </w:t>
            </w:r>
          </w:p>
          <w:p w:rsidR="00022E30" w:rsidRPr="00B32C49" w:rsidRDefault="00022E30" w:rsidP="00AD34AC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28304A7F" wp14:editId="5FA6A375">
                  <wp:extent cx="3829050" cy="1943100"/>
                  <wp:effectExtent l="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3472"/>
        </w:trPr>
        <w:tc>
          <w:tcPr>
            <w:tcW w:w="3544" w:type="dxa"/>
            <w:shd w:val="clear" w:color="auto" w:fill="auto"/>
          </w:tcPr>
          <w:p w:rsidR="00022E30" w:rsidRPr="00B32C49" w:rsidRDefault="00022E30" w:rsidP="00AD34AC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цен перепродажи благоустроенного жилья</w:t>
            </w:r>
          </w:p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B32C49" w:rsidRPr="00B32C49" w:rsidTr="00AD34AC">
              <w:tc>
                <w:tcPr>
                  <w:tcW w:w="743" w:type="dxa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c>
                <w:tcPr>
                  <w:tcW w:w="3436" w:type="dxa"/>
                  <w:gridSpan w:val="2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...........................................................106,2</w:t>
                  </w:r>
                </w:p>
              </w:tc>
            </w:tr>
          </w:tbl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B32C49" w:rsidRPr="00B32C49" w:rsidTr="00AD34AC">
              <w:tc>
                <w:tcPr>
                  <w:tcW w:w="3436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г.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B32C49">
                    <w:rPr>
                      <w:rFonts w:asciiTheme="minorHAnsi" w:hAnsiTheme="minorHAnsi" w:cstheme="minorHAnsi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B32C49">
                    <w:rPr>
                      <w:rFonts w:asciiTheme="minorHAnsi" w:hAnsiTheme="minorHAnsi" w:cstheme="minorHAnsi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..............100,4</w:t>
                  </w:r>
                </w:p>
              </w:tc>
            </w:tr>
            <w:tr w:rsidR="00B32C49" w:rsidRPr="00B32C49" w:rsidTr="00AD34AC">
              <w:trPr>
                <w:trHeight w:val="80"/>
              </w:trPr>
              <w:tc>
                <w:tcPr>
                  <w:tcW w:w="3436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 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</w:t>
                  </w:r>
                  <w:r w:rsidRPr="00B32C49">
                    <w:rPr>
                      <w:rFonts w:asciiTheme="minorHAnsi" w:hAnsiTheme="minorHAnsi" w:cstheme="minorHAnsi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B32C49">
                    <w:rPr>
                      <w:rFonts w:asciiTheme="minorHAnsi" w:hAnsiTheme="minorHAnsi" w:cstheme="minorHAnsi"/>
                    </w:rPr>
                    <w:t>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</w:rPr>
                    <w:t>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................101,6</w:t>
                  </w:r>
                </w:p>
              </w:tc>
            </w:tr>
          </w:tbl>
          <w:p w:rsidR="00022E30" w:rsidRPr="00B32C49" w:rsidRDefault="00022E30" w:rsidP="00AD34AC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</w:tcPr>
          <w:p w:rsidR="00022E30" w:rsidRPr="00B32C49" w:rsidRDefault="00022E30" w:rsidP="00AD34AC">
            <w:pPr>
              <w:pStyle w:val="a9"/>
              <w:spacing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022E30" w:rsidRPr="00B32C49" w:rsidRDefault="00022E30" w:rsidP="00AD34AC">
            <w:pPr>
              <w:pStyle w:val="af1"/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16D9AEA0" wp14:editId="380CF1EA">
                  <wp:extent cx="3829050" cy="1943100"/>
                  <wp:effectExtent l="0" t="0" r="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2988"/>
        </w:trPr>
        <w:tc>
          <w:tcPr>
            <w:tcW w:w="3544" w:type="dxa"/>
            <w:shd w:val="clear" w:color="auto" w:fill="auto"/>
          </w:tcPr>
          <w:p w:rsidR="00022E30" w:rsidRPr="00B32C49" w:rsidRDefault="00022E30" w:rsidP="00AD34AC">
            <w:pPr>
              <w:pStyle w:val="af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Изменение арендной платы за благоустроенное жилье</w:t>
            </w:r>
          </w:p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743"/>
              <w:gridCol w:w="2693"/>
            </w:tblGrid>
            <w:tr w:rsidR="00B32C49" w:rsidRPr="00B32C49" w:rsidTr="00AD34AC">
              <w:tc>
                <w:tcPr>
                  <w:tcW w:w="743" w:type="dxa"/>
                </w:tcPr>
                <w:p w:rsidR="00022E30" w:rsidRPr="00B32C49" w:rsidRDefault="00022E30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693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AD34AC">
              <w:tc>
                <w:tcPr>
                  <w:tcW w:w="3436" w:type="dxa"/>
                  <w:gridSpan w:val="2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 ...........................................................107,1</w:t>
                  </w:r>
                </w:p>
              </w:tc>
            </w:tr>
          </w:tbl>
          <w:p w:rsidR="00022E30" w:rsidRPr="00B32C49" w:rsidRDefault="00022E30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B32C49" w:rsidRPr="00B32C49" w:rsidTr="00AD34AC">
              <w:tc>
                <w:tcPr>
                  <w:tcW w:w="3436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19</w:t>
                  </w:r>
                  <w:r w:rsidRPr="00B32C49">
                    <w:rPr>
                      <w:rFonts w:asciiTheme="minorHAnsi" w:hAnsiTheme="minorHAnsi" w:cstheme="minorHAnsi"/>
                    </w:rPr>
                    <w:t>г. 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.................</w:t>
                  </w:r>
                  <w:r w:rsidRPr="00B32C49">
                    <w:rPr>
                      <w:rFonts w:asciiTheme="minorHAnsi" w:hAnsiTheme="minorHAnsi" w:cstheme="minorHAnsi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</w:t>
                  </w:r>
                  <w:r w:rsidRPr="00B32C49">
                    <w:rPr>
                      <w:rFonts w:asciiTheme="minorHAnsi" w:hAnsiTheme="minorHAnsi" w:cstheme="minorHAnsi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</w:t>
                  </w:r>
                  <w:r w:rsidRPr="00B32C49">
                    <w:rPr>
                      <w:rFonts w:asciiTheme="minorHAnsi" w:hAnsiTheme="minorHAnsi" w:cstheme="minorHAnsi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.100,7</w:t>
                  </w:r>
                </w:p>
              </w:tc>
            </w:tr>
            <w:tr w:rsidR="00B32C49" w:rsidRPr="00B32C49" w:rsidTr="00AD34AC">
              <w:tc>
                <w:tcPr>
                  <w:tcW w:w="3436" w:type="dxa"/>
                </w:tcPr>
                <w:p w:rsidR="00022E30" w:rsidRPr="00B32C49" w:rsidRDefault="00022E30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 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</w:t>
                  </w:r>
                  <w:r w:rsidRPr="00B32C49">
                    <w:rPr>
                      <w:rFonts w:asciiTheme="minorHAnsi" w:hAnsiTheme="minorHAnsi" w:cstheme="minorHAnsi"/>
                    </w:rPr>
                    <w:t>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</w:t>
                  </w:r>
                  <w:r w:rsidRPr="00B32C49">
                    <w:rPr>
                      <w:rFonts w:asciiTheme="minorHAnsi" w:hAnsiTheme="minorHAnsi" w:cstheme="minorHAnsi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100,4</w:t>
                  </w:r>
                </w:p>
              </w:tc>
            </w:tr>
          </w:tbl>
          <w:p w:rsidR="00022E30" w:rsidRPr="00B32C49" w:rsidRDefault="00022E30" w:rsidP="00AD34AC">
            <w:pPr>
              <w:pStyle w:val="a7"/>
              <w:ind w:firstLine="0"/>
              <w:rPr>
                <w:rFonts w:asciiTheme="minorHAnsi" w:hAnsiTheme="minorHAnsi" w:cstheme="minorHAnsi"/>
                <w:i/>
                <w:sz w:val="16"/>
                <w:szCs w:val="16"/>
              </w:rPr>
            </w:pPr>
          </w:p>
        </w:tc>
        <w:tc>
          <w:tcPr>
            <w:tcW w:w="6379" w:type="dxa"/>
            <w:vMerge w:val="restart"/>
          </w:tcPr>
          <w:p w:rsidR="00022E30" w:rsidRPr="00B32C49" w:rsidRDefault="00022E30" w:rsidP="00AD34AC">
            <w:pPr>
              <w:pStyle w:val="a9"/>
              <w:spacing w:before="0" w:after="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</w:t>
            </w:r>
          </w:p>
          <w:p w:rsidR="00022E30" w:rsidRPr="00B32C49" w:rsidRDefault="00022E30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3A963EA" wp14:editId="746AF3E7">
                  <wp:extent cx="3829050" cy="1952625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964"/>
        </w:trPr>
        <w:tc>
          <w:tcPr>
            <w:tcW w:w="3544" w:type="dxa"/>
            <w:shd w:val="clear" w:color="auto" w:fill="auto"/>
          </w:tcPr>
          <w:p w:rsidR="00022E30" w:rsidRPr="00B32C49" w:rsidRDefault="00022E30" w:rsidP="00AD34AC">
            <w:pPr>
              <w:pStyle w:val="aa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В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ноябре 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20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г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. по сравнению с предыдущим месяцем 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цены продажи нового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жилья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повысились на 0,1%, перепродажи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 xml:space="preserve"> благоустроенного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 xml:space="preserve">  – на 1,6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%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.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 xml:space="preserve"> Арендная плата за благоустроенное жиль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  <w:lang w:val="kk-KZ"/>
              </w:rPr>
              <w:t>е стала выше на 0,4%</w:t>
            </w: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.</w:t>
            </w:r>
          </w:p>
          <w:p w:rsidR="00022E30" w:rsidRPr="00B32C49" w:rsidRDefault="00022E30" w:rsidP="00AD34AC">
            <w:pPr>
              <w:pStyle w:val="aa"/>
              <w:jc w:val="both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9" w:type="dxa"/>
            <w:vMerge/>
          </w:tcPr>
          <w:p w:rsidR="00022E30" w:rsidRPr="00B32C49" w:rsidRDefault="00022E30" w:rsidP="00AD34AC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4"/>
                <w:szCs w:val="14"/>
              </w:rPr>
            </w:pPr>
          </w:p>
        </w:tc>
      </w:tr>
      <w:tr w:rsidR="00B32C49" w:rsidRPr="00B32C49" w:rsidTr="00AD34AC">
        <w:trPr>
          <w:trHeight w:val="307"/>
        </w:trPr>
        <w:tc>
          <w:tcPr>
            <w:tcW w:w="3544" w:type="dxa"/>
            <w:shd w:val="clear" w:color="auto" w:fill="auto"/>
          </w:tcPr>
          <w:p w:rsidR="00022E30" w:rsidRPr="00B32C49" w:rsidRDefault="00022E30" w:rsidP="00AD34AC">
            <w:pPr>
              <w:pStyle w:val="aa"/>
              <w:jc w:val="both"/>
              <w:rPr>
                <w:rFonts w:asciiTheme="minorHAnsi" w:hAnsiTheme="minorHAnsi" w:cstheme="minorHAnsi"/>
                <w:snapToGrid w:val="0"/>
                <w:szCs w:val="16"/>
              </w:rPr>
            </w:pPr>
          </w:p>
        </w:tc>
        <w:tc>
          <w:tcPr>
            <w:tcW w:w="6379" w:type="dxa"/>
            <w:vAlign w:val="bottom"/>
          </w:tcPr>
          <w:p w:rsidR="00022E30" w:rsidRPr="00B32C49" w:rsidRDefault="00022E30" w:rsidP="00AD34AC">
            <w:pPr>
              <w:tabs>
                <w:tab w:val="left" w:pos="1981"/>
              </w:tabs>
              <w:jc w:val="right"/>
              <w:rPr>
                <w:rFonts w:asciiTheme="minorHAnsi" w:hAnsiTheme="minorHAnsi" w:cstheme="minorHAnsi"/>
                <w:b/>
                <w:i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процентах, прирост</w:t>
            </w:r>
          </w:p>
        </w:tc>
      </w:tr>
      <w:tr w:rsidR="00022E30" w:rsidRPr="00B32C49" w:rsidTr="00AD34AC">
        <w:trPr>
          <w:trHeight w:val="2120"/>
        </w:trPr>
        <w:tc>
          <w:tcPr>
            <w:tcW w:w="9923" w:type="dxa"/>
            <w:gridSpan w:val="2"/>
          </w:tcPr>
          <w:tbl>
            <w:tblPr>
              <w:tblpPr w:leftFromText="180" w:rightFromText="180" w:vertAnchor="page" w:horzAnchor="margin" w:tblpY="1"/>
              <w:tblOverlap w:val="never"/>
              <w:tblW w:w="978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400"/>
              <w:gridCol w:w="1136"/>
              <w:gridCol w:w="957"/>
              <w:gridCol w:w="957"/>
              <w:gridCol w:w="957"/>
              <w:gridCol w:w="957"/>
              <w:gridCol w:w="1417"/>
            </w:tblGrid>
            <w:tr w:rsidR="00B32C49" w:rsidRPr="00B32C49" w:rsidTr="00AD34AC">
              <w:trPr>
                <w:trHeight w:val="416"/>
              </w:trPr>
              <w:tc>
                <w:tcPr>
                  <w:tcW w:w="3400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widowControl w:val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85" w:type="dxa"/>
                    <w:right w:w="85" w:type="dxa"/>
                  </w:tcMar>
                  <w:vAlign w:val="center"/>
                </w:tcPr>
                <w:p w:rsidR="00022E30" w:rsidRPr="00B32C49" w:rsidRDefault="00022E30" w:rsidP="00AD34AC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Цена за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 кв.м, тенге</w:t>
                  </w:r>
                </w:p>
              </w:tc>
              <w:tc>
                <w:tcPr>
                  <w:tcW w:w="3828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Январь-ноябрь 2020г. к январю-ноябрю 2019г.</w:t>
                  </w:r>
                </w:p>
              </w:tc>
            </w:tr>
            <w:tr w:rsidR="00B32C49" w:rsidRPr="00B32C49" w:rsidTr="00AD34AC">
              <w:trPr>
                <w:trHeight w:val="554"/>
              </w:trPr>
              <w:tc>
                <w:tcPr>
                  <w:tcW w:w="3400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022E30" w:rsidRPr="00B32C49" w:rsidRDefault="00022E30" w:rsidP="00AD34AC">
                  <w:pPr>
                    <w:widowControl w:val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136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22E30" w:rsidRPr="00B32C49" w:rsidRDefault="00022E30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октябрю</w:t>
                  </w:r>
                </w:p>
                <w:p w:rsidR="00022E30" w:rsidRPr="00B32C49" w:rsidRDefault="00022E30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28" w:type="dxa"/>
                    <w:right w:w="28" w:type="dxa"/>
                  </w:tcMar>
                  <w:vAlign w:val="center"/>
                </w:tcPr>
                <w:p w:rsidR="00022E30" w:rsidRPr="00B32C49" w:rsidRDefault="00022E30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декабрю</w:t>
                  </w:r>
                </w:p>
                <w:p w:rsidR="00022E30" w:rsidRPr="00B32C49" w:rsidRDefault="00022E30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2E30" w:rsidRPr="00B32C49" w:rsidRDefault="00022E30" w:rsidP="00AD34AC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br/>
                    <w:t>2019г.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2E30" w:rsidRPr="00B32C49" w:rsidRDefault="00022E30" w:rsidP="00AD34AC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декабрю</w:t>
                  </w:r>
                </w:p>
                <w:p w:rsidR="00022E30" w:rsidRPr="00B32C49" w:rsidRDefault="00022E30" w:rsidP="00AD34AC">
                  <w:pPr>
                    <w:ind w:hanging="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022E30" w:rsidRPr="00B32C49" w:rsidRDefault="00022E30" w:rsidP="00AD34AC">
                  <w:pPr>
                    <w:pStyle w:val="aa"/>
                    <w:widowControl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widowControl w:val="0"/>
                    <w:ind w:right="-108"/>
                    <w:rPr>
                      <w:rFonts w:asciiTheme="minorHAnsi" w:hAnsiTheme="minorHAnsi" w:cstheme="minorHAnsi"/>
                      <w:szCs w:val="16"/>
                      <w:vertAlign w:val="superscript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Продажа нового жилья</w:t>
                  </w:r>
                </w:p>
              </w:tc>
              <w:tc>
                <w:tcPr>
                  <w:tcW w:w="113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tcMar>
                    <w:left w:w="0" w:type="dxa"/>
                  </w:tcMar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305 608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4,4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4,6</w:t>
                  </w:r>
                </w:p>
              </w:tc>
              <w:tc>
                <w:tcPr>
                  <w:tcW w:w="95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11,3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6,1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Перепродажа благоустроенного жилья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224 263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1,6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11,2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11,7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17,6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8,4</w:t>
                  </w:r>
                </w:p>
              </w:tc>
            </w:tr>
            <w:tr w:rsidR="00B32C49" w:rsidRPr="00B32C49" w:rsidTr="00AD34AC">
              <w:trPr>
                <w:trHeight w:val="227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pStyle w:val="ac"/>
                    <w:widowControl w:val="0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Арендная плата за благоустроенное жилье</w:t>
                  </w:r>
                </w:p>
              </w:tc>
              <w:tc>
                <w:tcPr>
                  <w:tcW w:w="113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1 620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6,9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7,3</w:t>
                  </w:r>
                </w:p>
              </w:tc>
              <w:tc>
                <w:tcPr>
                  <w:tcW w:w="95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25,7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022E30" w:rsidRPr="00B32C49" w:rsidRDefault="00022E3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7,9</w:t>
                  </w:r>
                </w:p>
              </w:tc>
            </w:tr>
          </w:tbl>
          <w:p w:rsidR="00022E30" w:rsidRPr="00B32C49" w:rsidRDefault="00022E30" w:rsidP="00AD34AC">
            <w:pPr>
              <w:pStyle w:val="aa"/>
              <w:spacing w:before="60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  <w:r w:rsidRPr="00B32C49">
              <w:rPr>
                <w:rFonts w:asciiTheme="minorHAnsi" w:hAnsiTheme="minorHAnsi" w:cstheme="minorHAnsi"/>
                <w:i/>
                <w:szCs w:val="16"/>
              </w:rPr>
              <w:t xml:space="preserve"> Цена за один квадратный метр общей площади квартир с черновой, чистовой отделкой</w:t>
            </w:r>
            <w:r w:rsidRPr="00B32C49">
              <w:rPr>
                <w:rFonts w:asciiTheme="minorHAnsi" w:hAnsiTheme="minorHAnsi" w:cstheme="minorHAnsi"/>
                <w:i/>
                <w:szCs w:val="16"/>
                <w:lang w:val="kk-KZ"/>
              </w:rPr>
              <w:t xml:space="preserve">. </w:t>
            </w:r>
          </w:p>
        </w:tc>
      </w:tr>
    </w:tbl>
    <w:p w:rsidR="00022E30" w:rsidRPr="00B32C49" w:rsidRDefault="00022E30" w:rsidP="00022E30">
      <w:pPr>
        <w:pStyle w:val="af"/>
        <w:spacing w:before="0" w:after="0"/>
        <w:jc w:val="left"/>
        <w:rPr>
          <w:rFonts w:asciiTheme="minorHAnsi" w:hAnsiTheme="minorHAnsi" w:cstheme="minorHAnsi"/>
          <w:b w:val="0"/>
          <w:sz w:val="14"/>
          <w:szCs w:val="14"/>
        </w:rPr>
      </w:pPr>
    </w:p>
    <w:p w:rsidR="00744866" w:rsidRPr="00B32C49" w:rsidRDefault="00744866" w:rsidP="00744866">
      <w:pPr>
        <w:pStyle w:val="23"/>
        <w:spacing w:before="24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5.6 Индекс цен оптовых продаж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B32C49" w:rsidRPr="00B32C49" w:rsidTr="00AD34AC">
        <w:trPr>
          <w:trHeight w:val="2388"/>
        </w:trPr>
        <w:tc>
          <w:tcPr>
            <w:tcW w:w="3828" w:type="dxa"/>
          </w:tcPr>
          <w:p w:rsidR="00744866" w:rsidRPr="00B32C49" w:rsidRDefault="00744866" w:rsidP="00AD34AC">
            <w:pPr>
              <w:pStyle w:val="a7"/>
              <w:ind w:firstLine="0"/>
              <w:jc w:val="right"/>
              <w:rPr>
                <w:rStyle w:val="ab"/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32C49" w:rsidRPr="00B32C49" w:rsidTr="00AD34AC">
              <w:trPr>
                <w:trHeight w:val="217"/>
              </w:trPr>
              <w:tc>
                <w:tcPr>
                  <w:tcW w:w="3578" w:type="dxa"/>
                </w:tcPr>
                <w:p w:rsidR="00744866" w:rsidRPr="00B32C49" w:rsidRDefault="00744866" w:rsidP="00AD34AC">
                  <w:pPr>
                    <w:pStyle w:val="af3"/>
                    <w:ind w:right="-108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2019г......……………………...……………….……....103,8</w:t>
                  </w:r>
                </w:p>
              </w:tc>
            </w:tr>
          </w:tbl>
          <w:p w:rsidR="00744866" w:rsidRPr="00B32C49" w:rsidRDefault="00744866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        в процентах к предыдущему месяцу</w:t>
            </w:r>
          </w:p>
          <w:tbl>
            <w:tblPr>
              <w:tblW w:w="3578" w:type="dxa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32C49" w:rsidRPr="00B32C49" w:rsidTr="00AD34AC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44866" w:rsidRPr="00B32C49" w:rsidRDefault="00744866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2019г..........................................100,4</w:t>
                  </w:r>
                </w:p>
              </w:tc>
            </w:tr>
            <w:tr w:rsidR="00B32C49" w:rsidRPr="00B32C49" w:rsidTr="00AD34AC">
              <w:trPr>
                <w:trHeight w:val="226"/>
              </w:trPr>
              <w:tc>
                <w:tcPr>
                  <w:tcW w:w="3578" w:type="dxa"/>
                  <w:tcMar>
                    <w:right w:w="28" w:type="dxa"/>
                  </w:tcMar>
                </w:tcPr>
                <w:p w:rsidR="00744866" w:rsidRPr="00B32C49" w:rsidRDefault="00744866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Ноябрь 2020г..........................................100,7</w:t>
                  </w:r>
                </w:p>
              </w:tc>
            </w:tr>
          </w:tbl>
          <w:p w:rsidR="00744866" w:rsidRPr="00B32C49" w:rsidRDefault="00744866" w:rsidP="00AD34AC">
            <w:pPr>
              <w:pStyle w:val="a7"/>
              <w:ind w:firstLine="0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378" w:type="dxa"/>
          </w:tcPr>
          <w:p w:rsidR="00744866" w:rsidRPr="00B32C49" w:rsidRDefault="00744866" w:rsidP="00AD34AC">
            <w:pPr>
              <w:pStyle w:val="a7"/>
              <w:ind w:left="-108" w:right="-108" w:firstLine="0"/>
              <w:jc w:val="center"/>
              <w:rPr>
                <w:rStyle w:val="ab"/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 xml:space="preserve">                                                               в процентах к предыдущему месяцу, прирост +,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снижение –</w:t>
            </w:r>
          </w:p>
          <w:p w:rsidR="00744866" w:rsidRPr="00B32C49" w:rsidRDefault="00744866" w:rsidP="00AD34AC">
            <w:pPr>
              <w:pStyle w:val="a7"/>
              <w:ind w:left="-108" w:right="-1" w:firstLine="0"/>
              <w:jc w:val="center"/>
              <w:rPr>
                <w:rFonts w:asciiTheme="minorHAnsi" w:hAnsiTheme="minorHAnsi" w:cstheme="minorHAnsi"/>
                <w:sz w:val="14"/>
                <w:szCs w:val="2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  <w:sz w:val="14"/>
                <w:szCs w:val="2"/>
              </w:rPr>
              <w:drawing>
                <wp:inline distT="0" distB="0" distL="0" distR="0" wp14:anchorId="59689707" wp14:editId="1C76C6DB">
                  <wp:extent cx="3912870" cy="1445895"/>
                  <wp:effectExtent l="19050" t="0" r="0" b="0"/>
                  <wp:docPr id="1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2870" cy="1445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2718"/>
        </w:trPr>
        <w:tc>
          <w:tcPr>
            <w:tcW w:w="3828" w:type="dxa"/>
          </w:tcPr>
          <w:p w:rsidR="00744866" w:rsidRPr="00B32C49" w:rsidRDefault="00744866" w:rsidP="00AD34AC">
            <w:pPr>
              <w:pStyle w:val="First"/>
              <w:widowControl w:val="0"/>
              <w:spacing w:befor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ноябре 2020г. по сравнению с предыдущим месяцем увеличение цен оптовых продаж отмечено на пропан и бутан сжиженные  – на 3,1%,  мазут – на 2,3%, уголь каменный –  на 0,4%, их уменьшение на керосин  – на 12,9%, нефть сырую – на 6,5%, топливо дизельное –  на 0,7%.</w:t>
            </w:r>
          </w:p>
          <w:p w:rsidR="00744866" w:rsidRPr="00B32C49" w:rsidRDefault="00744866" w:rsidP="00AD34AC">
            <w:pPr>
              <w:pStyle w:val="First"/>
              <w:widowControl w:val="0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Масло растительное подорожало на 11,4%, соль – на 5%,  яйца – на 3,5%,  сахар – на 2,8%,  мука – на 2%, макаронные изделия – на 1,9%, рыба мороженая – на 1,5%,  рис – на 0,8%, продукты молочные – на 0,7%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.</w:t>
            </w:r>
          </w:p>
        </w:tc>
        <w:tc>
          <w:tcPr>
            <w:tcW w:w="6378" w:type="dxa"/>
            <w:tcBorders>
              <w:bottom w:val="single" w:sz="4" w:space="0" w:color="auto"/>
            </w:tcBorders>
          </w:tcPr>
          <w:p w:rsidR="00744866" w:rsidRPr="00B32C49" w:rsidRDefault="00744866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p w:rsidR="00744866" w:rsidRPr="00B32C49" w:rsidRDefault="00744866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2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28" w:type="dxa"/>
              </w:tblCellMar>
              <w:tblLook w:val="01E0" w:firstRow="1" w:lastRow="1" w:firstColumn="1" w:lastColumn="1" w:noHBand="0" w:noVBand="0"/>
            </w:tblPr>
            <w:tblGrid>
              <w:gridCol w:w="1593"/>
              <w:gridCol w:w="850"/>
              <w:gridCol w:w="780"/>
              <w:gridCol w:w="815"/>
              <w:gridCol w:w="815"/>
              <w:gridCol w:w="1417"/>
            </w:tblGrid>
            <w:tr w:rsidR="00B32C49" w:rsidRPr="00B32C49" w:rsidTr="00AD34AC">
              <w:trPr>
                <w:trHeight w:val="231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44866" w:rsidRPr="00B32C49" w:rsidRDefault="00744866" w:rsidP="00AD34AC">
                  <w:pPr>
                    <w:ind w:right="57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260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744866" w:rsidRPr="00B32C49" w:rsidRDefault="00744866" w:rsidP="00AD34AC">
                  <w:pPr>
                    <w:pStyle w:val="aa"/>
                    <w:spacing w:before="40" w:after="40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Ноябрь 2020г. к</w:t>
                  </w:r>
                </w:p>
              </w:tc>
              <w:tc>
                <w:tcPr>
                  <w:tcW w:w="1417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744866" w:rsidRPr="00B32C49" w:rsidRDefault="00744866" w:rsidP="00AD34AC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-ноябрь</w:t>
                  </w:r>
                </w:p>
                <w:p w:rsidR="00744866" w:rsidRPr="00B32C49" w:rsidRDefault="00744866" w:rsidP="00AD34AC">
                  <w:pPr>
                    <w:pStyle w:val="aa"/>
                    <w:ind w:right="12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 к</w:t>
                  </w:r>
                </w:p>
                <w:p w:rsidR="00744866" w:rsidRPr="00B32C49" w:rsidRDefault="00744866" w:rsidP="00AD34AC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ноябрю</w:t>
                  </w:r>
                </w:p>
                <w:p w:rsidR="00744866" w:rsidRPr="00B32C49" w:rsidRDefault="00744866" w:rsidP="00AD34AC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г.</w:t>
                  </w:r>
                </w:p>
              </w:tc>
            </w:tr>
            <w:tr w:rsidR="00B32C49" w:rsidRPr="00B32C49" w:rsidTr="00AD34AC">
              <w:trPr>
                <w:trHeight w:val="588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44866" w:rsidRPr="00B32C49" w:rsidRDefault="00744866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44866" w:rsidRPr="00B32C49" w:rsidRDefault="00744866" w:rsidP="00AD34AC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</w:p>
                <w:p w:rsidR="00744866" w:rsidRPr="00B32C49" w:rsidRDefault="00744866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2020г.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44866" w:rsidRPr="00B32C49" w:rsidRDefault="00744866" w:rsidP="00AD34AC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ноябрю</w:t>
                  </w:r>
                </w:p>
                <w:p w:rsidR="00744866" w:rsidRPr="00B32C49" w:rsidRDefault="00744866" w:rsidP="00AD34AC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cMar>
                    <w:left w:w="6" w:type="dxa"/>
                    <w:right w:w="6" w:type="dxa"/>
                  </w:tcMar>
                  <w:vAlign w:val="center"/>
                </w:tcPr>
                <w:p w:rsidR="00744866" w:rsidRPr="00B32C49" w:rsidRDefault="00744866" w:rsidP="00AD34AC">
                  <w:pPr>
                    <w:pStyle w:val="aa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2019г.</w:t>
                  </w:r>
                </w:p>
              </w:tc>
              <w:tc>
                <w:tcPr>
                  <w:tcW w:w="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left w:w="6" w:type="dxa"/>
                    <w:right w:w="6" w:type="dxa"/>
                  </w:tcMar>
                  <w:vAlign w:val="center"/>
                  <w:hideMark/>
                </w:tcPr>
                <w:p w:rsidR="00744866" w:rsidRPr="00B32C49" w:rsidRDefault="00744866" w:rsidP="00AD34AC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</w:t>
                  </w:r>
                </w:p>
                <w:p w:rsidR="00744866" w:rsidRPr="00B32C49" w:rsidRDefault="00744866" w:rsidP="00AD34AC">
                  <w:pPr>
                    <w:pStyle w:val="aa"/>
                    <w:ind w:right="-6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2015г.</w:t>
                  </w:r>
                </w:p>
              </w:tc>
              <w:tc>
                <w:tcPr>
                  <w:tcW w:w="1417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744866" w:rsidRPr="00B32C49" w:rsidRDefault="00744866" w:rsidP="00AD34AC">
                  <w:pPr>
                    <w:pStyle w:val="aa"/>
                    <w:ind w:right="-1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Товары и продукция - всего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134,8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103,1</w:t>
                  </w:r>
                </w:p>
              </w:tc>
            </w:tr>
            <w:tr w:rsidR="00B32C49" w:rsidRPr="00B32C49" w:rsidTr="00AD34A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Потребительские товары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101,1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107,0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135,2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</w:tr>
            <w:tr w:rsidR="00B32C49" w:rsidRPr="00B32C49" w:rsidTr="00AD34A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Продукция промежуточного потребления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99,9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140,1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98,4</w:t>
                  </w:r>
                </w:p>
              </w:tc>
            </w:tr>
            <w:tr w:rsidR="00B32C49" w:rsidRPr="00B32C49" w:rsidTr="00AD34AC">
              <w:trPr>
                <w:trHeight w:val="231"/>
              </w:trPr>
              <w:tc>
                <w:tcPr>
                  <w:tcW w:w="1593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pStyle w:val="ac"/>
                    <w:ind w:left="11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Средства производства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57" w:type="dxa"/>
                    <w:bottom w:w="0" w:type="dxa"/>
                    <w:right w:w="57" w:type="dxa"/>
                  </w:tcMar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102,6</w:t>
                  </w:r>
                </w:p>
              </w:tc>
              <w:tc>
                <w:tcPr>
                  <w:tcW w:w="81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119,9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744866" w:rsidRPr="00B32C49" w:rsidRDefault="00744866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</w:tbl>
          <w:p w:rsidR="00744866" w:rsidRPr="00B32C49" w:rsidRDefault="00744866" w:rsidP="00AD34AC">
            <w:pPr>
              <w:rPr>
                <w:rFonts w:asciiTheme="minorHAnsi" w:hAnsiTheme="minorHAnsi" w:cstheme="minorHAnsi"/>
              </w:rPr>
            </w:pPr>
          </w:p>
        </w:tc>
      </w:tr>
    </w:tbl>
    <w:p w:rsidR="00744866" w:rsidRPr="00B32C49" w:rsidRDefault="00744866" w:rsidP="00744866">
      <w:pPr>
        <w:pStyle w:val="af"/>
        <w:spacing w:before="120" w:after="6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</w:rPr>
        <w:t>Товары, классифицированные по конечному назначению</w:t>
      </w:r>
    </w:p>
    <w:p w:rsidR="00744866" w:rsidRPr="00B32C49" w:rsidRDefault="00744866" w:rsidP="00744866">
      <w:pPr>
        <w:pStyle w:val="a9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 xml:space="preserve"> в процентах к предыдущему месяцу, прирост +, снижение –</w:t>
      </w:r>
    </w:p>
    <w:p w:rsidR="00744866" w:rsidRPr="00B32C49" w:rsidRDefault="00744866" w:rsidP="00744866">
      <w:pPr>
        <w:pStyle w:val="ac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13B774D6" wp14:editId="0009EED7">
            <wp:extent cx="6443330" cy="2402958"/>
            <wp:effectExtent l="0" t="0" r="0" b="0"/>
            <wp:docPr id="104" name="Диаграмма 10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44866" w:rsidRPr="00B32C49" w:rsidRDefault="00744866" w:rsidP="00744866">
      <w:pPr>
        <w:pStyle w:val="ac"/>
        <w:rPr>
          <w:rFonts w:asciiTheme="minorHAnsi" w:hAnsiTheme="minorHAnsi" w:cstheme="minorHAnsi"/>
        </w:rPr>
      </w:pPr>
    </w:p>
    <w:p w:rsidR="00744866" w:rsidRPr="00B32C49" w:rsidRDefault="00744866" w:rsidP="00744866">
      <w:pPr>
        <w:pStyle w:val="aa"/>
        <w:spacing w:before="40"/>
        <w:jc w:val="left"/>
        <w:rPr>
          <w:rFonts w:asciiTheme="minorHAnsi" w:hAnsiTheme="minorHAnsi" w:cstheme="minorHAnsi"/>
          <w:b/>
          <w:sz w:val="20"/>
          <w:lang w:val="kk-KZ"/>
        </w:rPr>
      </w:pPr>
      <w:r w:rsidRPr="00B32C49">
        <w:rPr>
          <w:rFonts w:asciiTheme="minorHAnsi" w:hAnsiTheme="minorHAnsi" w:cstheme="minorHAnsi"/>
          <w:b/>
          <w:sz w:val="20"/>
        </w:rPr>
        <w:t>По основным группам</w:t>
      </w:r>
    </w:p>
    <w:p w:rsidR="00744866" w:rsidRPr="00B32C49" w:rsidRDefault="00744866" w:rsidP="00744866">
      <w:pPr>
        <w:pStyle w:val="a9"/>
        <w:rPr>
          <w:rFonts w:asciiTheme="minorHAnsi" w:hAnsiTheme="minorHAnsi" w:cstheme="minorHAnsi"/>
          <w:sz w:val="4"/>
          <w:szCs w:val="4"/>
        </w:rPr>
      </w:pPr>
      <w:r w:rsidRPr="00B32C49">
        <w:rPr>
          <w:rFonts w:asciiTheme="minorHAnsi" w:hAnsiTheme="minorHAnsi" w:cstheme="minorHAnsi"/>
        </w:rPr>
        <w:t>в процентах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169"/>
        <w:gridCol w:w="1170"/>
        <w:gridCol w:w="1169"/>
        <w:gridCol w:w="1170"/>
        <w:gridCol w:w="2126"/>
      </w:tblGrid>
      <w:tr w:rsidR="00B32C49" w:rsidRPr="00B32C49" w:rsidTr="00AD34AC">
        <w:trPr>
          <w:trHeight w:val="301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44866" w:rsidRPr="00B32C49" w:rsidRDefault="00744866" w:rsidP="00AD34AC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46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4866" w:rsidRPr="00B32C49" w:rsidRDefault="00744866" w:rsidP="00AD34AC">
            <w:pPr>
              <w:pStyle w:val="aa"/>
              <w:ind w:right="5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Ноябрь 2020г. к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:rsidR="00744866" w:rsidRPr="00B32C49" w:rsidRDefault="00744866" w:rsidP="00AD34AC">
            <w:pPr>
              <w:pStyle w:val="aa"/>
              <w:ind w:right="12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-ноябрь</w:t>
            </w:r>
          </w:p>
          <w:p w:rsidR="00744866" w:rsidRPr="00B32C49" w:rsidRDefault="00744866" w:rsidP="00AD34AC">
            <w:pPr>
              <w:pStyle w:val="aa"/>
              <w:ind w:right="12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Cs w:val="16"/>
              </w:rPr>
              <w:t>г. к</w:t>
            </w:r>
          </w:p>
          <w:p w:rsidR="00744866" w:rsidRPr="00B32C49" w:rsidRDefault="00744866" w:rsidP="00AD34AC">
            <w:pPr>
              <w:pStyle w:val="aa"/>
              <w:ind w:righ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январю-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ноябрю</w:t>
            </w:r>
          </w:p>
          <w:p w:rsidR="00744866" w:rsidRPr="00B32C49" w:rsidRDefault="00744866" w:rsidP="00AD34AC">
            <w:pPr>
              <w:pStyle w:val="aa"/>
              <w:ind w:right="12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Cs w:val="16"/>
              </w:rPr>
              <w:t>г.</w:t>
            </w:r>
          </w:p>
        </w:tc>
      </w:tr>
      <w:tr w:rsidR="00B32C49" w:rsidRPr="00B32C49" w:rsidTr="00AD34AC">
        <w:trPr>
          <w:trHeight w:val="438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4866" w:rsidRPr="00B32C49" w:rsidRDefault="00744866" w:rsidP="00AD34A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4866" w:rsidRPr="00B32C49" w:rsidRDefault="00744866" w:rsidP="00AD34AC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октябрю</w:t>
            </w:r>
          </w:p>
          <w:p w:rsidR="00744866" w:rsidRPr="00B32C49" w:rsidRDefault="00744866" w:rsidP="00AD34A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2020г.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866" w:rsidRPr="00B32C49" w:rsidRDefault="00744866" w:rsidP="00AD34AC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ноябрю</w:t>
            </w:r>
          </w:p>
          <w:p w:rsidR="00744866" w:rsidRPr="00B32C49" w:rsidRDefault="00744866" w:rsidP="00AD34AC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2019г.</w:t>
            </w:r>
          </w:p>
        </w:tc>
        <w:tc>
          <w:tcPr>
            <w:tcW w:w="1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866" w:rsidRPr="00B32C49" w:rsidRDefault="00744866" w:rsidP="00AD34AC">
            <w:pPr>
              <w:pStyle w:val="aa"/>
              <w:ind w:righ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декабрю 2019г.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866" w:rsidRPr="00B32C49" w:rsidRDefault="00744866" w:rsidP="00AD34AC">
            <w:pPr>
              <w:pStyle w:val="aa"/>
              <w:ind w:right="-1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декабрю</w:t>
            </w:r>
          </w:p>
          <w:p w:rsidR="00744866" w:rsidRPr="00B32C49" w:rsidRDefault="00744866" w:rsidP="00AD34AC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2015г.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44866" w:rsidRPr="00B32C49" w:rsidRDefault="00744866" w:rsidP="00AD34AC">
            <w:pPr>
              <w:pStyle w:val="aa"/>
              <w:ind w:right="-6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Фрукты и овощи свежие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134,6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Мясо и мясные продукты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122,5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Продукты молочные, яйца, масла и жиры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142,1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Сахар, шоколад, изделия кондитерские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131,1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Кофе, чай, какао и пряности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130,3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Детали и принадлежности для автомобилей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120,1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Посуда и средства чистящие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111,9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137,6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Товары фармацевтические и медицинские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125,0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Топливо твердое, жидкое, газообразное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92,4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149,8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93,8</w:t>
            </w:r>
          </w:p>
        </w:tc>
      </w:tr>
      <w:tr w:rsidR="00B32C49" w:rsidRPr="00B32C49" w:rsidTr="00AD34AC">
        <w:trPr>
          <w:trHeight w:val="238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Товары химические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111,8</w:t>
            </w: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744866" w:rsidRPr="00B32C49" w:rsidTr="00AD34AC">
        <w:trPr>
          <w:trHeight w:val="14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744866" w:rsidRPr="00B32C49" w:rsidRDefault="00744866" w:rsidP="002D45DE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Шины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126,6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57" w:type="dxa"/>
            </w:tcMar>
            <w:vAlign w:val="bottom"/>
          </w:tcPr>
          <w:p w:rsidR="00744866" w:rsidRPr="00B32C49" w:rsidRDefault="00744866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</w:tbl>
    <w:p w:rsidR="00744866" w:rsidRPr="00B32C49" w:rsidRDefault="00744866" w:rsidP="00744866">
      <w:pPr>
        <w:rPr>
          <w:rFonts w:asciiTheme="minorHAnsi" w:hAnsiTheme="minorHAnsi" w:cstheme="minorHAnsi"/>
          <w:sz w:val="16"/>
        </w:rPr>
      </w:pPr>
    </w:p>
    <w:p w:rsidR="00CB5865" w:rsidRPr="00B32C49" w:rsidRDefault="00CB5865" w:rsidP="00CB5865">
      <w:pPr>
        <w:pStyle w:val="23"/>
        <w:tabs>
          <w:tab w:val="left" w:pos="7371"/>
        </w:tabs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5.7 Индексы тарифов на услуги грузового транспорта, почтовые, курьерские и связи для юридических лиц</w:t>
      </w:r>
    </w:p>
    <w:p w:rsidR="00CB5865" w:rsidRPr="00B32C49" w:rsidRDefault="00CB5865" w:rsidP="00CB5865">
      <w:pPr>
        <w:rPr>
          <w:rFonts w:asciiTheme="minorHAnsi" w:hAnsiTheme="minorHAnsi" w:cstheme="minorHAnsi"/>
        </w:rPr>
      </w:pPr>
    </w:p>
    <w:p w:rsidR="00CB5865" w:rsidRPr="00B32C49" w:rsidRDefault="00CB5865" w:rsidP="00CB5865">
      <w:pPr>
        <w:pStyle w:val="a9"/>
        <w:tabs>
          <w:tab w:val="left" w:pos="516"/>
        </w:tabs>
        <w:spacing w:before="0" w:after="0"/>
        <w:jc w:val="left"/>
        <w:rPr>
          <w:rFonts w:asciiTheme="minorHAnsi" w:hAnsiTheme="minorHAnsi" w:cstheme="minorHAnsi"/>
          <w:b/>
          <w:sz w:val="20"/>
        </w:rPr>
      </w:pPr>
      <w:r w:rsidRPr="00B32C49">
        <w:rPr>
          <w:rFonts w:asciiTheme="minorHAnsi" w:hAnsiTheme="minorHAnsi" w:cstheme="minorHAnsi"/>
          <w:b/>
          <w:sz w:val="20"/>
        </w:rPr>
        <w:t>На услуги грузового транспорта</w:t>
      </w:r>
    </w:p>
    <w:p w:rsidR="00CB5865" w:rsidRPr="00B32C49" w:rsidRDefault="00CB5865" w:rsidP="00CB5865">
      <w:pPr>
        <w:pStyle w:val="a9"/>
        <w:tabs>
          <w:tab w:val="left" w:pos="516"/>
        </w:tabs>
        <w:spacing w:before="0" w:after="0"/>
        <w:ind w:right="-1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в процентах к предыдущему месяцу, прирост +, снижение -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B32C49" w:rsidRPr="00B32C49" w:rsidTr="00AD34AC">
        <w:trPr>
          <w:trHeight w:val="2084"/>
        </w:trPr>
        <w:tc>
          <w:tcPr>
            <w:tcW w:w="3544" w:type="dxa"/>
          </w:tcPr>
          <w:p w:rsidR="00CB5865" w:rsidRPr="00B32C49" w:rsidRDefault="00CB5865" w:rsidP="00AD34AC">
            <w:pPr>
              <w:pStyle w:val="a9"/>
              <w:ind w:left="31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B32C49" w:rsidRPr="00B32C49" w:rsidTr="00AD34AC">
              <w:tc>
                <w:tcPr>
                  <w:tcW w:w="3294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2019г………….………………………….....…..103,0</w:t>
                  </w:r>
                </w:p>
              </w:tc>
            </w:tr>
          </w:tbl>
          <w:p w:rsidR="00CB5865" w:rsidRPr="00B32C49" w:rsidRDefault="00CB5865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94" w:type="dxa"/>
              <w:tblLayout w:type="fixed"/>
              <w:tblLook w:val="01E0" w:firstRow="1" w:lastRow="1" w:firstColumn="1" w:lastColumn="1" w:noHBand="0" w:noVBand="0"/>
            </w:tblPr>
            <w:tblGrid>
              <w:gridCol w:w="3294"/>
            </w:tblGrid>
            <w:tr w:rsidR="00B32C49" w:rsidRPr="00B32C49" w:rsidTr="00AD34AC">
              <w:trPr>
                <w:trHeight w:val="247"/>
              </w:trPr>
              <w:tc>
                <w:tcPr>
                  <w:tcW w:w="3294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 2019г.. ........................…..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99,9</w:t>
                  </w:r>
                </w:p>
              </w:tc>
            </w:tr>
            <w:tr w:rsidR="00B32C49" w:rsidRPr="00B32C49" w:rsidTr="00AD34AC">
              <w:trPr>
                <w:trHeight w:val="218"/>
              </w:trPr>
              <w:tc>
                <w:tcPr>
                  <w:tcW w:w="3294" w:type="dxa"/>
                  <w:tcBorders>
                    <w:bottom w:val="nil"/>
                  </w:tcBorders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 2020г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….…….........................100,1</w:t>
                  </w:r>
                </w:p>
              </w:tc>
            </w:tr>
          </w:tbl>
          <w:p w:rsidR="00CB5865" w:rsidRPr="00B32C49" w:rsidRDefault="00CB5865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662" w:type="dxa"/>
          </w:tcPr>
          <w:p w:rsidR="00CB5865" w:rsidRPr="00B32C49" w:rsidRDefault="00CB5865" w:rsidP="00AD34AC">
            <w:pPr>
              <w:pStyle w:val="af1"/>
              <w:tabs>
                <w:tab w:val="left" w:pos="193"/>
                <w:tab w:val="left" w:pos="381"/>
              </w:tabs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167F35EB" wp14:editId="294428DA">
                  <wp:extent cx="4062730" cy="1345565"/>
                  <wp:effectExtent l="19050" t="0" r="0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730" cy="134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1965"/>
        </w:trPr>
        <w:tc>
          <w:tcPr>
            <w:tcW w:w="3544" w:type="dxa"/>
          </w:tcPr>
          <w:p w:rsidR="00CB5865" w:rsidRPr="00B32C49" w:rsidRDefault="00CB5865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ноябре 2020г. по сравнению с предыдущим месяцем индекс тарифов на перевозку грузов всеми видами транспорта составил 100,1%.</w:t>
            </w:r>
          </w:p>
          <w:p w:rsidR="00CB5865" w:rsidRPr="00B32C49" w:rsidRDefault="00CB5865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Тарифы на услуги трубопроводного транспорта повысились на 0,2%. Тарифы на услуги автомобильного, внутреннего водного и воздушного видов транспорта не изменились.</w:t>
            </w:r>
          </w:p>
        </w:tc>
        <w:tc>
          <w:tcPr>
            <w:tcW w:w="6662" w:type="dxa"/>
          </w:tcPr>
          <w:p w:rsidR="00CB5865" w:rsidRPr="00B32C49" w:rsidRDefault="00CB5865" w:rsidP="00AD34AC">
            <w:pPr>
              <w:pStyle w:val="a9"/>
              <w:tabs>
                <w:tab w:val="left" w:pos="5340"/>
                <w:tab w:val="right" w:pos="6588"/>
              </w:tabs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655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51"/>
              <w:gridCol w:w="993"/>
              <w:gridCol w:w="850"/>
              <w:gridCol w:w="851"/>
              <w:gridCol w:w="850"/>
              <w:gridCol w:w="1559"/>
            </w:tblGrid>
            <w:tr w:rsidR="00B32C49" w:rsidRPr="00B32C49" w:rsidTr="00AD34AC">
              <w:trPr>
                <w:trHeight w:val="268"/>
              </w:trPr>
              <w:tc>
                <w:tcPr>
                  <w:tcW w:w="1451" w:type="dxa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shd w:val="clear" w:color="auto" w:fill="auto"/>
                </w:tcPr>
                <w:p w:rsidR="00CB5865" w:rsidRPr="00B32C49" w:rsidRDefault="00CB5865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 к</w:t>
                  </w:r>
                </w:p>
              </w:tc>
              <w:tc>
                <w:tcPr>
                  <w:tcW w:w="1559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</w:tcPr>
                <w:p w:rsidR="00CB5865" w:rsidRPr="00B32C49" w:rsidRDefault="00CB5865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Январь-ноябрь 2020г. к </w:t>
                  </w:r>
                </w:p>
                <w:p w:rsidR="00CB5865" w:rsidRPr="00B32C49" w:rsidRDefault="00CB5865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январю-ноябрю 2019г.</w:t>
                  </w:r>
                </w:p>
              </w:tc>
            </w:tr>
            <w:tr w:rsidR="00B32C49" w:rsidRPr="00B32C49" w:rsidTr="00AD34AC">
              <w:trPr>
                <w:trHeight w:val="273"/>
              </w:trPr>
              <w:tc>
                <w:tcPr>
                  <w:tcW w:w="1451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CB5865" w:rsidRPr="00B32C49" w:rsidRDefault="00CB5865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99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октябрю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декабрю 2019г.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ноябрю</w:t>
                  </w:r>
                </w:p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2019г.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декабрю 2015г.</w:t>
                  </w:r>
                </w:p>
              </w:tc>
              <w:tc>
                <w:tcPr>
                  <w:tcW w:w="1559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CB5865" w:rsidRPr="00B32C49" w:rsidRDefault="00CB5865" w:rsidP="00AD34AC">
                  <w:pPr>
                    <w:pStyle w:val="ac"/>
                    <w:jc w:val="center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190"/>
              </w:trPr>
              <w:tc>
                <w:tcPr>
                  <w:tcW w:w="14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B5865" w:rsidRPr="00B32C49" w:rsidRDefault="00CB5865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Грузовой транспорт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103,6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103,3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156,2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102,7</w:t>
                  </w:r>
                </w:p>
              </w:tc>
            </w:tr>
            <w:tr w:rsidR="00B32C49" w:rsidRPr="00B32C49" w:rsidTr="00AD34AC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B5865" w:rsidRPr="00B32C49" w:rsidRDefault="00CB5865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Автомобильный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108,2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100,8</w:t>
                  </w:r>
                </w:p>
              </w:tc>
            </w:tr>
            <w:tr w:rsidR="00B32C49" w:rsidRPr="00B32C49" w:rsidTr="00AD34AC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B5865" w:rsidRPr="00B32C49" w:rsidRDefault="00CB5865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Воздушный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131,3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101,1</w:t>
                  </w:r>
                </w:p>
              </w:tc>
            </w:tr>
            <w:tr w:rsidR="00B32C49" w:rsidRPr="00B32C49" w:rsidTr="00AD34AC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CB5865" w:rsidRPr="00B32C49" w:rsidRDefault="00CB5865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Трубопроводный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107,4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142,0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104,7</w:t>
                  </w:r>
                </w:p>
              </w:tc>
            </w:tr>
            <w:tr w:rsidR="00B32C49" w:rsidRPr="00B32C49" w:rsidTr="00AD34AC">
              <w:trPr>
                <w:trHeight w:val="190"/>
              </w:trPr>
              <w:tc>
                <w:tcPr>
                  <w:tcW w:w="14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CB5865" w:rsidRPr="00B32C49" w:rsidRDefault="00CB5865" w:rsidP="00AD34AC">
                  <w:pPr>
                    <w:pStyle w:val="ac"/>
                    <w:tabs>
                      <w:tab w:val="left" w:pos="0"/>
                    </w:tabs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Внутренний водный</w:t>
                  </w:r>
                </w:p>
              </w:tc>
              <w:tc>
                <w:tcPr>
                  <w:tcW w:w="9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-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136,9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CB5865" w:rsidRPr="00B32C49" w:rsidRDefault="00CB5865" w:rsidP="00AD34AC">
                  <w:pPr>
                    <w:ind w:right="5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104,7</w:t>
                  </w:r>
                </w:p>
              </w:tc>
            </w:tr>
          </w:tbl>
          <w:p w:rsidR="00CB5865" w:rsidRPr="00B32C49" w:rsidRDefault="00CB5865" w:rsidP="00AD34AC">
            <w:pPr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2145"/>
        </w:trPr>
        <w:tc>
          <w:tcPr>
            <w:tcW w:w="3544" w:type="dxa"/>
          </w:tcPr>
          <w:p w:rsidR="00CB5865" w:rsidRPr="00B32C49" w:rsidRDefault="00CB5865" w:rsidP="00AD34AC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</w:p>
          <w:p w:rsidR="00CB5865" w:rsidRPr="00B32C49" w:rsidRDefault="00CB5865" w:rsidP="00AD34AC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услуги почтовые и курьерские</w:t>
            </w:r>
          </w:p>
          <w:p w:rsidR="00CB5865" w:rsidRPr="00B32C49" w:rsidRDefault="00CB5865" w:rsidP="00AD34AC">
            <w:pPr>
              <w:pStyle w:val="a9"/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CB5865" w:rsidRPr="00B32C49" w:rsidRDefault="00CB5865" w:rsidP="00AD34AC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B32C49" w:rsidRPr="00B32C49" w:rsidTr="00AD34AC">
              <w:trPr>
                <w:trHeight w:val="208"/>
              </w:trPr>
              <w:tc>
                <w:tcPr>
                  <w:tcW w:w="3291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2019г…..………………..…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.....103,0</w:t>
                  </w:r>
                </w:p>
              </w:tc>
            </w:tr>
          </w:tbl>
          <w:p w:rsidR="00CB5865" w:rsidRPr="00B32C49" w:rsidRDefault="00CB5865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B32C49" w:rsidRPr="00B32C49" w:rsidTr="00AD34AC">
              <w:trPr>
                <w:trHeight w:val="70"/>
              </w:trPr>
              <w:tc>
                <w:tcPr>
                  <w:tcW w:w="3291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 ….............….......…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100,1</w:t>
                  </w:r>
                </w:p>
              </w:tc>
            </w:tr>
            <w:tr w:rsidR="00B32C49" w:rsidRPr="00B32C49" w:rsidTr="00AD34AC">
              <w:trPr>
                <w:trHeight w:val="130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  2020г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….……........................100,0</w:t>
                  </w:r>
                </w:p>
              </w:tc>
            </w:tr>
          </w:tbl>
          <w:p w:rsidR="00CB5865" w:rsidRPr="00B32C49" w:rsidRDefault="00CB5865" w:rsidP="00AD34AC">
            <w:pPr>
              <w:pStyle w:val="a7"/>
              <w:ind w:left="318" w:firstLine="0"/>
              <w:jc w:val="left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6662" w:type="dxa"/>
            <w:vMerge w:val="restart"/>
          </w:tcPr>
          <w:p w:rsidR="00CB5865" w:rsidRPr="00B32C49" w:rsidRDefault="00CB5865" w:rsidP="00AD34AC">
            <w:pPr>
              <w:rPr>
                <w:rFonts w:asciiTheme="minorHAnsi" w:hAnsiTheme="minorHAnsi" w:cstheme="minorHAnsi"/>
              </w:rPr>
            </w:pPr>
          </w:p>
          <w:tbl>
            <w:tblPr>
              <w:tblW w:w="7023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7023"/>
            </w:tblGrid>
            <w:tr w:rsidR="00B32C49" w:rsidRPr="00B32C49" w:rsidTr="00AD34AC">
              <w:trPr>
                <w:trHeight w:val="3551"/>
              </w:trPr>
              <w:tc>
                <w:tcPr>
                  <w:tcW w:w="7023" w:type="dxa"/>
                </w:tcPr>
                <w:p w:rsidR="00CB5865" w:rsidRPr="00B32C49" w:rsidRDefault="00CB5865" w:rsidP="00AD34AC">
                  <w:pPr>
                    <w:pStyle w:val="a9"/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                                           в процентах к предыдущему месяцу, прирост +, снижение -</w:t>
                  </w:r>
                </w:p>
                <w:p w:rsidR="00CB5865" w:rsidRPr="00B32C49" w:rsidRDefault="00CB5865" w:rsidP="00AD34AC">
                  <w:pPr>
                    <w:pStyle w:val="aa"/>
                    <w:tabs>
                      <w:tab w:val="left" w:pos="261"/>
                      <w:tab w:val="left" w:pos="317"/>
                    </w:tabs>
                    <w:ind w:right="-675"/>
                    <w:jc w:val="left"/>
                    <w:rPr>
                      <w:rFonts w:asciiTheme="minorHAnsi" w:hAnsiTheme="minorHAnsi" w:cstheme="minorHAnsi"/>
                      <w:sz w:val="20"/>
                    </w:rPr>
                  </w:pPr>
                  <w:r w:rsidRPr="00B32C49">
                    <w:rPr>
                      <w:rFonts w:asciiTheme="minorHAnsi" w:hAnsiTheme="minorHAnsi" w:cstheme="minorHAnsi"/>
                      <w:noProof/>
                      <w:sz w:val="20"/>
                    </w:rPr>
                    <w:drawing>
                      <wp:inline distT="0" distB="0" distL="0" distR="0" wp14:anchorId="36DFFAAE" wp14:editId="49A0A3A0">
                        <wp:extent cx="4061245" cy="1518249"/>
                        <wp:effectExtent l="19050" t="0" r="0" b="0"/>
                        <wp:docPr id="108" name="Рисунок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4526" cy="1519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B5865" w:rsidRPr="00B32C49" w:rsidRDefault="00CB5865" w:rsidP="00AD34AC">
            <w:pPr>
              <w:pStyle w:val="aa"/>
              <w:tabs>
                <w:tab w:val="left" w:pos="261"/>
                <w:tab w:val="left" w:pos="317"/>
              </w:tabs>
              <w:jc w:val="lef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1629"/>
        </w:trPr>
        <w:tc>
          <w:tcPr>
            <w:tcW w:w="3544" w:type="dxa"/>
          </w:tcPr>
          <w:p w:rsidR="00CB5865" w:rsidRPr="00B32C49" w:rsidRDefault="00CB5865" w:rsidP="00AD34AC">
            <w:pPr>
              <w:pStyle w:val="32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услуги связи</w:t>
            </w:r>
          </w:p>
          <w:p w:rsidR="00CB5865" w:rsidRPr="00B32C49" w:rsidRDefault="00CB5865" w:rsidP="00AD34AC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</w:t>
            </w:r>
          </w:p>
          <w:p w:rsidR="00CB5865" w:rsidRPr="00B32C49" w:rsidRDefault="00CB5865" w:rsidP="00AD34AC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к декабрю предыдущего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B32C49" w:rsidRPr="00B32C49" w:rsidTr="00AD34AC">
              <w:trPr>
                <w:trHeight w:val="195"/>
              </w:trPr>
              <w:tc>
                <w:tcPr>
                  <w:tcW w:w="3291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2019г…….……………….…...……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.101,7</w:t>
                  </w:r>
                </w:p>
              </w:tc>
            </w:tr>
          </w:tbl>
          <w:p w:rsidR="00CB5865" w:rsidRPr="00B32C49" w:rsidRDefault="00CB5865" w:rsidP="00AD34AC">
            <w:pPr>
              <w:pStyle w:val="a9"/>
              <w:ind w:right="34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9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291"/>
            </w:tblGrid>
            <w:tr w:rsidR="00B32C49" w:rsidRPr="00B32C49" w:rsidTr="00AD34AC">
              <w:trPr>
                <w:trHeight w:val="60"/>
              </w:trPr>
              <w:tc>
                <w:tcPr>
                  <w:tcW w:w="3291" w:type="dxa"/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2019г.. ….............….......…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101,2</w:t>
                  </w:r>
                </w:p>
              </w:tc>
            </w:tr>
            <w:tr w:rsidR="00B32C49" w:rsidRPr="00B32C49" w:rsidTr="00AD34AC">
              <w:trPr>
                <w:trHeight w:val="132"/>
              </w:trPr>
              <w:tc>
                <w:tcPr>
                  <w:tcW w:w="3291" w:type="dxa"/>
                  <w:tcBorders>
                    <w:bottom w:val="nil"/>
                  </w:tcBorders>
                </w:tcPr>
                <w:p w:rsidR="00CB5865" w:rsidRPr="00B32C49" w:rsidRDefault="00CB5865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  2020г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….……........................100,0</w:t>
                  </w:r>
                </w:p>
              </w:tc>
            </w:tr>
          </w:tbl>
          <w:p w:rsidR="00CB5865" w:rsidRPr="00B32C49" w:rsidRDefault="00CB5865" w:rsidP="00AD34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  <w:vMerge/>
          </w:tcPr>
          <w:p w:rsidR="00CB5865" w:rsidRPr="00B32C49" w:rsidRDefault="00CB5865" w:rsidP="00AD34AC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</w:tbl>
    <w:p w:rsidR="00CB5865" w:rsidRPr="00B32C49" w:rsidRDefault="00CB5865" w:rsidP="00CB5865">
      <w:pPr>
        <w:pStyle w:val="32"/>
        <w:spacing w:before="12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По видам услуг почтовых, курьерских и связи</w:t>
      </w:r>
    </w:p>
    <w:p w:rsidR="00CB5865" w:rsidRPr="00B32C49" w:rsidRDefault="00CB5865" w:rsidP="00CB5865">
      <w:pPr>
        <w:pStyle w:val="a9"/>
        <w:tabs>
          <w:tab w:val="left" w:pos="8080"/>
          <w:tab w:val="left" w:pos="8505"/>
          <w:tab w:val="left" w:pos="8647"/>
          <w:tab w:val="left" w:pos="8789"/>
          <w:tab w:val="right" w:pos="9354"/>
        </w:tabs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в процентах</w:t>
      </w:r>
    </w:p>
    <w:tbl>
      <w:tblPr>
        <w:tblW w:w="10216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80"/>
        <w:gridCol w:w="1425"/>
        <w:gridCol w:w="1417"/>
        <w:gridCol w:w="1418"/>
        <w:gridCol w:w="1417"/>
        <w:gridCol w:w="1559"/>
      </w:tblGrid>
      <w:tr w:rsidR="00B32C49" w:rsidRPr="00B32C49" w:rsidTr="00AD34AC">
        <w:trPr>
          <w:trHeight w:val="210"/>
        </w:trPr>
        <w:tc>
          <w:tcPr>
            <w:tcW w:w="2980" w:type="dxa"/>
            <w:vMerge w:val="restart"/>
            <w:tcBorders>
              <w:left w:val="nil"/>
              <w:right w:val="single" w:sz="4" w:space="0" w:color="auto"/>
            </w:tcBorders>
          </w:tcPr>
          <w:p w:rsidR="00CB5865" w:rsidRPr="00B32C49" w:rsidRDefault="00CB5865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56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865" w:rsidRPr="00B32C49" w:rsidRDefault="00CB5865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Ноябрь 2020г. к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:rsidR="00CB5865" w:rsidRPr="00B32C49" w:rsidRDefault="00CB5865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Январь-ноябрь 2020г. к </w:t>
            </w:r>
          </w:p>
          <w:p w:rsidR="00CB5865" w:rsidRPr="00B32C49" w:rsidRDefault="00CB5865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январю-ноябрю 2019г.</w:t>
            </w:r>
          </w:p>
        </w:tc>
      </w:tr>
      <w:tr w:rsidR="00B32C49" w:rsidRPr="00B32C49" w:rsidTr="00AD34AC">
        <w:trPr>
          <w:trHeight w:val="183"/>
        </w:trPr>
        <w:tc>
          <w:tcPr>
            <w:tcW w:w="298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B5865" w:rsidRPr="00B32C49" w:rsidRDefault="00CB5865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октябрю </w:t>
            </w:r>
            <w:r w:rsidRPr="00B32C49">
              <w:rPr>
                <w:rFonts w:asciiTheme="minorHAnsi" w:hAnsiTheme="minorHAnsi" w:cstheme="minorHAnsi"/>
                <w:szCs w:val="16"/>
              </w:rPr>
              <w:t>2020г.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декабрю 2019г.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ноябрю</w:t>
            </w:r>
          </w:p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2019г.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декабрю 2015г.</w:t>
            </w: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</w:tcPr>
          <w:p w:rsidR="00CB5865" w:rsidRPr="00B32C49" w:rsidRDefault="00CB5865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>Услуги почтовые и курьерские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123,4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102,0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почтовые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135,8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курьерские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103,4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103,5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116,4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102,7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Услуги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117,9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101,0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Местная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Междугородная телефонная связь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99,2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99,7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93,4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99,8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мобильной связи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100,1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107,1</w:t>
            </w:r>
          </w:p>
        </w:tc>
      </w:tr>
      <w:tr w:rsidR="00B32C49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по предоставлению доступа к  Интернет по беспроводным сетям</w:t>
            </w:r>
          </w:p>
        </w:tc>
        <w:tc>
          <w:tcPr>
            <w:tcW w:w="14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92,0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  <w:tr w:rsidR="00CB5865" w:rsidRPr="00B32C49" w:rsidTr="00AD34AC">
        <w:trPr>
          <w:trHeight w:val="170"/>
        </w:trPr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CB5865" w:rsidRPr="00B32C49" w:rsidRDefault="00CB5865" w:rsidP="00AD34AC">
            <w:pPr>
              <w:pStyle w:val="ac"/>
              <w:ind w:left="142" w:hanging="142"/>
              <w:rPr>
                <w:rFonts w:asciiTheme="minorHAnsi" w:hAnsiTheme="minorHAnsi" w:cstheme="minorHAnsi"/>
                <w:snapToGrid w:val="0"/>
              </w:rPr>
            </w:pPr>
            <w:r w:rsidRPr="00B32C49">
              <w:rPr>
                <w:rFonts w:asciiTheme="minorHAnsi" w:hAnsiTheme="minorHAnsi" w:cstheme="minorHAnsi"/>
                <w:snapToGrid w:val="0"/>
              </w:rPr>
              <w:t xml:space="preserve">    Услуги телекоммуникационные прочие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99,9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144,1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B5865" w:rsidRPr="00B32C49" w:rsidRDefault="00CB5865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100,0</w:t>
            </w:r>
          </w:p>
        </w:tc>
      </w:tr>
    </w:tbl>
    <w:p w:rsidR="00CB5865" w:rsidRPr="00B32C49" w:rsidRDefault="00CB5865" w:rsidP="00CB5865">
      <w:pPr>
        <w:rPr>
          <w:rFonts w:asciiTheme="minorHAnsi" w:hAnsiTheme="minorHAnsi" w:cstheme="minorHAnsi"/>
        </w:rPr>
      </w:pPr>
    </w:p>
    <w:p w:rsidR="0022301B" w:rsidRPr="00B32C49" w:rsidRDefault="0022301B" w:rsidP="0022301B">
      <w:pPr>
        <w:pStyle w:val="23"/>
        <w:pageBreakBefore/>
        <w:tabs>
          <w:tab w:val="left" w:pos="4111"/>
        </w:tabs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5.8 Индексы цен внешней торговли</w:t>
      </w:r>
    </w:p>
    <w:p w:rsidR="0022301B" w:rsidRPr="00B32C49" w:rsidRDefault="0022301B" w:rsidP="0022301B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Экспортные поставки</w:t>
      </w:r>
    </w:p>
    <w:tbl>
      <w:tblPr>
        <w:tblW w:w="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B32C49" w:rsidRPr="00B32C49" w:rsidTr="0022301B">
        <w:trPr>
          <w:trHeight w:val="2128"/>
        </w:trPr>
        <w:tc>
          <w:tcPr>
            <w:tcW w:w="3402" w:type="dxa"/>
            <w:hideMark/>
          </w:tcPr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на конец периода, в процентах </w:t>
            </w:r>
            <w:r w:rsidRPr="00B32C49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98,4</w:t>
                  </w:r>
                </w:p>
              </w:tc>
            </w:tr>
          </w:tbl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102,3</w:t>
                  </w:r>
                </w:p>
              </w:tc>
            </w:tr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....…...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96,7</w:t>
                  </w:r>
                </w:p>
              </w:tc>
            </w:tr>
          </w:tbl>
          <w:p w:rsidR="0022301B" w:rsidRPr="00B32C49" w:rsidRDefault="0022301B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  <w:hideMark/>
          </w:tcPr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22301B" w:rsidRPr="00B32C49" w:rsidRDefault="0022301B">
            <w:pPr>
              <w:pStyle w:val="af1"/>
              <w:spacing w:before="0"/>
              <w:ind w:lef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4000500" cy="167640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301B" w:rsidRPr="00B32C49" w:rsidRDefault="0022301B" w:rsidP="0022301B">
      <w:pPr>
        <w:pStyle w:val="aff3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t>Импортные поступления</w:t>
      </w:r>
    </w:p>
    <w:tbl>
      <w:tblPr>
        <w:tblW w:w="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63"/>
      </w:tblGrid>
      <w:tr w:rsidR="00B32C49" w:rsidRPr="00B32C49" w:rsidTr="0022301B">
        <w:trPr>
          <w:trHeight w:val="2086"/>
        </w:trPr>
        <w:tc>
          <w:tcPr>
            <w:tcW w:w="3402" w:type="dxa"/>
            <w:hideMark/>
          </w:tcPr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</w:t>
            </w:r>
            <w:r w:rsidRPr="00B32C49">
              <w:rPr>
                <w:rFonts w:asciiTheme="minorHAnsi" w:hAnsiTheme="minorHAnsi" w:cstheme="minorHAnsi"/>
              </w:rPr>
              <w:br/>
              <w:t>к декабрю предыдущего года</w:t>
            </w:r>
          </w:p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2019г. …………………………………..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pStyle w:val="af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106,5</w:t>
                  </w:r>
                </w:p>
              </w:tc>
            </w:tr>
          </w:tbl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2444"/>
              <w:gridCol w:w="669"/>
            </w:tblGrid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100,6</w:t>
                  </w:r>
                </w:p>
              </w:tc>
            </w:tr>
            <w:tr w:rsidR="00B32C49" w:rsidRPr="00B32C49">
              <w:tc>
                <w:tcPr>
                  <w:tcW w:w="2444" w:type="dxa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….……...…...</w:t>
                  </w:r>
                </w:p>
              </w:tc>
              <w:tc>
                <w:tcPr>
                  <w:tcW w:w="669" w:type="dxa"/>
                  <w:hideMark/>
                </w:tcPr>
                <w:p w:rsidR="0022301B" w:rsidRPr="00B32C49" w:rsidRDefault="0022301B">
                  <w:pPr>
                    <w:pStyle w:val="af3"/>
                    <w:tabs>
                      <w:tab w:val="left" w:pos="-108"/>
                    </w:tabs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100,9</w:t>
                  </w:r>
                </w:p>
              </w:tc>
            </w:tr>
          </w:tbl>
          <w:p w:rsidR="0022301B" w:rsidRPr="00B32C49" w:rsidRDefault="0022301B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663" w:type="dxa"/>
            <w:hideMark/>
          </w:tcPr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 +, снижение –</w:t>
            </w:r>
          </w:p>
          <w:p w:rsidR="0022301B" w:rsidRPr="00B32C49" w:rsidRDefault="0022301B">
            <w:pPr>
              <w:pStyle w:val="af1"/>
              <w:spacing w:before="0"/>
              <w:ind w:lef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43375" cy="173355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22301B">
        <w:trPr>
          <w:trHeight w:val="3593"/>
        </w:trPr>
        <w:tc>
          <w:tcPr>
            <w:tcW w:w="3402" w:type="dxa"/>
            <w:hideMark/>
          </w:tcPr>
          <w:p w:rsidR="0022301B" w:rsidRPr="00B32C49" w:rsidRDefault="0022301B">
            <w:pPr>
              <w:pStyle w:val="a7"/>
              <w:ind w:firstLine="0"/>
              <w:rPr>
                <w:rStyle w:val="a8"/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октябре текущего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 года снижение цен экспортных поставок отмечено на нефть на 5,9%, свинец –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2,1%, ферросплавы – на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1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их повышение – на руды цветных и черных металлов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на 8,5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 xml:space="preserve">%, медь – на 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3,5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%, прокат черных металлов – на 2,9%, цинк – на 2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  <w:lang w:val="kk-KZ"/>
              </w:rPr>
              <w:t>,4</w:t>
            </w:r>
            <w:r w:rsidRPr="00B32C49">
              <w:rPr>
                <w:rStyle w:val="a8"/>
                <w:rFonts w:asciiTheme="minorHAnsi" w:hAnsiTheme="minorHAnsi" w:cstheme="minorHAnsi"/>
                <w:sz w:val="18"/>
                <w:szCs w:val="18"/>
              </w:rPr>
              <w:t>%. Из импортируемой продукции растительное масло подорожало на 9,6%, табак – на 6,9%, фармацевтическая продукция – на 6,6%, сахар – на 3,1%, кофе, чай – по 0,5%, мясо птицы  подешевело на 4,1%, рис – на 2,1%, макаронные изделия – на 2%, овощи – на 1,4%, фрукты и орехи – на 0,5%.</w:t>
            </w:r>
          </w:p>
        </w:tc>
        <w:tc>
          <w:tcPr>
            <w:tcW w:w="6663" w:type="dxa"/>
            <w:hideMark/>
          </w:tcPr>
          <w:p w:rsidR="0022301B" w:rsidRPr="00B32C49" w:rsidRDefault="0022301B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1593"/>
              <w:gridCol w:w="886"/>
              <w:gridCol w:w="886"/>
              <w:gridCol w:w="886"/>
              <w:gridCol w:w="886"/>
              <w:gridCol w:w="1418"/>
            </w:tblGrid>
            <w:tr w:rsidR="00B32C49" w:rsidRPr="00B32C49">
              <w:trPr>
                <w:trHeight w:val="283"/>
              </w:trPr>
              <w:tc>
                <w:tcPr>
                  <w:tcW w:w="1593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544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22301B" w:rsidRPr="00B32C49" w:rsidRDefault="0022301B">
                  <w:pPr>
                    <w:jc w:val="center"/>
                    <w:rPr>
                      <w:rFonts w:asciiTheme="minorHAnsi" w:hAnsiTheme="minorHAnsi" w:cstheme="minorHAnsi"/>
                      <w:sz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</w:rPr>
                    <w:t>Октябрь 2020г. к</w:t>
                  </w:r>
                </w:p>
              </w:tc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Январь-октябрь</w:t>
                  </w:r>
                </w:p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2020г. к</w:t>
                  </w:r>
                </w:p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январю-октябрю 2019г.</w:t>
                  </w:r>
                </w:p>
              </w:tc>
            </w:tr>
            <w:tr w:rsidR="00B32C49" w:rsidRPr="00B32C49">
              <w:trPr>
                <w:trHeight w:val="415"/>
              </w:trPr>
              <w:tc>
                <w:tcPr>
                  <w:tcW w:w="1593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2301B" w:rsidRPr="00B32C49" w:rsidRDefault="0022301B">
                  <w:pPr>
                    <w:rPr>
                      <w:rFonts w:asciiTheme="minorHAnsi" w:hAnsiTheme="minorHAnsi" w:cstheme="minorHAnsi"/>
                      <w:sz w:val="16"/>
                    </w:rPr>
                  </w:pP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tcMar>
                    <w:top w:w="0" w:type="dxa"/>
                    <w:left w:w="28" w:type="dxa"/>
                    <w:bottom w:w="0" w:type="dxa"/>
                    <w:right w:w="28" w:type="dxa"/>
                  </w:tcMar>
                  <w:vAlign w:val="center"/>
                  <w:hideMark/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сентябрю</w:t>
                  </w:r>
                </w:p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2020г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</w:t>
                  </w:r>
                </w:p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октябрю</w:t>
                  </w:r>
                </w:p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2301B" w:rsidRPr="00B32C49" w:rsidRDefault="0022301B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декабрю 2015г.</w:t>
                  </w:r>
                </w:p>
              </w:tc>
              <w:tc>
                <w:tcPr>
                  <w:tcW w:w="1418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22301B" w:rsidRPr="00B32C49" w:rsidRDefault="0022301B">
                  <w:pPr>
                    <w:rPr>
                      <w:rFonts w:asciiTheme="minorHAnsi" w:hAnsiTheme="minorHAnsi" w:cstheme="minorHAnsi"/>
                      <w:sz w:val="16"/>
                    </w:rPr>
                  </w:pPr>
                </w:p>
              </w:tc>
            </w:tr>
            <w:tr w:rsidR="00B32C49" w:rsidRPr="00B32C49">
              <w:trPr>
                <w:trHeight w:val="41"/>
              </w:trPr>
              <w:tc>
                <w:tcPr>
                  <w:tcW w:w="1593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Экспорт - всего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88,4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87,0</w:t>
                  </w:r>
                </w:p>
              </w:tc>
              <w:tc>
                <w:tcPr>
                  <w:tcW w:w="88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131,2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85,1</w:t>
                  </w:r>
                </w:p>
              </w:tc>
            </w:tr>
            <w:tr w:rsidR="00B32C49" w:rsidRPr="00B32C49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94,4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76,4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121,7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77,6</w:t>
                  </w:r>
                </w:p>
              </w:tc>
            </w:tr>
            <w:tr w:rsidR="00B32C49" w:rsidRPr="00B32C49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100,7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115,8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113,9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154,6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101,4</w:t>
                  </w:r>
                </w:p>
              </w:tc>
            </w:tr>
            <w:tr w:rsidR="00B32C49" w:rsidRPr="00B32C49">
              <w:trPr>
                <w:trHeight w:val="70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103,9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105,5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147,8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107,8</w:t>
                  </w:r>
                </w:p>
              </w:tc>
            </w:tr>
            <w:tr w:rsidR="00B32C49" w:rsidRPr="00B32C49">
              <w:trPr>
                <w:trHeight w:val="117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Импорт - всего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148,7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B32C49" w:rsidRPr="00B32C49">
              <w:trPr>
                <w:trHeight w:val="76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Сырье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106,8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109,3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110,3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164,2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101,2</w:t>
                  </w:r>
                </w:p>
              </w:tc>
            </w:tr>
            <w:tr w:rsidR="00B32C49" w:rsidRPr="00B32C49">
              <w:trPr>
                <w:trHeight w:val="62"/>
              </w:trPr>
              <w:tc>
                <w:tcPr>
                  <w:tcW w:w="1593" w:type="dxa"/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Полуфабрикаты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99,1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100,5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100,3</w:t>
                  </w:r>
                </w:p>
              </w:tc>
              <w:tc>
                <w:tcPr>
                  <w:tcW w:w="886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148,3</w:t>
                  </w:r>
                </w:p>
              </w:tc>
              <w:tc>
                <w:tcPr>
                  <w:tcW w:w="1418" w:type="dxa"/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100,6</w:t>
                  </w:r>
                </w:p>
              </w:tc>
            </w:tr>
            <w:tr w:rsidR="00B32C49" w:rsidRPr="00B32C49">
              <w:trPr>
                <w:trHeight w:val="62"/>
              </w:trPr>
              <w:tc>
                <w:tcPr>
                  <w:tcW w:w="159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Готовые товары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100,6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104,4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104,6</w:t>
                  </w:r>
                </w:p>
              </w:tc>
              <w:tc>
                <w:tcPr>
                  <w:tcW w:w="88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147,1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22301B" w:rsidRPr="00B32C49" w:rsidRDefault="0022301B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104,9</w:t>
                  </w:r>
                </w:p>
              </w:tc>
            </w:tr>
          </w:tbl>
          <w:p w:rsidR="0022301B" w:rsidRPr="00B32C49" w:rsidRDefault="0022301B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:rsidR="0022301B" w:rsidRPr="00B32C49" w:rsidRDefault="0022301B" w:rsidP="0022301B">
      <w:pPr>
        <w:pStyle w:val="aff3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t>По группам продукции</w:t>
      </w:r>
    </w:p>
    <w:p w:rsidR="0022301B" w:rsidRPr="00B32C49" w:rsidRDefault="0022301B" w:rsidP="0022301B">
      <w:pPr>
        <w:pStyle w:val="a9"/>
        <w:ind w:right="-1"/>
        <w:jc w:val="center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</w:r>
      <w:r w:rsidRPr="00B32C49">
        <w:rPr>
          <w:rFonts w:asciiTheme="minorHAnsi" w:hAnsiTheme="minorHAnsi" w:cstheme="minorHAnsi"/>
        </w:rPr>
        <w:tab/>
        <w:t>в процентах</w:t>
      </w:r>
    </w:p>
    <w:tbl>
      <w:tblPr>
        <w:tblW w:w="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1110"/>
        <w:gridCol w:w="1110"/>
        <w:gridCol w:w="1111"/>
        <w:gridCol w:w="1110"/>
        <w:gridCol w:w="1111"/>
        <w:gridCol w:w="1111"/>
      </w:tblGrid>
      <w:tr w:rsidR="00B32C49" w:rsidRPr="00B32C49" w:rsidTr="0022301B">
        <w:trPr>
          <w:trHeight w:val="108"/>
        </w:trPr>
        <w:tc>
          <w:tcPr>
            <w:tcW w:w="340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Э</w:t>
            </w:r>
            <w:r w:rsidRPr="00B32C49">
              <w:rPr>
                <w:rFonts w:asciiTheme="minorHAnsi" w:hAnsiTheme="minorHAnsi" w:cstheme="minorHAnsi"/>
                <w:szCs w:val="16"/>
              </w:rPr>
              <w:t>кспортные поставки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Cs w:val="16"/>
              </w:rPr>
              <w:t>мпортные поступления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3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октябрь 2020г. к</w:t>
            </w:r>
          </w:p>
        </w:tc>
        <w:tc>
          <w:tcPr>
            <w:tcW w:w="33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октябрь 2020г. к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сентябрю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2020г.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октябрю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сентябрю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2020г.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декабрю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2019г.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октябрю</w:t>
            </w:r>
          </w:p>
          <w:p w:rsidR="0022301B" w:rsidRPr="00B32C49" w:rsidRDefault="0022301B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2019г.</w:t>
            </w:r>
          </w:p>
        </w:tc>
      </w:tr>
      <w:tr w:rsidR="00B32C49" w:rsidRPr="00B32C49" w:rsidTr="0022301B">
        <w:trPr>
          <w:trHeight w:val="147"/>
        </w:trPr>
        <w:tc>
          <w:tcPr>
            <w:tcW w:w="34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Молочная продукция, яйца птиц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98,5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101,5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Зерновые культуры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116,9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119,1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98,7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 106,1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Сахар и кондитерские изделия из сахара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93,8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94,9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100,6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Алкогольные и безалкогольные напитки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90,8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89,1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112,0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  112,2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Минеральные продукты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94,3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77,6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76,3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105,6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Черные и цветные металлы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115,7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 112,7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Продукция химической промышленности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115,4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113,3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105,2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105,0</w:t>
            </w:r>
          </w:p>
        </w:tc>
      </w:tr>
      <w:tr w:rsidR="00B32C49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Пластмассы и изделия из них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101,8</w:t>
            </w:r>
          </w:p>
        </w:tc>
        <w:tc>
          <w:tcPr>
            <w:tcW w:w="111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99,1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96,8</w:t>
            </w: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95,4</w:t>
            </w:r>
          </w:p>
        </w:tc>
      </w:tr>
      <w:tr w:rsidR="0022301B" w:rsidRPr="00B32C49" w:rsidTr="0022301B">
        <w:trPr>
          <w:trHeight w:val="113"/>
        </w:trPr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Текстиль и текстильные изделия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  100,9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22301B" w:rsidRPr="00B32C49" w:rsidRDefault="0022301B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</w:tbl>
    <w:p w:rsidR="0022301B" w:rsidRPr="00B32C49" w:rsidRDefault="0022301B" w:rsidP="0022301B">
      <w:pPr>
        <w:jc w:val="both"/>
        <w:rPr>
          <w:rFonts w:asciiTheme="minorHAnsi" w:hAnsiTheme="minorHAnsi" w:cstheme="minorHAnsi"/>
          <w:i/>
          <w:sz w:val="16"/>
          <w:szCs w:val="20"/>
          <w:lang w:val="en-US"/>
        </w:rPr>
      </w:pPr>
    </w:p>
    <w:p w:rsidR="00F149F3" w:rsidRPr="00B32C49" w:rsidRDefault="00F149F3" w:rsidP="00F149F3">
      <w:pPr>
        <w:pageBreakBefore/>
        <w:spacing w:before="120" w:after="240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5.9 Индекс цен на аренду коммерческой недвижимости</w:t>
      </w:r>
    </w:p>
    <w:tbl>
      <w:tblPr>
        <w:tblW w:w="10065" w:type="dxa"/>
        <w:tblInd w:w="-176" w:type="dxa"/>
        <w:tblLayout w:type="fixed"/>
        <w:tblLook w:val="01E0" w:firstRow="1" w:lastRow="1" w:firstColumn="1" w:lastColumn="1" w:noHBand="0" w:noVBand="0"/>
      </w:tblPr>
      <w:tblGrid>
        <w:gridCol w:w="3188"/>
        <w:gridCol w:w="160"/>
        <w:gridCol w:w="6717"/>
      </w:tblGrid>
      <w:tr w:rsidR="00B32C49" w:rsidRPr="00B32C49" w:rsidTr="00AD34AC">
        <w:trPr>
          <w:trHeight w:val="2179"/>
        </w:trPr>
        <w:tc>
          <w:tcPr>
            <w:tcW w:w="3188" w:type="dxa"/>
          </w:tcPr>
          <w:p w:rsidR="00F149F3" w:rsidRPr="00B32C49" w:rsidRDefault="00F149F3" w:rsidP="00AD34AC">
            <w:pPr>
              <w:pStyle w:val="a9"/>
              <w:rPr>
                <w:rFonts w:asciiTheme="minorHAnsi" w:hAnsiTheme="minorHAnsi" w:cstheme="minorHAnsi"/>
              </w:rPr>
            </w:pPr>
          </w:p>
          <w:p w:rsidR="00F149F3" w:rsidRPr="00B32C49" w:rsidRDefault="00F149F3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в процентах к декабрю предыдущего года</w:t>
            </w:r>
          </w:p>
          <w:tbl>
            <w:tblPr>
              <w:tblW w:w="2977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9"/>
            </w:tblGrid>
            <w:tr w:rsidR="00B32C49" w:rsidRPr="00B32C49" w:rsidTr="00AD34AC">
              <w:tc>
                <w:tcPr>
                  <w:tcW w:w="2268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2019г…………………………………</w:t>
                  </w:r>
                </w:p>
              </w:tc>
              <w:tc>
                <w:tcPr>
                  <w:tcW w:w="709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100,2</w:t>
                  </w:r>
                </w:p>
              </w:tc>
            </w:tr>
          </w:tbl>
          <w:p w:rsidR="00F149F3" w:rsidRPr="00B32C49" w:rsidRDefault="00F149F3" w:rsidP="00AD34AC">
            <w:pPr>
              <w:pStyle w:val="ac"/>
              <w:rPr>
                <w:rStyle w:val="ab"/>
                <w:rFonts w:asciiTheme="minorHAnsi" w:hAnsiTheme="minorHAnsi" w:cstheme="minorHAnsi"/>
              </w:rPr>
            </w:pPr>
          </w:p>
          <w:p w:rsidR="00F149F3" w:rsidRPr="00B32C49" w:rsidRDefault="00F149F3" w:rsidP="00AD34AC">
            <w:pPr>
              <w:pStyle w:val="ac"/>
              <w:jc w:val="right"/>
              <w:rPr>
                <w:rStyle w:val="ab"/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2972" w:type="dxa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704"/>
            </w:tblGrid>
            <w:tr w:rsidR="00B32C49" w:rsidRPr="00B32C49" w:rsidTr="00AD34AC">
              <w:tc>
                <w:tcPr>
                  <w:tcW w:w="2268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2019г…..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...............</w:t>
                  </w:r>
                </w:p>
              </w:tc>
              <w:tc>
                <w:tcPr>
                  <w:tcW w:w="704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100,1</w:t>
                  </w:r>
                </w:p>
              </w:tc>
            </w:tr>
            <w:tr w:rsidR="00B32C49" w:rsidRPr="00B32C49" w:rsidTr="00AD34AC">
              <w:tc>
                <w:tcPr>
                  <w:tcW w:w="2268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 2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020г.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</w:t>
                  </w:r>
                </w:p>
              </w:tc>
              <w:tc>
                <w:tcPr>
                  <w:tcW w:w="704" w:type="dxa"/>
                </w:tcPr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100,1</w:t>
                  </w:r>
                </w:p>
              </w:tc>
            </w:tr>
          </w:tbl>
          <w:p w:rsidR="00F149F3" w:rsidRPr="00B32C49" w:rsidRDefault="00F149F3" w:rsidP="00AD34AC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77" w:type="dxa"/>
            <w:gridSpan w:val="2"/>
          </w:tcPr>
          <w:p w:rsidR="00F149F3" w:rsidRPr="00B32C49" w:rsidRDefault="00F149F3" w:rsidP="00AD34AC">
            <w:pPr>
              <w:pStyle w:val="a9"/>
              <w:tabs>
                <w:tab w:val="left" w:pos="5777"/>
              </w:tabs>
              <w:spacing w:after="60"/>
              <w:ind w:right="11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месяцу, прирост +</w:t>
            </w:r>
            <w:r w:rsidRPr="00B32C49">
              <w:rPr>
                <w:rFonts w:asciiTheme="minorHAnsi" w:hAnsiTheme="minorHAnsi" w:cstheme="minorHAnsi"/>
                <w:lang w:val="kk-KZ"/>
              </w:rPr>
              <w:t>, снижение-</w:t>
            </w:r>
          </w:p>
          <w:p w:rsidR="00F149F3" w:rsidRPr="00B32C49" w:rsidRDefault="00F149F3" w:rsidP="00AD34AC">
            <w:pPr>
              <w:pStyle w:val="af1"/>
              <w:spacing w:before="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634740" cy="1400175"/>
                  <wp:effectExtent l="0" t="0" r="0" b="0"/>
                  <wp:docPr id="110" name="Диаграмма 1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4741"/>
        </w:trPr>
        <w:tc>
          <w:tcPr>
            <w:tcW w:w="3348" w:type="dxa"/>
            <w:gridSpan w:val="2"/>
          </w:tcPr>
          <w:p w:rsidR="00F149F3" w:rsidRPr="00B32C49" w:rsidRDefault="00F149F3" w:rsidP="00AD34AC">
            <w:pPr>
              <w:pStyle w:val="OsnTxt"/>
              <w:spacing w:line="240" w:lineRule="auto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F149F3" w:rsidRPr="00B32C49" w:rsidRDefault="00F149F3" w:rsidP="00AD34AC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октябре 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прирост цен зафиксирован на аренду кафе на 2,7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%, ресторанов – на 1,9%, автомоек – на 0,8%,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химчисток и прачечных – на 0,6%,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станций по техническому обслуживанию и ремонту – на 0,5%,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магазинов, фотосалонов – по 0,4%,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складских помещений, киосков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– по 0,2%.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Цены на аренду аптек снизились  на 1,3%,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фитнес клубов и тренажерных залов – на 0,7%, парикмахерских и салонов красоты – на 0,6%.</w:t>
            </w:r>
          </w:p>
        </w:tc>
        <w:tc>
          <w:tcPr>
            <w:tcW w:w="6717" w:type="dxa"/>
          </w:tcPr>
          <w:p w:rsidR="00F149F3" w:rsidRPr="00B32C49" w:rsidRDefault="00F149F3" w:rsidP="00AD34AC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6466" w:type="dxa"/>
              <w:tblInd w:w="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17" w:type="dxa"/>
                <w:right w:w="17" w:type="dxa"/>
              </w:tblCellMar>
              <w:tblLook w:val="01E0" w:firstRow="1" w:lastRow="1" w:firstColumn="1" w:lastColumn="1" w:noHBand="0" w:noVBand="0"/>
            </w:tblPr>
            <w:tblGrid>
              <w:gridCol w:w="1997"/>
              <w:gridCol w:w="738"/>
              <w:gridCol w:w="804"/>
              <w:gridCol w:w="804"/>
              <w:gridCol w:w="848"/>
              <w:gridCol w:w="1275"/>
            </w:tblGrid>
            <w:tr w:rsidR="00B32C49" w:rsidRPr="00B32C49" w:rsidTr="00AD34AC">
              <w:trPr>
                <w:trHeight w:val="202"/>
              </w:trPr>
              <w:tc>
                <w:tcPr>
                  <w:tcW w:w="1997" w:type="dxa"/>
                  <w:vMerge w:val="restart"/>
                  <w:tcBorders>
                    <w:left w:val="nil"/>
                    <w:right w:val="single" w:sz="4" w:space="0" w:color="auto"/>
                  </w:tcBorders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3194" w:type="dxa"/>
                  <w:gridSpan w:val="4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 к</w:t>
                  </w:r>
                </w:p>
              </w:tc>
              <w:tc>
                <w:tcPr>
                  <w:tcW w:w="1275" w:type="dxa"/>
                  <w:vMerge w:val="restart"/>
                  <w:tcBorders>
                    <w:left w:val="single" w:sz="4" w:space="0" w:color="auto"/>
                    <w:right w:val="nil"/>
                  </w:tcBorders>
                  <w:shd w:val="clear" w:color="auto" w:fill="auto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 к январю-октябрю 2019г.</w:t>
                  </w:r>
                </w:p>
                <w:p w:rsidR="00F149F3" w:rsidRPr="00B32C49" w:rsidRDefault="00F149F3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573"/>
              </w:trPr>
              <w:tc>
                <w:tcPr>
                  <w:tcW w:w="1997" w:type="dxa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738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Сентябрю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 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0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84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декабрю 2015г.</w:t>
                  </w:r>
                </w:p>
              </w:tc>
              <w:tc>
                <w:tcPr>
                  <w:tcW w:w="1275" w:type="dxa"/>
                  <w:vMerge/>
                  <w:tcBorders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</w:tcPr>
                <w:p w:rsidR="00F149F3" w:rsidRPr="00B32C49" w:rsidRDefault="00F149F3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74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Аренда коммерческой недвижимости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97,3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Помещения административно-офисного назначения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96,2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98,1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Торговые помещения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96,0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Рестораны и пункты общественного питания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95,5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Пункты бытового обслуживания, сервиса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Складские помещения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101,0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99,5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Производственные помещения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99,1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199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Паркинги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99,2</w:t>
                  </w:r>
                </w:p>
              </w:tc>
            </w:tr>
            <w:tr w:rsidR="00B32C49" w:rsidRPr="00B32C49" w:rsidTr="00AD34AC">
              <w:trPr>
                <w:trHeight w:val="70"/>
              </w:trPr>
              <w:tc>
                <w:tcPr>
                  <w:tcW w:w="19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Прочие типы коммерческой недвижимости</w:t>
                  </w:r>
                </w:p>
              </w:tc>
              <w:tc>
                <w:tcPr>
                  <w:tcW w:w="73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8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96,7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149F3" w:rsidRPr="00B32C49" w:rsidRDefault="00F149F3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</w:tr>
          </w:tbl>
          <w:p w:rsidR="00F149F3" w:rsidRPr="00B32C49" w:rsidRDefault="00F149F3" w:rsidP="00AD34AC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</w:p>
        </w:tc>
      </w:tr>
    </w:tbl>
    <w:p w:rsidR="00F149F3" w:rsidRPr="00B32C49" w:rsidRDefault="00F149F3" w:rsidP="00F149F3">
      <w:pPr>
        <w:pStyle w:val="a9"/>
        <w:tabs>
          <w:tab w:val="left" w:pos="5777"/>
        </w:tabs>
        <w:spacing w:after="60"/>
        <w:ind w:right="113"/>
        <w:rPr>
          <w:rFonts w:asciiTheme="minorHAnsi" w:hAnsiTheme="minorHAnsi" w:cstheme="minorHAnsi"/>
          <w:noProof/>
        </w:rPr>
      </w:pPr>
      <w:r w:rsidRPr="00B32C49">
        <w:rPr>
          <w:rFonts w:asciiTheme="minorHAnsi" w:hAnsiTheme="minorHAnsi" w:cstheme="minorHAnsi"/>
        </w:rPr>
        <w:t>в процентах к соответствующему месяцу, прирост +</w:t>
      </w:r>
      <w:r w:rsidRPr="00B32C49">
        <w:rPr>
          <w:rFonts w:asciiTheme="minorHAnsi" w:hAnsiTheme="minorHAnsi" w:cstheme="minorHAnsi"/>
          <w:lang w:val="kk-KZ"/>
        </w:rPr>
        <w:t>, снижение-</w:t>
      </w:r>
    </w:p>
    <w:p w:rsidR="00F149F3" w:rsidRPr="00B32C49" w:rsidRDefault="00F149F3" w:rsidP="00F149F3">
      <w:pPr>
        <w:pStyle w:val="aa"/>
        <w:rPr>
          <w:rFonts w:asciiTheme="minorHAnsi" w:hAnsiTheme="minorHAnsi" w:cstheme="minorHAnsi"/>
          <w:lang w:val="en-US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6150610" cy="2654300"/>
            <wp:effectExtent l="0" t="0" r="0" b="0"/>
            <wp:docPr id="109" name="Диаграмма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D40D56" w:rsidRPr="00B32C49" w:rsidRDefault="00D40D56" w:rsidP="00D40D56">
      <w:pPr>
        <w:pStyle w:val="3"/>
        <w:pageBreakBefore/>
        <w:rPr>
          <w:rFonts w:asciiTheme="minorHAnsi" w:hAnsiTheme="minorHAnsi" w:cstheme="minorHAnsi"/>
          <w:sz w:val="28"/>
          <w:szCs w:val="28"/>
        </w:rPr>
      </w:pPr>
      <w:r w:rsidRPr="00B32C49">
        <w:rPr>
          <w:rFonts w:asciiTheme="minorHAnsi" w:hAnsiTheme="minorHAnsi" w:cstheme="minorHAnsi"/>
          <w:sz w:val="28"/>
          <w:szCs w:val="28"/>
        </w:rPr>
        <w:lastRenderedPageBreak/>
        <w:t>6. Национальная экономика</w:t>
      </w:r>
    </w:p>
    <w:p w:rsidR="00D40D56" w:rsidRPr="00B32C49" w:rsidRDefault="00D40D56" w:rsidP="00D40D56">
      <w:pPr>
        <w:pStyle w:val="23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6.1 Краткосрочный экономический индикатор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2"/>
        <w:gridCol w:w="6804"/>
      </w:tblGrid>
      <w:tr w:rsidR="00B32C49" w:rsidRPr="00B32C49" w:rsidTr="00D557B2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40D56" w:rsidRPr="00B32C49" w:rsidRDefault="00D40D56" w:rsidP="00D557B2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</w:tc>
        <w:tc>
          <w:tcPr>
            <w:tcW w:w="6804" w:type="dxa"/>
            <w:vMerge w:val="restart"/>
          </w:tcPr>
          <w:p w:rsidR="00D40D56" w:rsidRPr="00B32C49" w:rsidRDefault="00D40D56" w:rsidP="00D557B2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D40D56" w:rsidRPr="00B32C49" w:rsidRDefault="00D40D56" w:rsidP="00D557B2">
            <w:pPr>
              <w:pStyle w:val="aa"/>
              <w:ind w:right="-108"/>
              <w:rPr>
                <w:rStyle w:val="ab"/>
                <w:rFonts w:asciiTheme="minorHAnsi" w:hAnsiTheme="minorHAnsi" w:cstheme="minorHAnsi"/>
                <w:lang w:val="kk-KZ"/>
              </w:rPr>
            </w:pPr>
            <w:r w:rsidRPr="00B32C49">
              <w:rPr>
                <w:rStyle w:val="ab"/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377690" cy="215011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7690" cy="2150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40D56" w:rsidRPr="00B32C49" w:rsidRDefault="00D40D56" w:rsidP="00D557B2">
            <w:pPr>
              <w:jc w:val="right"/>
              <w:rPr>
                <w:rStyle w:val="ab"/>
                <w:rFonts w:asciiTheme="minorHAnsi" w:hAnsiTheme="minorHAnsi" w:cstheme="minorHAnsi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D40D56" w:rsidRPr="00B32C49" w:rsidRDefault="00D40D56" w:rsidP="00D557B2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271645" cy="184975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1645" cy="1849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D557B2">
        <w:trPr>
          <w:trHeight w:val="229"/>
        </w:trPr>
        <w:tc>
          <w:tcPr>
            <w:tcW w:w="3402" w:type="dxa"/>
            <w:gridSpan w:val="3"/>
            <w:tcBorders>
              <w:bottom w:val="single" w:sz="4" w:space="0" w:color="auto"/>
            </w:tcBorders>
            <w:vAlign w:val="center"/>
          </w:tcPr>
          <w:p w:rsidR="00D40D56" w:rsidRPr="00B32C49" w:rsidRDefault="00D40D56" w:rsidP="00D557B2">
            <w:pPr>
              <w:pStyle w:val="a9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7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Февраль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Март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103,4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Апрель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92,8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Май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93,7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Июнь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96,8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Июль 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88,3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Август </w:t>
            </w:r>
          </w:p>
        </w:tc>
        <w:tc>
          <w:tcPr>
            <w:tcW w:w="850" w:type="dxa"/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992" w:type="dxa"/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96,0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Сентябрь </w:t>
            </w:r>
          </w:p>
        </w:tc>
        <w:tc>
          <w:tcPr>
            <w:tcW w:w="850" w:type="dxa"/>
            <w:shd w:val="clear" w:color="auto" w:fill="auto"/>
          </w:tcPr>
          <w:p w:rsidR="00D40D56" w:rsidRPr="00B32C49" w:rsidRDefault="00D40D56" w:rsidP="00D557B2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</w:tcPr>
          <w:p w:rsidR="00D40D56" w:rsidRPr="00B32C49" w:rsidRDefault="00D40D56" w:rsidP="00D557B2">
            <w:pPr>
              <w:tabs>
                <w:tab w:val="left" w:pos="272"/>
              </w:tabs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99,6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Октябрь </w:t>
            </w:r>
          </w:p>
        </w:tc>
        <w:tc>
          <w:tcPr>
            <w:tcW w:w="850" w:type="dxa"/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105,4</w:t>
            </w:r>
          </w:p>
        </w:tc>
        <w:tc>
          <w:tcPr>
            <w:tcW w:w="992" w:type="dxa"/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94,9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</w:t>
            </w:r>
          </w:p>
        </w:tc>
        <w:tc>
          <w:tcPr>
            <w:tcW w:w="850" w:type="dxa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105,2</w:t>
            </w:r>
          </w:p>
        </w:tc>
        <w:tc>
          <w:tcPr>
            <w:tcW w:w="992" w:type="dxa"/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98,1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123"/>
        </w:trPr>
        <w:tc>
          <w:tcPr>
            <w:tcW w:w="1560" w:type="dxa"/>
            <w:tcBorders>
              <w:bottom w:val="single" w:sz="4" w:space="0" w:color="auto"/>
            </w:tcBorders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Декабрь 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107,9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  <w:highlight w:val="yellow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340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Style w:val="ab"/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2020</w:t>
            </w:r>
          </w:p>
        </w:tc>
        <w:tc>
          <w:tcPr>
            <w:tcW w:w="6804" w:type="dxa"/>
            <w:vMerge/>
            <w:tcBorders>
              <w:left w:val="nil"/>
            </w:tcBorders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  <w:tcBorders>
              <w:top w:val="single" w:sz="4" w:space="0" w:color="auto"/>
            </w:tcBorders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Январь 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102,9</w:t>
            </w: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104,4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Январь-февраль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103,6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104,9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Январь-март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104,2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Январь-апрель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104,1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Январь-май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103,7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99,5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Январь-июнь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104,3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99,0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Январь-июль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97,3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Январь-август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Январь-сентябрь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97,5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Январь-октябрь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97,2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</w:t>
            </w:r>
          </w:p>
        </w:tc>
        <w:tc>
          <w:tcPr>
            <w:tcW w:w="850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104,7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D40D56" w:rsidRPr="00B32C49" w:rsidRDefault="00D40D56" w:rsidP="00D557B2">
            <w:pPr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            97,4</w:t>
            </w: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80"/>
        </w:trPr>
        <w:tc>
          <w:tcPr>
            <w:tcW w:w="1560" w:type="dxa"/>
            <w:tcBorders>
              <w:bottom w:val="single" w:sz="4" w:space="0" w:color="auto"/>
            </w:tcBorders>
          </w:tcPr>
          <w:p w:rsidR="00D40D56" w:rsidRPr="00B32C49" w:rsidRDefault="00D40D56" w:rsidP="00D557B2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Январь-декабрь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105,0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D40D56" w:rsidRPr="00B32C49" w:rsidRDefault="00D40D56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D557B2">
        <w:trPr>
          <w:trHeight w:val="1447"/>
        </w:trPr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D40D56" w:rsidRPr="00B32C49" w:rsidRDefault="00D40D56" w:rsidP="00D557B2">
            <w:pPr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804" w:type="dxa"/>
            <w:vMerge/>
          </w:tcPr>
          <w:p w:rsidR="00D40D56" w:rsidRPr="00B32C49" w:rsidRDefault="00D40D56" w:rsidP="00D557B2">
            <w:pPr>
              <w:pStyle w:val="af3"/>
              <w:rPr>
                <w:rFonts w:asciiTheme="minorHAnsi" w:hAnsiTheme="minorHAnsi" w:cstheme="minorHAnsi"/>
              </w:rPr>
            </w:pPr>
          </w:p>
        </w:tc>
      </w:tr>
      <w:tr w:rsidR="00D40D56" w:rsidRPr="00B32C49" w:rsidTr="00D557B2">
        <w:tc>
          <w:tcPr>
            <w:tcW w:w="10206" w:type="dxa"/>
            <w:gridSpan w:val="4"/>
          </w:tcPr>
          <w:p w:rsidR="00D40D56" w:rsidRPr="00B32C49" w:rsidRDefault="00D40D56" w:rsidP="00D557B2">
            <w:pPr>
              <w:ind w:right="-75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Краткосрочный экономический индикатор – показатель, характеризующий тенденции развития экономики. Его расчет осуществляется для обеспечения оперативности и базируется на изменении индексов выпуска по базовым отраслям: сельское хозяйство, промышленность, строительство, торговля, транспорт и связь. Доля указанных отраслей в объеме ВВП составляет более 60%.</w:t>
            </w:r>
          </w:p>
        </w:tc>
      </w:tr>
    </w:tbl>
    <w:p w:rsidR="00D40D56" w:rsidRPr="00B32C49" w:rsidRDefault="00D40D56" w:rsidP="00D40D56">
      <w:pPr>
        <w:pStyle w:val="a7"/>
        <w:ind w:firstLine="0"/>
        <w:rPr>
          <w:rFonts w:asciiTheme="minorHAnsi" w:hAnsiTheme="minorHAnsi" w:cstheme="minorHAnsi"/>
          <w:lang w:val="en-US"/>
        </w:rPr>
      </w:pPr>
    </w:p>
    <w:p w:rsidR="00585748" w:rsidRPr="00B32C49" w:rsidRDefault="00585748">
      <w:pPr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</w:p>
    <w:p w:rsidR="00EA27DC" w:rsidRPr="00B32C49" w:rsidRDefault="00B97494">
      <w:pPr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b/>
          <w:lang w:val="kk-KZ"/>
        </w:rPr>
        <w:lastRenderedPageBreak/>
        <w:t>6.2 Валовой внутренний продукт</w:t>
      </w:r>
    </w:p>
    <w:tbl>
      <w:tblPr>
        <w:tblW w:w="0" w:type="dxa"/>
        <w:tblLayout w:type="fixed"/>
        <w:tblLook w:val="01E0" w:firstRow="1" w:lastRow="1" w:firstColumn="1" w:lastColumn="1" w:noHBand="0" w:noVBand="0"/>
      </w:tblPr>
      <w:tblGrid>
        <w:gridCol w:w="3936"/>
        <w:gridCol w:w="5528"/>
      </w:tblGrid>
      <w:tr w:rsidR="00B32C49" w:rsidRPr="00B32C49" w:rsidTr="00EA27DC">
        <w:trPr>
          <w:trHeight w:val="3288"/>
        </w:trPr>
        <w:tc>
          <w:tcPr>
            <w:tcW w:w="3936" w:type="dxa"/>
          </w:tcPr>
          <w:p w:rsidR="00EA27DC" w:rsidRPr="00B32C49" w:rsidRDefault="00EA27DC">
            <w:pPr>
              <w:pStyle w:val="a9"/>
              <w:spacing w:before="0" w:after="0"/>
              <w:jc w:val="left"/>
              <w:rPr>
                <w:rFonts w:asciiTheme="minorHAnsi" w:hAnsiTheme="minorHAnsi" w:cstheme="minorHAnsi"/>
                <w:b/>
                <w:sz w:val="24"/>
                <w:szCs w:val="24"/>
                <w:lang w:val="kk-KZ"/>
              </w:rPr>
            </w:pPr>
          </w:p>
          <w:p w:rsidR="00EA27DC" w:rsidRPr="00B32C49" w:rsidRDefault="00EA27DC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B32C49">
              <w:rPr>
                <w:rFonts w:asciiTheme="minorHAnsi" w:hAnsiTheme="minorHAnsi" w:cstheme="minorHAnsi"/>
                <w:sz w:val="14"/>
                <w:szCs w:val="14"/>
              </w:rPr>
              <w:t>ИФО, в процентах к соответствующему периоду</w:t>
            </w:r>
          </w:p>
          <w:p w:rsidR="00EA27DC" w:rsidRPr="00B32C49" w:rsidRDefault="00EA27DC">
            <w:pPr>
              <w:pStyle w:val="a9"/>
              <w:spacing w:before="0" w:after="0"/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w:rsidRPr="00B32C49">
              <w:rPr>
                <w:rFonts w:asciiTheme="minorHAnsi" w:hAnsiTheme="minorHAnsi" w:cstheme="minorHAnsi"/>
                <w:sz w:val="14"/>
                <w:szCs w:val="14"/>
              </w:rPr>
              <w:t xml:space="preserve">                                                   предыдущего года</w:t>
            </w:r>
          </w:p>
          <w:tbl>
            <w:tblPr>
              <w:tblW w:w="0" w:type="dxa"/>
              <w:tblInd w:w="6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308"/>
            </w:tblGrid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2008г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..........................................................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104,0</w:t>
                  </w:r>
                </w:p>
              </w:tc>
            </w:tr>
            <w:tr w:rsidR="00B32C49" w:rsidRPr="00B32C49">
              <w:trPr>
                <w:trHeight w:val="197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2009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г............................................................98,5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107,5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г..........................................................107,7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2012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г..........................................................105,0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2013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г..........................................................105,6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2014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г..........................................................104,1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2015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г..........................................................101,1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2016г..........................................................100,4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2017г..........................................................104,3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2018г..........................................................104,1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nil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2019г..........................................................104,3</w:t>
                  </w:r>
                </w:p>
              </w:tc>
            </w:tr>
            <w:tr w:rsidR="00B32C49" w:rsidRPr="00B32C49">
              <w:trPr>
                <w:trHeight w:val="210"/>
              </w:trPr>
              <w:tc>
                <w:tcPr>
                  <w:tcW w:w="330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Январь-сентябрь 2020г.*...........................97,2</w:t>
                  </w:r>
                </w:p>
              </w:tc>
            </w:tr>
          </w:tbl>
          <w:p w:rsidR="00EA27DC" w:rsidRPr="00B32C49" w:rsidRDefault="00EA27D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  <w:p w:rsidR="00EA27DC" w:rsidRPr="00B32C49" w:rsidRDefault="00EA27D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5528" w:type="dxa"/>
          </w:tcPr>
          <w:p w:rsidR="00EA27DC" w:rsidRPr="00B32C49" w:rsidRDefault="00EA27DC">
            <w:pPr>
              <w:pStyle w:val="a9"/>
              <w:spacing w:before="0" w:after="0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EA27DC" w:rsidRPr="00B32C49" w:rsidRDefault="00EA27DC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EA27DC" w:rsidRPr="00B32C49" w:rsidRDefault="00EA27DC">
            <w:pPr>
              <w:pStyle w:val="a9"/>
              <w:ind w:right="-108"/>
              <w:rPr>
                <w:rFonts w:asciiTheme="minorHAnsi" w:hAnsiTheme="minorHAnsi" w:cstheme="minorHAnsi"/>
                <w:sz w:val="14"/>
                <w:szCs w:val="14"/>
              </w:rPr>
            </w:pPr>
          </w:p>
          <w:p w:rsidR="00EA27DC" w:rsidRPr="00B32C49" w:rsidRDefault="00EA27DC">
            <w:pPr>
              <w:pStyle w:val="a9"/>
              <w:spacing w:before="0" w:after="0"/>
              <w:ind w:left="-108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январь-сентябрь в процентах к соответствующему периоду предыдущего года</w:t>
            </w:r>
          </w:p>
          <w:tbl>
            <w:tblPr>
              <w:tblW w:w="6441" w:type="dxa"/>
              <w:tblLayout w:type="fixed"/>
              <w:tblLook w:val="04A0" w:firstRow="1" w:lastRow="0" w:firstColumn="1" w:lastColumn="0" w:noHBand="0" w:noVBand="1"/>
            </w:tblPr>
            <w:tblGrid>
              <w:gridCol w:w="5953"/>
              <w:gridCol w:w="241"/>
              <w:gridCol w:w="247"/>
            </w:tblGrid>
            <w:tr w:rsidR="00B32C49" w:rsidRPr="00B32C49" w:rsidTr="004E1818">
              <w:trPr>
                <w:trHeight w:val="2886"/>
              </w:trPr>
              <w:tc>
                <w:tcPr>
                  <w:tcW w:w="5953" w:type="dxa"/>
                  <w:noWrap/>
                  <w:vAlign w:val="bottom"/>
                  <w:hideMark/>
                </w:tcPr>
                <w:p w:rsidR="00EA27DC" w:rsidRPr="00B32C49" w:rsidRDefault="004E1818">
                  <w:pPr>
                    <w:tabs>
                      <w:tab w:val="left" w:pos="5312"/>
                    </w:tabs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noProof/>
                    </w:rPr>
                    <w:drawing>
                      <wp:inline distT="0" distB="0" distL="0" distR="0" wp14:anchorId="33489CB3" wp14:editId="6BC9BA6E">
                        <wp:extent cx="3388360" cy="1703677"/>
                        <wp:effectExtent l="0" t="0" r="0" b="0"/>
                        <wp:docPr id="25" name="Диаграмма 25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1" w:type="dxa"/>
                  <w:noWrap/>
                  <w:vAlign w:val="bottom"/>
                  <w:hideMark/>
                </w:tcPr>
                <w:p w:rsidR="00EA27DC" w:rsidRPr="00B32C49" w:rsidRDefault="00EA27DC">
                  <w:pPr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  <w:tc>
                <w:tcPr>
                  <w:tcW w:w="247" w:type="dxa"/>
                  <w:noWrap/>
                  <w:vAlign w:val="bottom"/>
                  <w:hideMark/>
                </w:tcPr>
                <w:p w:rsidR="00EA27DC" w:rsidRPr="00B32C49" w:rsidRDefault="00EA27DC">
                  <w:pPr>
                    <w:rPr>
                      <w:rFonts w:asciiTheme="minorHAnsi" w:hAnsiTheme="minorHAnsi" w:cstheme="minorHAnsi"/>
                    </w:rPr>
                  </w:pPr>
                </w:p>
              </w:tc>
            </w:tr>
          </w:tbl>
          <w:p w:rsidR="00EA27DC" w:rsidRPr="00B32C49" w:rsidRDefault="00EA27DC">
            <w:pPr>
              <w:tabs>
                <w:tab w:val="left" w:pos="2114"/>
              </w:tabs>
              <w:rPr>
                <w:rFonts w:asciiTheme="minorHAnsi" w:hAnsiTheme="minorHAnsi" w:cstheme="minorHAnsi"/>
              </w:rPr>
            </w:pPr>
          </w:p>
        </w:tc>
      </w:tr>
    </w:tbl>
    <w:p w:rsidR="00EA27DC" w:rsidRPr="00B32C49" w:rsidRDefault="00EA27DC" w:rsidP="00EA27DC">
      <w:pPr>
        <w:pStyle w:val="32"/>
        <w:spacing w:before="0" w:after="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t>Производство товаров и услуг</w:t>
      </w:r>
    </w:p>
    <w:p w:rsidR="00EA27DC" w:rsidRPr="00B32C49" w:rsidRDefault="00EA27DC" w:rsidP="00EA27DC">
      <w:pPr>
        <w:pStyle w:val="a9"/>
        <w:ind w:right="-108"/>
        <w:rPr>
          <w:rFonts w:asciiTheme="minorHAnsi" w:hAnsiTheme="minorHAnsi" w:cstheme="minorHAnsi"/>
          <w:szCs w:val="16"/>
        </w:rPr>
      </w:pPr>
      <w:r w:rsidRPr="00B32C49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0" w:type="dxa"/>
        <w:tblLayout w:type="fixed"/>
        <w:tblLook w:val="01E0" w:firstRow="1" w:lastRow="1" w:firstColumn="1" w:lastColumn="1" w:noHBand="0" w:noVBand="0"/>
      </w:tblPr>
      <w:tblGrid>
        <w:gridCol w:w="4313"/>
        <w:gridCol w:w="5529"/>
      </w:tblGrid>
      <w:tr w:rsidR="00EA27DC" w:rsidRPr="00B32C49" w:rsidTr="00EA27DC">
        <w:trPr>
          <w:trHeight w:val="1276"/>
        </w:trPr>
        <w:tc>
          <w:tcPr>
            <w:tcW w:w="4313" w:type="dxa"/>
            <w:hideMark/>
          </w:tcPr>
          <w:p w:rsidR="00EA27DC" w:rsidRPr="00B32C49" w:rsidRDefault="00EA27DC">
            <w:pPr>
              <w:pStyle w:val="a7"/>
              <w:ind w:firstLine="0"/>
              <w:rPr>
                <w:rFonts w:asciiTheme="minorHAnsi" w:hAnsiTheme="minorHAnsi" w:cstheme="minorHAnsi"/>
                <w:i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структуре ВВП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за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январь-сентябрь 2020г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. по предварительным данным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производств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товаров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составило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40,5%,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производство услуг – 53,3%. 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сновную долю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производстве ВВП занимает промышленность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29,2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оптовая и розничная торговля; ремонт автомобилей и мотоциклов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15,0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529" w:type="dxa"/>
            <w:hideMark/>
          </w:tcPr>
          <w:tbl>
            <w:tblPr>
              <w:tblW w:w="0" w:type="dxa"/>
              <w:tblLayout w:type="fixed"/>
              <w:tblLook w:val="01E0" w:firstRow="1" w:lastRow="1" w:firstColumn="1" w:lastColumn="1" w:noHBand="0" w:noVBand="0"/>
            </w:tblPr>
            <w:tblGrid>
              <w:gridCol w:w="1924"/>
              <w:gridCol w:w="1276"/>
              <w:gridCol w:w="1276"/>
              <w:gridCol w:w="992"/>
            </w:tblGrid>
            <w:tr w:rsidR="00B32C49" w:rsidRPr="00B32C49">
              <w:tc>
                <w:tcPr>
                  <w:tcW w:w="1924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EA27DC" w:rsidRPr="00B32C49" w:rsidRDefault="00EA27D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3544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EA27DC" w:rsidRPr="00B32C49" w:rsidRDefault="00EA27D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Январь-сентябрь </w:t>
                  </w:r>
                  <w:r w:rsidRPr="00B32C49">
                    <w:rPr>
                      <w:rFonts w:asciiTheme="minorHAnsi" w:hAnsiTheme="minorHAnsi" w:cstheme="minorHAnsi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г.*</w:t>
                  </w:r>
                </w:p>
              </w:tc>
            </w:tr>
            <w:tr w:rsidR="00B32C49" w:rsidRPr="00B32C49">
              <w:tc>
                <w:tcPr>
                  <w:tcW w:w="1924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27DC" w:rsidRPr="00B32C49" w:rsidRDefault="00EA27DC">
                  <w:pPr>
                    <w:rPr>
                      <w:rFonts w:asciiTheme="minorHAnsi" w:hAnsiTheme="minorHAnsi" w:cstheme="minorHAnsi"/>
                      <w:sz w:val="16"/>
                      <w:lang w:val="kk-KZ"/>
                    </w:rPr>
                  </w:pP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27DC" w:rsidRPr="00B32C49" w:rsidRDefault="00EA27D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ВДС, млн. тенге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EA27DC" w:rsidRPr="00B32C49" w:rsidRDefault="00EA27D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индекс физического объема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  <w:hideMark/>
                </w:tcPr>
                <w:p w:rsidR="00EA27DC" w:rsidRPr="00B32C49" w:rsidRDefault="00EA27D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дефлятор</w:t>
                  </w:r>
                </w:p>
              </w:tc>
            </w:tr>
            <w:tr w:rsidR="00B32C49" w:rsidRPr="00B32C49">
              <w:trPr>
                <w:trHeight w:val="115"/>
              </w:trPr>
              <w:tc>
                <w:tcPr>
                  <w:tcW w:w="192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Производство товаров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18 153 643,8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102,7</w:t>
                  </w:r>
                </w:p>
              </w:tc>
            </w:tr>
            <w:tr w:rsidR="00B32C49" w:rsidRPr="00B32C49">
              <w:trPr>
                <w:trHeight w:val="137"/>
              </w:trPr>
              <w:tc>
                <w:tcPr>
                  <w:tcW w:w="192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Производство услуг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23 872 349,9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93,9</w:t>
                  </w:r>
                </w:p>
              </w:tc>
              <w:tc>
                <w:tcPr>
                  <w:tcW w:w="99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  <w:hideMark/>
                </w:tcPr>
                <w:p w:rsidR="00EA27DC" w:rsidRPr="00B32C49" w:rsidRDefault="00EA27D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108,5</w:t>
                  </w:r>
                </w:p>
              </w:tc>
            </w:tr>
          </w:tbl>
          <w:p w:rsidR="00EA27DC" w:rsidRPr="00B32C49" w:rsidRDefault="00EA27DC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:rsidR="00EA27DC" w:rsidRPr="00B32C49" w:rsidRDefault="00EA27DC" w:rsidP="00EA27DC">
      <w:pPr>
        <w:pStyle w:val="af"/>
        <w:spacing w:before="0" w:after="0"/>
        <w:jc w:val="left"/>
        <w:rPr>
          <w:rFonts w:asciiTheme="minorHAnsi" w:hAnsiTheme="minorHAnsi" w:cstheme="minorHAnsi"/>
          <w:sz w:val="20"/>
          <w:lang w:val="kk-KZ"/>
        </w:rPr>
      </w:pPr>
    </w:p>
    <w:p w:rsidR="00EA27DC" w:rsidRPr="00B32C49" w:rsidRDefault="00EA27DC" w:rsidP="00EA27DC">
      <w:pPr>
        <w:pStyle w:val="a7"/>
        <w:rPr>
          <w:rFonts w:asciiTheme="minorHAnsi" w:hAnsiTheme="minorHAnsi" w:cstheme="minorHAnsi"/>
          <w:lang w:val="kk-KZ"/>
        </w:rPr>
      </w:pPr>
    </w:p>
    <w:p w:rsidR="00EA27DC" w:rsidRPr="00B32C49" w:rsidRDefault="00EA27DC" w:rsidP="00EA27DC">
      <w:pPr>
        <w:pStyle w:val="af"/>
        <w:spacing w:before="0" w:after="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  <w:lang w:val="kk-KZ"/>
        </w:rPr>
        <w:t>ВВП по видам экономической деятельности</w:t>
      </w:r>
    </w:p>
    <w:p w:rsidR="00EA27DC" w:rsidRPr="00B32C49" w:rsidRDefault="00EA27DC" w:rsidP="00EA27DC">
      <w:pPr>
        <w:pStyle w:val="a9"/>
        <w:rPr>
          <w:rFonts w:asciiTheme="minorHAnsi" w:hAnsiTheme="minorHAnsi" w:cstheme="minorHAnsi"/>
          <w:szCs w:val="16"/>
          <w:lang w:val="kk-KZ"/>
        </w:rPr>
      </w:pPr>
      <w:r w:rsidRPr="00B32C49">
        <w:rPr>
          <w:rFonts w:asciiTheme="minorHAnsi" w:hAnsiTheme="minorHAnsi" w:cstheme="minorHAnsi"/>
          <w:szCs w:val="16"/>
        </w:rPr>
        <w:t xml:space="preserve">                  в процентах к соответствующему периоду предыдущего года</w:t>
      </w:r>
    </w:p>
    <w:tbl>
      <w:tblPr>
        <w:tblW w:w="9747" w:type="dxa"/>
        <w:tblBorders>
          <w:top w:val="single" w:sz="4" w:space="0" w:color="auto"/>
        </w:tblBorders>
        <w:tblLook w:val="01E0" w:firstRow="1" w:lastRow="1" w:firstColumn="1" w:lastColumn="1" w:noHBand="0" w:noVBand="0"/>
      </w:tblPr>
      <w:tblGrid>
        <w:gridCol w:w="4458"/>
        <w:gridCol w:w="1296"/>
        <w:gridCol w:w="1245"/>
        <w:gridCol w:w="85"/>
        <w:gridCol w:w="1331"/>
        <w:gridCol w:w="1332"/>
      </w:tblGrid>
      <w:tr w:rsidR="00B32C49" w:rsidRPr="00B32C49" w:rsidTr="00EA27DC">
        <w:trPr>
          <w:trHeight w:val="217"/>
        </w:trPr>
        <w:tc>
          <w:tcPr>
            <w:tcW w:w="4458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27DC" w:rsidRPr="00B32C49" w:rsidRDefault="00EA27DC">
            <w:pPr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7DC" w:rsidRPr="00B32C49" w:rsidRDefault="00EA27D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ВДС,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млн. тенге</w:t>
            </w:r>
          </w:p>
        </w:tc>
        <w:tc>
          <w:tcPr>
            <w:tcW w:w="1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7DC" w:rsidRPr="00B32C49" w:rsidRDefault="00EA27D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7DC" w:rsidRPr="00B32C49" w:rsidRDefault="00EA27D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A27DC" w:rsidRPr="00B32C49" w:rsidRDefault="00EA27D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B32C49" w:rsidRPr="00B32C49" w:rsidTr="00EA27DC">
        <w:trPr>
          <w:trHeight w:val="70"/>
        </w:trPr>
        <w:tc>
          <w:tcPr>
            <w:tcW w:w="0" w:type="auto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7DC" w:rsidRPr="00B32C49" w:rsidRDefault="00EA27D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A27DC" w:rsidRPr="00B32C49" w:rsidRDefault="00EA27DC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3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A27DC" w:rsidRPr="00B32C49" w:rsidRDefault="00EA27DC">
            <w:pPr>
              <w:pStyle w:val="aa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 январь-сентябрь 2020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г.*</w:t>
            </w:r>
          </w:p>
        </w:tc>
      </w:tr>
      <w:tr w:rsidR="00B32C49" w:rsidRPr="00B32C49" w:rsidTr="00EA27DC">
        <w:trPr>
          <w:trHeight w:val="157"/>
        </w:trPr>
        <w:tc>
          <w:tcPr>
            <w:tcW w:w="44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Валовой внутренний продукт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44 821 560,1</w:t>
            </w:r>
          </w:p>
        </w:tc>
        <w:tc>
          <w:tcPr>
            <w:tcW w:w="124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97,2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104,1</w:t>
            </w:r>
          </w:p>
        </w:tc>
        <w:tc>
          <w:tcPr>
            <w:tcW w:w="13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100,0</w:t>
            </w:r>
          </w:p>
        </w:tc>
      </w:tr>
      <w:tr w:rsidR="00B32C49" w:rsidRPr="00B32C49" w:rsidTr="00EA27DC">
        <w:trPr>
          <w:trHeight w:val="203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Сельское, лесное и рыбное хозяйство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2 294 180,4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105,0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115,2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5,1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Промышленность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13 087 175,8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100,2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101,0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29,2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Строительство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2 772 287,6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110,5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101,7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6,2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6 701 376,6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90,5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107,5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15,0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3 048 733,2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82,9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107,7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6,8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Предоставление услуг по проживанию и питанию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373 922,1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96,4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104,4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0,8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Информация и связь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830 751,8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108,2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106,9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1,9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1 658 959,7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99,7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117,6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3,7</w:t>
            </w:r>
          </w:p>
        </w:tc>
      </w:tr>
      <w:tr w:rsidR="00B32C49" w:rsidRPr="00B32C49" w:rsidTr="00EA27DC">
        <w:trPr>
          <w:trHeight w:val="189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3 101 700,3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95,7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107,7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6,9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1 769 307,0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94,8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106,8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4,0</w:t>
            </w:r>
          </w:p>
        </w:tc>
      </w:tr>
      <w:tr w:rsidR="00B32C49" w:rsidRPr="00B32C49" w:rsidTr="00EA27DC">
        <w:trPr>
          <w:trHeight w:val="329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984 030,1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95,1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105,9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2,2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906 572,4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102,2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109,6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2,0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Образование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1 647 799,2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102,3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111,8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3,7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Здравоохранение и социальное обслуживание населения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987 400,0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102,1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112,8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2,2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Искусство, развлечения и отдых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335 539,8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99,7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105,0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0,7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Предоставление прочих видов услуг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1 489 148,7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97,6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107,3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3,3</w:t>
            </w:r>
          </w:p>
        </w:tc>
      </w:tr>
      <w:tr w:rsidR="00B32C49" w:rsidRPr="00B32C49" w:rsidTr="00EA27DC">
        <w:trPr>
          <w:trHeight w:val="525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Деятельность домашних хозяйств, нанимающих домашнюю прислугу; деятельность домашних хозяйств по производству товаров и услуг для собственного потребления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37 109,0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100,1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106,6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0,1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Валовая добавленная стоимость</w:t>
            </w:r>
          </w:p>
        </w:tc>
        <w:tc>
          <w:tcPr>
            <w:tcW w:w="1296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42 025 993,7</w:t>
            </w: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97,4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105,9</w:t>
            </w:r>
          </w:p>
        </w:tc>
        <w:tc>
          <w:tcPr>
            <w:tcW w:w="1332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93,8</w:t>
            </w:r>
          </w:p>
        </w:tc>
      </w:tr>
      <w:tr w:rsidR="00B32C49" w:rsidRPr="00B32C49" w:rsidTr="00EA27DC">
        <w:trPr>
          <w:trHeight w:val="80"/>
        </w:trPr>
        <w:tc>
          <w:tcPr>
            <w:tcW w:w="44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27DC" w:rsidRPr="00B32C49" w:rsidRDefault="00EA27DC">
            <w:pPr>
              <w:pStyle w:val="ac"/>
              <w:rPr>
                <w:rFonts w:asciiTheme="minorHAnsi" w:hAnsiTheme="minorHAnsi" w:cstheme="minorHAnsi"/>
                <w:bCs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Cs/>
                <w:szCs w:val="16"/>
                <w:lang w:val="kk-KZ"/>
              </w:rPr>
              <w:t>Налоги на продукты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2 795 566,4</w:t>
            </w:r>
          </w:p>
        </w:tc>
        <w:tc>
          <w:tcPr>
            <w:tcW w:w="12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95,2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82,2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EA27DC" w:rsidRPr="00B32C49" w:rsidRDefault="00EA27DC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6,2</w:t>
            </w:r>
          </w:p>
        </w:tc>
      </w:tr>
    </w:tbl>
    <w:p w:rsidR="00EA27DC" w:rsidRPr="00B32C49" w:rsidRDefault="00EA27DC" w:rsidP="00EA27DC">
      <w:pPr>
        <w:rPr>
          <w:rFonts w:asciiTheme="minorHAnsi" w:hAnsiTheme="minorHAnsi" w:cstheme="minorHAnsi"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>* По предварительным данным.</w:t>
      </w:r>
    </w:p>
    <w:p w:rsidR="00EA27DC" w:rsidRPr="00B32C49" w:rsidRDefault="00EA27DC">
      <w:pPr>
        <w:rPr>
          <w:rFonts w:asciiTheme="minorHAnsi" w:hAnsiTheme="minorHAnsi" w:cstheme="minorHAnsi"/>
        </w:rPr>
      </w:pPr>
    </w:p>
    <w:p w:rsidR="00EA27DC" w:rsidRPr="00B32C49" w:rsidRDefault="00EA27DC">
      <w:pPr>
        <w:rPr>
          <w:rFonts w:asciiTheme="minorHAnsi" w:hAnsiTheme="minorHAnsi" w:cstheme="minorHAnsi"/>
        </w:rPr>
      </w:pPr>
    </w:p>
    <w:p w:rsidR="00E06678" w:rsidRPr="00B32C49" w:rsidRDefault="00E06678" w:rsidP="00E06678">
      <w:pPr>
        <w:pageBreakBefore/>
        <w:spacing w:after="120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B32C49">
        <w:rPr>
          <w:rFonts w:asciiTheme="minorHAnsi" w:hAnsiTheme="minorHAnsi" w:cstheme="minorHAnsi"/>
          <w:b/>
        </w:rPr>
        <w:t xml:space="preserve"> методом доходов</w:t>
      </w:r>
    </w:p>
    <w:tbl>
      <w:tblPr>
        <w:tblW w:w="10188" w:type="dxa"/>
        <w:tblLayout w:type="fixed"/>
        <w:tblLook w:val="01E0" w:firstRow="1" w:lastRow="1" w:firstColumn="1" w:lastColumn="1" w:noHBand="0" w:noVBand="0"/>
      </w:tblPr>
      <w:tblGrid>
        <w:gridCol w:w="3510"/>
        <w:gridCol w:w="6678"/>
      </w:tblGrid>
      <w:tr w:rsidR="00B32C49" w:rsidRPr="00B32C49" w:rsidTr="0002291E">
        <w:trPr>
          <w:trHeight w:val="3575"/>
        </w:trPr>
        <w:tc>
          <w:tcPr>
            <w:tcW w:w="3510" w:type="dxa"/>
          </w:tcPr>
          <w:p w:rsidR="00E06678" w:rsidRPr="00B32C49" w:rsidRDefault="00E06678" w:rsidP="0002291E">
            <w:pPr>
              <w:spacing w:before="6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2019г………………..…….....13 180,9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Январь-июнь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9г……….…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..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..............27 908,6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Январь-сентябрь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2019г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…………………..44 297,9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2019г. …………………………..……………….….68 956,4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Январь-март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2020г………………..…….....15 093,3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2020г.............................28</w:t>
            </w:r>
            <w:r w:rsidR="002B4D74"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399,6</w:t>
            </w:r>
          </w:p>
          <w:p w:rsidR="00E06678" w:rsidRPr="00B32C49" w:rsidRDefault="00E06678" w:rsidP="0002291E">
            <w:pPr>
              <w:spacing w:before="34" w:after="34"/>
              <w:ind w:right="-108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678" w:type="dxa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млрд. тенге</w:t>
            </w:r>
          </w:p>
          <w:p w:rsidR="00E06678" w:rsidRPr="00B32C49" w:rsidRDefault="00E06678" w:rsidP="0002291E">
            <w:pPr>
              <w:rPr>
                <w:rFonts w:asciiTheme="minorHAnsi" w:hAnsiTheme="minorHAnsi" w:cstheme="minorHAnsi"/>
                <w:noProof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77640" cy="2125980"/>
                  <wp:effectExtent l="0" t="0" r="0" b="0"/>
                  <wp:docPr id="573" name="Диаграмма 5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1"/>
                    </a:graphicData>
                  </a:graphic>
                </wp:inline>
              </w:drawing>
            </w:r>
          </w:p>
        </w:tc>
      </w:tr>
      <w:tr w:rsidR="00B32C49" w:rsidRPr="00B32C49" w:rsidTr="0002291E">
        <w:trPr>
          <w:trHeight w:val="70"/>
        </w:trPr>
        <w:tc>
          <w:tcPr>
            <w:tcW w:w="3510" w:type="dxa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4"/>
                <w:szCs w:val="14"/>
              </w:rPr>
            </w:pPr>
          </w:p>
        </w:tc>
        <w:tc>
          <w:tcPr>
            <w:tcW w:w="6678" w:type="dxa"/>
            <w:vAlign w:val="bottom"/>
          </w:tcPr>
          <w:p w:rsidR="00E06678" w:rsidRPr="00B32C49" w:rsidRDefault="00E06678" w:rsidP="0002291E">
            <w:pPr>
              <w:spacing w:after="40"/>
              <w:ind w:right="5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итогу</w:t>
            </w:r>
          </w:p>
        </w:tc>
      </w:tr>
      <w:tr w:rsidR="00B32C49" w:rsidRPr="00B32C49" w:rsidTr="0002291E">
        <w:trPr>
          <w:trHeight w:val="2156"/>
        </w:trPr>
        <w:tc>
          <w:tcPr>
            <w:tcW w:w="3510" w:type="dxa"/>
          </w:tcPr>
          <w:p w:rsidR="00E06678" w:rsidRPr="00B32C49" w:rsidRDefault="00E06678" w:rsidP="00E06678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По отчетным данным в отраслевой структуре образования доходов за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январь-июнь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2020г. доля оплаты труда в производстве товаров и производстве услуг составила 26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,5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38,6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 соответственно, доля других налогов на производство составляет 2% в производстве товаров и 0,4% в производстве услуг, соответственно доля валовой прибыли/валового смешанного дохода составила 71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,5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% и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60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,9%.</w:t>
            </w:r>
          </w:p>
        </w:tc>
        <w:tc>
          <w:tcPr>
            <w:tcW w:w="6678" w:type="dxa"/>
          </w:tcPr>
          <w:tbl>
            <w:tblPr>
              <w:tblW w:w="6413" w:type="dxa"/>
              <w:tblBorders>
                <w:top w:val="single" w:sz="4" w:space="0" w:color="008080"/>
                <w:bottom w:val="single" w:sz="4" w:space="0" w:color="00808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15"/>
              <w:gridCol w:w="1572"/>
              <w:gridCol w:w="1626"/>
            </w:tblGrid>
            <w:tr w:rsidR="00B32C49" w:rsidRPr="00B32C49" w:rsidTr="0002291E">
              <w:trPr>
                <w:trHeight w:val="410"/>
              </w:trPr>
              <w:tc>
                <w:tcPr>
                  <w:tcW w:w="2506" w:type="pct"/>
                  <w:tcBorders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</w:tcPr>
                <w:p w:rsidR="00E06678" w:rsidRPr="00B32C49" w:rsidRDefault="00E06678" w:rsidP="0002291E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single" w:sz="4" w:space="0" w:color="008080"/>
                  </w:tcBorders>
                  <w:shd w:val="clear" w:color="auto" w:fill="auto"/>
                  <w:vAlign w:val="center"/>
                </w:tcPr>
                <w:p w:rsidR="00E06678" w:rsidRPr="00B32C49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Январь-июнь 2019г.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single" w:sz="4" w:space="0" w:color="008080"/>
                    <w:bottom w:val="single" w:sz="4" w:space="0" w:color="008080"/>
                    <w:right w:val="nil"/>
                  </w:tcBorders>
                  <w:shd w:val="clear" w:color="auto" w:fill="auto"/>
                  <w:vAlign w:val="center"/>
                </w:tcPr>
                <w:p w:rsidR="00E06678" w:rsidRPr="00B32C49" w:rsidRDefault="00E06678" w:rsidP="0002291E">
                  <w:pPr>
                    <w:spacing w:before="20" w:after="20"/>
                    <w:ind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Январь-июнь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2020г.</w:t>
                  </w:r>
                </w:p>
              </w:tc>
            </w:tr>
            <w:tr w:rsidR="00B32C49" w:rsidRPr="00B32C49" w:rsidTr="0002291E">
              <w:trPr>
                <w:trHeight w:val="273"/>
              </w:trPr>
              <w:tc>
                <w:tcPr>
                  <w:tcW w:w="2506" w:type="pct"/>
                  <w:tcBorders>
                    <w:top w:val="single" w:sz="4" w:space="0" w:color="008080"/>
                  </w:tcBorders>
                  <w:shd w:val="clear" w:color="auto" w:fill="auto"/>
                </w:tcPr>
                <w:p w:rsidR="00E06678" w:rsidRPr="00B32C49" w:rsidRDefault="00E06678" w:rsidP="0002291E">
                  <w:pPr>
                    <w:spacing w:before="40" w:after="4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Валовой внутренний продукт</w:t>
                  </w:r>
                </w:p>
              </w:tc>
              <w:tc>
                <w:tcPr>
                  <w:tcW w:w="1226" w:type="pct"/>
                  <w:tcBorders>
                    <w:top w:val="single" w:sz="4" w:space="0" w:color="008080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1269" w:type="pct"/>
                  <w:tcBorders>
                    <w:top w:val="single" w:sz="4" w:space="0" w:color="008080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B32C49" w:rsidRDefault="00E06678" w:rsidP="0002291E">
                  <w:pPr>
                    <w:tabs>
                      <w:tab w:val="center" w:pos="1605"/>
                    </w:tabs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Оплата труда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29,8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31,5</w:t>
                  </w:r>
                </w:p>
              </w:tc>
            </w:tr>
            <w:tr w:rsidR="00B32C49" w:rsidRPr="00B32C49" w:rsidTr="0002291E">
              <w:trPr>
                <w:trHeight w:val="225"/>
              </w:trPr>
              <w:tc>
                <w:tcPr>
                  <w:tcW w:w="2506" w:type="pct"/>
                  <w:shd w:val="clear" w:color="auto" w:fill="auto"/>
                </w:tcPr>
                <w:p w:rsidR="00E06678" w:rsidRPr="00B32C49" w:rsidRDefault="00E06678" w:rsidP="0002291E">
                  <w:pPr>
                    <w:spacing w:before="20" w:after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продукты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6,1</w:t>
                  </w:r>
                </w:p>
              </w:tc>
            </w:tr>
            <w:tr w:rsidR="00B32C49" w:rsidRPr="00B32C49" w:rsidTr="0002291E">
              <w:trPr>
                <w:trHeight w:val="232"/>
              </w:trPr>
              <w:tc>
                <w:tcPr>
                  <w:tcW w:w="2506" w:type="pct"/>
                  <w:shd w:val="clear" w:color="auto" w:fill="auto"/>
                </w:tcPr>
                <w:p w:rsidR="00E06678" w:rsidRPr="00B32C49" w:rsidRDefault="00E06678" w:rsidP="0002291E">
                  <w:pPr>
                    <w:spacing w:before="20" w:after="2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Другие налоги на  производство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1,1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0</w:t>
                  </w:r>
                </w:p>
              </w:tc>
            </w:tr>
            <w:tr w:rsidR="00B32C49" w:rsidRPr="00B32C49" w:rsidTr="0002291E">
              <w:trPr>
                <w:trHeight w:val="168"/>
              </w:trPr>
              <w:tc>
                <w:tcPr>
                  <w:tcW w:w="2506" w:type="pct"/>
                  <w:shd w:val="clear" w:color="auto" w:fill="auto"/>
                </w:tcPr>
                <w:p w:rsidR="00E06678" w:rsidRPr="00B32C49" w:rsidRDefault="00E06678" w:rsidP="0002291E">
                  <w:pPr>
                    <w:spacing w:before="20"/>
                    <w:ind w:left="72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Валовая прибыль/валовой смешанный доход</w:t>
                  </w:r>
                </w:p>
              </w:tc>
              <w:tc>
                <w:tcPr>
                  <w:tcW w:w="1226" w:type="pct"/>
                  <w:tcBorders>
                    <w:top w:val="nil"/>
                    <w:bottom w:val="single" w:sz="4" w:space="0" w:color="008080"/>
                    <w:right w:val="nil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61,0</w:t>
                  </w:r>
                </w:p>
              </w:tc>
              <w:tc>
                <w:tcPr>
                  <w:tcW w:w="1269" w:type="pct"/>
                  <w:tcBorders>
                    <w:top w:val="nil"/>
                    <w:left w:val="nil"/>
                    <w:bottom w:val="single" w:sz="4" w:space="0" w:color="008080"/>
                  </w:tcBorders>
                  <w:shd w:val="clear" w:color="auto" w:fill="auto"/>
                  <w:vAlign w:val="bottom"/>
                </w:tcPr>
                <w:p w:rsidR="00E06678" w:rsidRPr="00B32C49" w:rsidRDefault="00E06678" w:rsidP="0002291E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61,4</w:t>
                  </w:r>
                </w:p>
              </w:tc>
            </w:tr>
          </w:tbl>
          <w:p w:rsidR="00E06678" w:rsidRPr="00B32C49" w:rsidRDefault="00E06678" w:rsidP="0002291E">
            <w:pPr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E06678" w:rsidRPr="00B32C49" w:rsidRDefault="00E06678" w:rsidP="00E06678">
      <w:pPr>
        <w:pStyle w:val="af"/>
        <w:spacing w:before="120" w:after="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  <w:lang w:val="kk-KZ"/>
        </w:rPr>
        <w:t>Отраслевая структура образования доходов по видам экономической деятельности за январь-июнь 2020 года</w:t>
      </w:r>
    </w:p>
    <w:p w:rsidR="00E06678" w:rsidRPr="00B32C49" w:rsidRDefault="00E06678" w:rsidP="00E06678">
      <w:pPr>
        <w:pStyle w:val="Ispolnitel"/>
        <w:framePr w:hSpace="0" w:vSpace="0" w:wrap="auto" w:hAnchor="text" w:yAlign="inline"/>
        <w:spacing w:before="40" w:after="40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в процентах</w:t>
      </w:r>
    </w:p>
    <w:tbl>
      <w:tblPr>
        <w:tblW w:w="100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4361"/>
        <w:gridCol w:w="1276"/>
        <w:gridCol w:w="1417"/>
        <w:gridCol w:w="1418"/>
        <w:gridCol w:w="1559"/>
      </w:tblGrid>
      <w:tr w:rsidR="00B32C49" w:rsidRPr="00B32C49" w:rsidTr="0002291E">
        <w:tc>
          <w:tcPr>
            <w:tcW w:w="4361" w:type="dxa"/>
            <w:vMerge w:val="restart"/>
            <w:tcBorders>
              <w:top w:val="single" w:sz="4" w:space="0" w:color="008080"/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008080"/>
              <w:left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Валовая добавленная стоимость</w:t>
            </w:r>
          </w:p>
        </w:tc>
        <w:tc>
          <w:tcPr>
            <w:tcW w:w="4394" w:type="dxa"/>
            <w:gridSpan w:val="3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B32C49" w:rsidRDefault="00E06678" w:rsidP="0002291E">
            <w:pPr>
              <w:pStyle w:val="EdIzm"/>
              <w:spacing w:before="40" w:after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том числе</w:t>
            </w:r>
          </w:p>
        </w:tc>
      </w:tr>
      <w:tr w:rsidR="00B32C49" w:rsidRPr="00B32C49" w:rsidTr="0002291E">
        <w:trPr>
          <w:trHeight w:val="199"/>
        </w:trPr>
        <w:tc>
          <w:tcPr>
            <w:tcW w:w="4361" w:type="dxa"/>
            <w:vMerge/>
            <w:tcBorders>
              <w:left w:val="nil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Ispolnitel"/>
              <w:framePr w:hSpace="0" w:vSpace="0" w:wrap="auto" w:hAnchor="text" w:yAlign="inline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оплата труда</w:t>
            </w:r>
          </w:p>
        </w:tc>
        <w:tc>
          <w:tcPr>
            <w:tcW w:w="1418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single" w:sz="4" w:space="0" w:color="008080"/>
            </w:tcBorders>
            <w:vAlign w:val="center"/>
          </w:tcPr>
          <w:p w:rsidR="00E06678" w:rsidRPr="00B32C49" w:rsidRDefault="00E06678" w:rsidP="0002291E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другие налоги на производство </w:t>
            </w:r>
          </w:p>
        </w:tc>
        <w:tc>
          <w:tcPr>
            <w:tcW w:w="1559" w:type="dxa"/>
            <w:tcBorders>
              <w:top w:val="single" w:sz="4" w:space="0" w:color="008080"/>
              <w:left w:val="single" w:sz="4" w:space="0" w:color="008080"/>
              <w:bottom w:val="single" w:sz="4" w:space="0" w:color="008080"/>
              <w:right w:val="nil"/>
            </w:tcBorders>
            <w:vAlign w:val="center"/>
          </w:tcPr>
          <w:p w:rsidR="00E06678" w:rsidRPr="00B32C49" w:rsidRDefault="00E06678" w:rsidP="0002291E">
            <w:pPr>
              <w:pStyle w:val="aa"/>
              <w:ind w:hanging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валовая прибыль/валовой смешанный доход</w:t>
            </w:r>
          </w:p>
        </w:tc>
      </w:tr>
      <w:tr w:rsidR="00B32C49" w:rsidRPr="00B32C49" w:rsidTr="0002291E">
        <w:trPr>
          <w:trHeight w:val="96"/>
        </w:trPr>
        <w:tc>
          <w:tcPr>
            <w:tcW w:w="4361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ShTab"/>
              <w:tabs>
                <w:tab w:val="left" w:pos="142"/>
              </w:tabs>
              <w:ind w:firstLine="14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Сельское, лесное и рыбное хозяйство</w:t>
            </w:r>
          </w:p>
        </w:tc>
        <w:tc>
          <w:tcPr>
            <w:tcW w:w="1276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32,3</w:t>
            </w:r>
          </w:p>
        </w:tc>
        <w:tc>
          <w:tcPr>
            <w:tcW w:w="1418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single" w:sz="4" w:space="0" w:color="008080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67,6</w:t>
            </w:r>
          </w:p>
        </w:tc>
      </w:tr>
      <w:tr w:rsidR="00B32C49" w:rsidRPr="00B32C49" w:rsidTr="0002291E">
        <w:trPr>
          <w:trHeight w:val="242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06678" w:rsidRPr="00B32C49" w:rsidRDefault="00E06678" w:rsidP="0002291E">
            <w:pPr>
              <w:pStyle w:val="ShTab"/>
              <w:ind w:firstLine="181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23,7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73,8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Горнодобывающая промышленность и разработка карьеров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19,7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3,8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76,5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ShTab"/>
              <w:ind w:firstLine="284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Обрабатывающая промышленность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72,8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Электроснабжение, подача газа, пара и воздушное кондиционирование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33,6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64,9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5"/>
              <w:ind w:left="284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Водоснабжение; канализационная система, контроль над сбором и распределением отходов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58,0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40,3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5"/>
              <w:ind w:left="176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39,3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60,3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Оптовая и розничная торговля; ремонт автомобилей и мотоциклов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65,7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Транспорт и складирование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64,0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Услуги по проживанию и питанию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61,3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Информация и связь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53,5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ind w:left="176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Финансовая и страховая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27,6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71,5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3"/>
              <w:ind w:left="176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Операции с недвижимым имуществом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6,5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93,0</w:t>
            </w:r>
          </w:p>
        </w:tc>
      </w:tr>
      <w:tr w:rsidR="00B32C49" w:rsidRPr="00B32C49" w:rsidTr="0002291E">
        <w:trPr>
          <w:trHeight w:val="67"/>
        </w:trPr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Профессиональная, научная и техническая деятельность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39,8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59,6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Деятельность в области административного и вспомогательного обслуживания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50,6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48,9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Государственное управление и оборона; обязательное социальное обеспечение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23,9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Образование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90,9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9,0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Здравоохранение и социальные услуги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66,0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33,9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Искусство, развлечения и отдых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63,1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36,6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Предоставление прочих видов услуг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23,2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76,7</w:t>
            </w:r>
          </w:p>
        </w:tc>
      </w:tr>
      <w:tr w:rsidR="00B32C49" w:rsidRPr="00B32C49" w:rsidTr="0002291E">
        <w:tc>
          <w:tcPr>
            <w:tcW w:w="43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fff3"/>
              <w:ind w:lef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Деятельность домашних хозяйств, нанимающих домашнюю прислугу и производящих товары и услуги для собственного потребления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58,2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41,6</w:t>
            </w:r>
          </w:p>
        </w:tc>
      </w:tr>
      <w:tr w:rsidR="00E06678" w:rsidRPr="00B32C49" w:rsidTr="0002291E">
        <w:tc>
          <w:tcPr>
            <w:tcW w:w="4361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B32C49" w:rsidRDefault="00E06678" w:rsidP="0002291E">
            <w:pPr>
              <w:pStyle w:val="a9"/>
              <w:spacing w:before="0" w:after="0"/>
              <w:ind w:firstLine="142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Итого по отраслям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33,5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8080"/>
              <w:right w:val="nil"/>
            </w:tcBorders>
            <w:vAlign w:val="bottom"/>
          </w:tcPr>
          <w:p w:rsidR="00E06678" w:rsidRPr="00B32C49" w:rsidRDefault="00E06678" w:rsidP="0002291E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65,4</w:t>
            </w:r>
          </w:p>
        </w:tc>
      </w:tr>
    </w:tbl>
    <w:p w:rsidR="00E06678" w:rsidRPr="00B32C49" w:rsidRDefault="00E06678" w:rsidP="00E06678">
      <w:pPr>
        <w:spacing w:before="120"/>
        <w:jc w:val="both"/>
        <w:rPr>
          <w:rFonts w:asciiTheme="minorHAnsi" w:hAnsiTheme="minorHAnsi" w:cstheme="minorHAnsi"/>
          <w:i/>
          <w:sz w:val="2"/>
          <w:szCs w:val="2"/>
          <w:lang w:val="kk-KZ"/>
        </w:rPr>
      </w:pPr>
    </w:p>
    <w:p w:rsidR="00AF6887" w:rsidRPr="00B32C49" w:rsidRDefault="00AF6887" w:rsidP="00AF6887">
      <w:pPr>
        <w:pageBreakBefore/>
        <w:spacing w:after="120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  <w:lang w:val="kk-KZ"/>
        </w:rPr>
        <w:lastRenderedPageBreak/>
        <w:t>Валовой внутренний продукт</w:t>
      </w:r>
      <w:r w:rsidRPr="00B32C49">
        <w:rPr>
          <w:rFonts w:asciiTheme="minorHAnsi" w:hAnsiTheme="minorHAnsi" w:cstheme="minorHAnsi"/>
          <w:b/>
        </w:rPr>
        <w:t xml:space="preserve"> методом конечного использования</w:t>
      </w:r>
    </w:p>
    <w:p w:rsidR="00AF6887" w:rsidRPr="00B32C49" w:rsidRDefault="00AF6887" w:rsidP="00AF6887">
      <w:pPr>
        <w:pStyle w:val="a9"/>
        <w:tabs>
          <w:tab w:val="left" w:pos="5769"/>
          <w:tab w:val="left" w:pos="5923"/>
          <w:tab w:val="right" w:pos="9354"/>
        </w:tabs>
        <w:spacing w:before="0" w:after="0"/>
        <w:rPr>
          <w:rFonts w:asciiTheme="minorHAnsi" w:hAnsiTheme="minorHAnsi" w:cstheme="minorHAnsi"/>
          <w:szCs w:val="16"/>
          <w:lang w:val="kk-KZ"/>
        </w:rPr>
      </w:pPr>
      <w:r w:rsidRPr="00B32C49">
        <w:rPr>
          <w:rFonts w:asciiTheme="minorHAnsi" w:hAnsiTheme="minorHAnsi" w:cstheme="minorHAnsi"/>
          <w:szCs w:val="16"/>
          <w:lang w:val="kk-KZ"/>
        </w:rPr>
        <w:t>январь-июнь, в процентах к соответствующему периоду предыдущего года</w:t>
      </w:r>
    </w:p>
    <w:tbl>
      <w:tblPr>
        <w:tblW w:w="10031" w:type="dxa"/>
        <w:tblLayout w:type="fixed"/>
        <w:tblLook w:val="01E0" w:firstRow="1" w:lastRow="1" w:firstColumn="1" w:lastColumn="1" w:noHBand="0" w:noVBand="0"/>
      </w:tblPr>
      <w:tblGrid>
        <w:gridCol w:w="3794"/>
        <w:gridCol w:w="283"/>
        <w:gridCol w:w="5954"/>
      </w:tblGrid>
      <w:tr w:rsidR="00B32C49" w:rsidRPr="00B32C49" w:rsidTr="00FB0CF3">
        <w:trPr>
          <w:trHeight w:val="3271"/>
        </w:trPr>
        <w:tc>
          <w:tcPr>
            <w:tcW w:w="3794" w:type="dxa"/>
          </w:tcPr>
          <w:p w:rsidR="00AF6887" w:rsidRPr="00B32C4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Расходы на конечное потребление,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br/>
              <w:t>в процентах к соответствующему периоду предыдущего года</w:t>
            </w:r>
          </w:p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AF6887" w:rsidRPr="00B32C4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2019г............................................104,7</w:t>
            </w:r>
          </w:p>
          <w:p w:rsidR="00AF6887" w:rsidRPr="00B32C4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2019г...........................................107,0</w:t>
            </w:r>
          </w:p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Январь-сентябрь 2019г.....................................106,7</w:t>
            </w:r>
          </w:p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2019г...................................................................107,2</w:t>
            </w:r>
          </w:p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AF6887" w:rsidRPr="00B32C49" w:rsidRDefault="00AF6887" w:rsidP="00FB0CF3">
            <w:pPr>
              <w:pStyle w:val="af9"/>
              <w:spacing w:after="0"/>
              <w:ind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Январь-март 2020г............................................103,3</w:t>
            </w:r>
          </w:p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Январь-июнь 2020г............................................95,9</w:t>
            </w:r>
          </w:p>
        </w:tc>
        <w:tc>
          <w:tcPr>
            <w:tcW w:w="6237" w:type="dxa"/>
            <w:gridSpan w:val="2"/>
            <w:tcBorders>
              <w:left w:val="nil"/>
            </w:tcBorders>
          </w:tcPr>
          <w:p w:rsidR="00AF6887" w:rsidRPr="00B32C49" w:rsidRDefault="00AF6887" w:rsidP="00FB0CF3">
            <w:pPr>
              <w:jc w:val="center"/>
              <w:rPr>
                <w:rFonts w:asciiTheme="minorHAnsi" w:hAnsiTheme="minorHAnsi" w:cstheme="minorHAnsi"/>
                <w:noProof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179570" cy="2139315"/>
                  <wp:effectExtent l="0" t="0" r="0" b="0"/>
                  <wp:docPr id="51" name="Диаграмма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</w:tr>
      <w:tr w:rsidR="00AF6887" w:rsidRPr="00B32C49" w:rsidTr="00FB0CF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815"/>
        </w:trPr>
        <w:tc>
          <w:tcPr>
            <w:tcW w:w="407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AF6887" w:rsidRPr="00B32C49" w:rsidRDefault="00AF6887" w:rsidP="00FB0CF3">
            <w:pPr>
              <w:jc w:val="both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Валовой внутренний продукт, рассчитанный методом конечного использования, за январь-июнь 2020г. составил 28204086,7 млн. тенге. </w:t>
            </w:r>
            <w:r w:rsidRPr="00B32C49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По сравнению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 соответствующим периодом прошлого года </w:t>
            </w:r>
            <w:r w:rsidRPr="00B32C49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в реальном исчислении наблюдается прирост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 13%</w:t>
            </w:r>
            <w:r w:rsidRPr="00B32C49">
              <w:rPr>
                <w:rFonts w:asciiTheme="minorHAnsi" w:hAnsiTheme="minorHAnsi" w:cstheme="minorHAnsi"/>
                <w:bCs/>
                <w:sz w:val="18"/>
                <w:szCs w:val="18"/>
              </w:rPr>
              <w:t xml:space="preserve"> по ком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поненту расходов </w:t>
            </w:r>
            <w:r w:rsidRPr="00B32C49">
              <w:rPr>
                <w:rFonts w:asciiTheme="minorHAnsi" w:hAnsiTheme="minorHAnsi" w:cstheme="minorHAnsi"/>
                <w:snapToGrid w:val="0"/>
                <w:sz w:val="18"/>
                <w:szCs w:val="18"/>
              </w:rPr>
              <w:t xml:space="preserve">органов государственного управления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 конечное потребление</w:t>
            </w:r>
            <w:r w:rsidRPr="00B32C49">
              <w:rPr>
                <w:rFonts w:asciiTheme="minorHAnsi" w:hAnsiTheme="minorHAnsi" w:cstheme="minorHAnsi"/>
                <w:snapToGrid w:val="0"/>
                <w:sz w:val="18"/>
                <w:szCs w:val="18"/>
              </w:rPr>
              <w:t>.</w:t>
            </w:r>
          </w:p>
          <w:p w:rsidR="00AF6887" w:rsidRPr="00B32C49" w:rsidRDefault="00AF6887" w:rsidP="00FB0CF3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5954" w:type="dxa"/>
            <w:tcBorders>
              <w:top w:val="nil"/>
              <w:left w:val="nil"/>
              <w:bottom w:val="nil"/>
              <w:right w:val="nil"/>
            </w:tcBorders>
          </w:tcPr>
          <w:p w:rsidR="00AF6887" w:rsidRPr="00B32C49" w:rsidRDefault="00AF6887" w:rsidP="00FB0CF3">
            <w:pPr>
              <w:pStyle w:val="aa"/>
              <w:spacing w:after="80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tbl>
            <w:tblPr>
              <w:tblW w:w="5699" w:type="dxa"/>
              <w:tblInd w:w="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777"/>
              <w:gridCol w:w="1371"/>
              <w:gridCol w:w="1134"/>
              <w:gridCol w:w="1417"/>
            </w:tblGrid>
            <w:tr w:rsidR="00B32C49" w:rsidRPr="00B32C49" w:rsidTr="00FB0CF3">
              <w:tc>
                <w:tcPr>
                  <w:tcW w:w="1777" w:type="dxa"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371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Компоненты ВВП,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мл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. тенге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Индекс физического объема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Дефлятор</w:t>
                  </w:r>
                </w:p>
              </w:tc>
            </w:tr>
            <w:tr w:rsidR="00B32C49" w:rsidRPr="00B32C49" w:rsidTr="00FB0CF3">
              <w:tc>
                <w:tcPr>
                  <w:tcW w:w="177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конечное потребление</w:t>
                  </w:r>
                </w:p>
              </w:tc>
              <w:tc>
                <w:tcPr>
                  <w:tcW w:w="137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17 882 763,8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95,9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108,1</w:t>
                  </w:r>
                </w:p>
              </w:tc>
            </w:tr>
            <w:tr w:rsidR="00B32C49" w:rsidRPr="00B32C49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pStyle w:val="a7"/>
                    <w:ind w:firstLine="0"/>
                    <w:jc w:val="lef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Валовое накопление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6 887 395,9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92,9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106,3</w:t>
                  </w:r>
                </w:p>
              </w:tc>
            </w:tr>
            <w:tr w:rsidR="00B32C49" w:rsidRPr="00B32C49" w:rsidTr="00FB0CF3">
              <w:tc>
                <w:tcPr>
                  <w:tcW w:w="177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Э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кспорт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11 541 634,3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</w:tr>
            <w:tr w:rsidR="00B32C49" w:rsidRPr="00B32C49" w:rsidTr="00FB0CF3">
              <w:trPr>
                <w:trHeight w:val="411"/>
              </w:trPr>
              <w:tc>
                <w:tcPr>
                  <w:tcW w:w="177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И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мпорт товаров и услуг</w:t>
                  </w:r>
                </w:p>
              </w:tc>
              <w:tc>
                <w:tcPr>
                  <w:tcW w:w="137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8 107 707,3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89,2</w:t>
                  </w:r>
                </w:p>
              </w:tc>
              <w:tc>
                <w:tcPr>
                  <w:tcW w:w="141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F6887" w:rsidRPr="00B32C49" w:rsidRDefault="00AF6887" w:rsidP="00FB0CF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104,2</w:t>
                  </w:r>
                </w:p>
              </w:tc>
            </w:tr>
          </w:tbl>
          <w:p w:rsidR="00AF6887" w:rsidRPr="00B32C49" w:rsidRDefault="00AF6887" w:rsidP="00FB0CF3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AF6887" w:rsidRPr="00B32C49" w:rsidRDefault="00AF6887" w:rsidP="00AF6887">
      <w:pPr>
        <w:pStyle w:val="af"/>
        <w:spacing w:before="0" w:after="0"/>
        <w:rPr>
          <w:rFonts w:asciiTheme="minorHAnsi" w:hAnsiTheme="minorHAnsi" w:cstheme="minorHAnsi"/>
          <w:b w:val="0"/>
          <w:sz w:val="20"/>
        </w:rPr>
      </w:pPr>
    </w:p>
    <w:p w:rsidR="00AF6887" w:rsidRPr="00B32C49" w:rsidRDefault="00AF6887" w:rsidP="00AF6887">
      <w:pPr>
        <w:pStyle w:val="af"/>
        <w:spacing w:before="0" w:after="120"/>
        <w:jc w:val="left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</w:rPr>
        <w:t xml:space="preserve">ВВП </w:t>
      </w:r>
      <w:r w:rsidRPr="00B32C49">
        <w:rPr>
          <w:rFonts w:asciiTheme="minorHAnsi" w:hAnsiTheme="minorHAnsi" w:cstheme="minorHAnsi"/>
          <w:sz w:val="20"/>
          <w:lang w:val="kk-KZ"/>
        </w:rPr>
        <w:t>методом конечного использования за январь-июнь 2020 года</w:t>
      </w:r>
    </w:p>
    <w:p w:rsidR="00AF6887" w:rsidRPr="00B32C49" w:rsidRDefault="00AF6887" w:rsidP="00AF6887">
      <w:pPr>
        <w:pStyle w:val="aa"/>
        <w:spacing w:after="80"/>
        <w:jc w:val="right"/>
        <w:rPr>
          <w:rFonts w:asciiTheme="minorHAnsi" w:hAnsiTheme="minorHAnsi" w:cstheme="minorHAnsi"/>
          <w:szCs w:val="16"/>
        </w:rPr>
      </w:pPr>
      <w:r w:rsidRPr="00B32C49">
        <w:rPr>
          <w:rFonts w:asciiTheme="minorHAnsi" w:hAnsiTheme="minorHAnsi" w:cstheme="minorHAnsi"/>
          <w:szCs w:val="16"/>
        </w:rPr>
        <w:t>в процентах к соответствующему периоду предыдущего года</w:t>
      </w: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77"/>
        <w:gridCol w:w="1843"/>
        <w:gridCol w:w="1843"/>
        <w:gridCol w:w="1559"/>
        <w:gridCol w:w="1843"/>
      </w:tblGrid>
      <w:tr w:rsidR="00B32C49" w:rsidRPr="00B32C49" w:rsidTr="00FB0CF3">
        <w:trPr>
          <w:trHeight w:val="740"/>
        </w:trPr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B32C49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B32C49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Компоненты ВВП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,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</w:r>
            <w:r w:rsidRPr="00B32C49">
              <w:rPr>
                <w:rFonts w:asciiTheme="minorHAnsi" w:hAnsiTheme="minorHAnsi" w:cstheme="minorHAnsi"/>
                <w:szCs w:val="16"/>
              </w:rPr>
              <w:t>мл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</w:t>
            </w:r>
            <w:r w:rsidRPr="00B32C49">
              <w:rPr>
                <w:rFonts w:asciiTheme="minorHAnsi" w:hAnsiTheme="minorHAnsi" w:cstheme="minorHAnsi"/>
                <w:szCs w:val="16"/>
              </w:rPr>
              <w:t>. тенге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B32C49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физического объема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887" w:rsidRPr="00B32C49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Дефлятор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F6887" w:rsidRPr="00B32C49" w:rsidRDefault="00AF6887" w:rsidP="00FB0CF3">
            <w:pPr>
              <w:pStyle w:val="ac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Структура ВВП, в процентах к итогу</w:t>
            </w:r>
          </w:p>
        </w:tc>
      </w:tr>
      <w:tr w:rsidR="00B32C49" w:rsidRPr="00B32C49" w:rsidTr="00FB0CF3"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Расходы на конечное потребление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17 882 763,8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63,3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домашних хозяйств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13 387 600,8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91,7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47,4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органов государственного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  <w:t>управления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4 179 121,0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14,8</w:t>
            </w:r>
          </w:p>
        </w:tc>
      </w:tr>
      <w:tr w:rsidR="00B32C49" w:rsidRPr="00B32C49" w:rsidTr="00FB0CF3">
        <w:trPr>
          <w:trHeight w:val="6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на индивидуальные товары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  <w:t>и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2 367 181,9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118,9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8,4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113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на коллективные услуги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1 811 939,1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6,4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некоммерческих организаций,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  <w:t>обслуживающих домашние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  <w:t>хозяйства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316 042,0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1,1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6 887 395,9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24,4</w:t>
            </w:r>
          </w:p>
        </w:tc>
      </w:tr>
      <w:tr w:rsidR="00B32C49" w:rsidRPr="00B32C49" w:rsidTr="00FB0CF3">
        <w:trPr>
          <w:trHeight w:val="110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валовое накопление основного капитала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5 886 835,7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20,9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изменение запасов материальных оборотных средств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1 000 560,2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3,5</w:t>
            </w:r>
          </w:p>
        </w:tc>
      </w:tr>
      <w:tr w:rsidR="00B32C49" w:rsidRPr="00B32C49" w:rsidTr="00FB0CF3">
        <w:trPr>
          <w:trHeight w:val="185"/>
        </w:trPr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Чистый экспорт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3 433 927,0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12,3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экспорт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11 541 634,3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96,1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41,0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ind w:left="57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импорт товаров и услуг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8 107 707,3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89,2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28,7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br/>
              <w:t>методом конечного использования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28 204 086,7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FB0CF3"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Статистическое расхождение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195 506,0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B32C49" w:rsidRPr="00B32C49" w:rsidTr="00FB0CF3">
        <w:trPr>
          <w:trHeight w:val="208"/>
        </w:trPr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B32C49" w:rsidRDefault="00AF6887" w:rsidP="00FB0CF3">
            <w:pPr>
              <w:pStyle w:val="ac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Валовой внутренний продукт методом производства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28 399 592,7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AF6887" w:rsidRPr="00B32C49" w:rsidRDefault="00AF6887" w:rsidP="00FB0CF3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 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</w:tbl>
    <w:p w:rsidR="00AF6887" w:rsidRPr="00B32C49" w:rsidRDefault="00AF6887" w:rsidP="00AF6887">
      <w:pPr>
        <w:rPr>
          <w:rFonts w:asciiTheme="minorHAnsi" w:hAnsiTheme="minorHAnsi" w:cstheme="minorHAnsi"/>
        </w:rPr>
      </w:pPr>
    </w:p>
    <w:p w:rsidR="00152FF9" w:rsidRPr="00B32C49" w:rsidRDefault="00152FF9" w:rsidP="00152FF9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lastRenderedPageBreak/>
        <w:t>6.3 Платежный баланс</w:t>
      </w:r>
    </w:p>
    <w:p w:rsidR="00152FF9" w:rsidRPr="00B32C49" w:rsidRDefault="00152FF9" w:rsidP="00152FF9">
      <w:pPr>
        <w:pStyle w:val="First"/>
        <w:spacing w:before="0"/>
        <w:ind w:left="-709" w:firstLine="709"/>
        <w:jc w:val="left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>П</w:t>
      </w:r>
      <w:r w:rsidRPr="00B32C49">
        <w:rPr>
          <w:rFonts w:asciiTheme="minorHAnsi" w:hAnsiTheme="minorHAnsi" w:cstheme="minorHAnsi"/>
          <w:i/>
          <w:sz w:val="16"/>
          <w:szCs w:val="16"/>
        </w:rPr>
        <w:t>о данным НБ</w:t>
      </w:r>
    </w:p>
    <w:p w:rsidR="00152FF9" w:rsidRPr="00B32C49" w:rsidRDefault="00152FF9" w:rsidP="00152FF9">
      <w:pPr>
        <w:pStyle w:val="First"/>
        <w:tabs>
          <w:tab w:val="left" w:pos="9639"/>
        </w:tabs>
        <w:ind w:left="5760" w:right="-144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lang w:val="kk-KZ"/>
        </w:rPr>
        <w:t xml:space="preserve">аналитическое представление, </w:t>
      </w:r>
      <w:r w:rsidRPr="00B32C49">
        <w:rPr>
          <w:rFonts w:asciiTheme="minorHAnsi" w:hAnsiTheme="minorHAnsi" w:cstheme="minorHAnsi"/>
          <w:sz w:val="16"/>
          <w:szCs w:val="16"/>
        </w:rPr>
        <w:t>млрд. долл</w:t>
      </w:r>
      <w:r w:rsidRPr="00B32C49">
        <w:rPr>
          <w:rFonts w:asciiTheme="minorHAnsi" w:hAnsiTheme="minorHAnsi" w:cstheme="minorHAnsi"/>
          <w:sz w:val="16"/>
          <w:szCs w:val="16"/>
          <w:lang w:val="kk-KZ"/>
        </w:rPr>
        <w:t>аров</w:t>
      </w:r>
      <w:r w:rsidRPr="00B32C49">
        <w:rPr>
          <w:rFonts w:asciiTheme="minorHAnsi" w:hAnsiTheme="minorHAnsi" w:cstheme="minorHAnsi"/>
          <w:sz w:val="16"/>
          <w:szCs w:val="16"/>
        </w:rPr>
        <w:t xml:space="preserve"> США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6379"/>
      </w:tblGrid>
      <w:tr w:rsidR="00B32C49" w:rsidRPr="00B32C49" w:rsidTr="00152FF9">
        <w:trPr>
          <w:trHeight w:val="3173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B32C49" w:rsidRDefault="00152FF9" w:rsidP="00152FF9">
            <w:pPr>
              <w:pStyle w:val="af"/>
              <w:spacing w:before="0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 xml:space="preserve">Сальдо по счету текущих операций платежного баланса </w:t>
            </w:r>
          </w:p>
          <w:p w:rsidR="00152FF9" w:rsidRPr="00B32C49" w:rsidRDefault="00152FF9" w:rsidP="00152FF9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млн. долларов США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B32C49" w:rsidRPr="00B32C49" w:rsidTr="00152FF9">
              <w:trPr>
                <w:trHeight w:val="193"/>
              </w:trPr>
              <w:tc>
                <w:tcPr>
                  <w:tcW w:w="3720" w:type="dxa"/>
                </w:tcPr>
                <w:p w:rsidR="00152FF9" w:rsidRPr="00B32C49" w:rsidRDefault="00152FF9" w:rsidP="00152FF9">
                  <w:pPr>
                    <w:pStyle w:val="ac"/>
                    <w:ind w:left="-108" w:right="3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І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квартал 2019г…………………………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-1 662,9</w:t>
                  </w:r>
                </w:p>
              </w:tc>
            </w:tr>
            <w:tr w:rsidR="00B32C49" w:rsidRPr="00B32C49" w:rsidTr="00152FF9">
              <w:trPr>
                <w:trHeight w:val="222"/>
              </w:trPr>
              <w:tc>
                <w:tcPr>
                  <w:tcW w:w="3720" w:type="dxa"/>
                </w:tcPr>
                <w:p w:rsidR="00152FF9" w:rsidRPr="00B32C49" w:rsidRDefault="00152FF9" w:rsidP="00152FF9">
                  <w:pPr>
                    <w:pStyle w:val="ac"/>
                    <w:ind w:lef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І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Іквартал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2020г….………………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………-1 123,4</w:t>
                  </w:r>
                </w:p>
              </w:tc>
            </w:tr>
          </w:tbl>
          <w:p w:rsidR="00152FF9" w:rsidRPr="00B32C49" w:rsidRDefault="00152FF9" w:rsidP="00152FF9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За І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квартал 2020г. сложилось отрицательное сальдо по счету текущих операций платежного баланса в сумме -1123,4 млн. долларов США (во І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І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квартале 2019г. результат был отрица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тельным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 составил -1662,9 млн. долларов США).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B32C49" w:rsidRDefault="00152FF9" w:rsidP="00152FF9">
            <w:pPr>
              <w:pStyle w:val="af1"/>
              <w:ind w:righ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968261" cy="1863969"/>
                  <wp:effectExtent l="0" t="0" r="0" b="0"/>
                  <wp:docPr id="54" name="Диаграмма 5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B32C49" w:rsidRPr="00B32C49" w:rsidTr="00152FF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67"/>
        </w:trPr>
        <w:tc>
          <w:tcPr>
            <w:tcW w:w="10348" w:type="dxa"/>
            <w:gridSpan w:val="2"/>
          </w:tcPr>
          <w:tbl>
            <w:tblPr>
              <w:tblpPr w:leftFromText="180" w:rightFromText="180" w:vertAnchor="page" w:horzAnchor="margin" w:tblpX="-5" w:tblpY="770"/>
              <w:tblOverlap w:val="never"/>
              <w:tblW w:w="1023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3263"/>
              <w:gridCol w:w="1132"/>
              <w:gridCol w:w="1132"/>
              <w:gridCol w:w="1061"/>
              <w:gridCol w:w="1177"/>
              <w:gridCol w:w="1233"/>
              <w:gridCol w:w="1233"/>
              <w:gridCol w:w="6"/>
            </w:tblGrid>
            <w:tr w:rsidR="00B32C49" w:rsidRPr="00B32C49" w:rsidTr="00152FF9">
              <w:trPr>
                <w:cantSplit/>
                <w:trHeight w:val="288"/>
              </w:trPr>
              <w:tc>
                <w:tcPr>
                  <w:tcW w:w="1594" w:type="pct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ind w:left="-319" w:firstLine="319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2199" w:type="pct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2019</w:t>
                  </w:r>
                </w:p>
              </w:tc>
              <w:tc>
                <w:tcPr>
                  <w:tcW w:w="1207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>2020</w:t>
                  </w:r>
                </w:p>
              </w:tc>
            </w:tr>
            <w:tr w:rsidR="00B32C49" w:rsidRPr="00B32C49" w:rsidTr="00152FF9">
              <w:trPr>
                <w:gridAfter w:val="1"/>
                <w:wAfter w:w="3" w:type="pct"/>
                <w:cantSplit/>
                <w:trHeight w:val="290"/>
              </w:trPr>
              <w:tc>
                <w:tcPr>
                  <w:tcW w:w="1594" w:type="pct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IV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квартал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52FF9" w:rsidRPr="00B32C49" w:rsidRDefault="00152FF9" w:rsidP="00152FF9">
                  <w:pPr>
                    <w:pStyle w:val="aa"/>
                    <w:rPr>
                      <w:rFonts w:asciiTheme="minorHAnsi" w:hAnsiTheme="minorHAnsi" w:cstheme="minorHAnsi"/>
                      <w:snapToGrid w:val="0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snapToGrid w:val="0"/>
                      <w:szCs w:val="16"/>
                    </w:rPr>
                    <w:t xml:space="preserve"> кварта</w:t>
                  </w:r>
                </w:p>
              </w:tc>
            </w:tr>
            <w:tr w:rsidR="00B32C49" w:rsidRPr="00B32C49" w:rsidTr="00152FF9">
              <w:trPr>
                <w:gridAfter w:val="1"/>
                <w:wAfter w:w="3" w:type="pct"/>
                <w:trHeight w:val="230"/>
              </w:trPr>
              <w:tc>
                <w:tcPr>
                  <w:tcW w:w="159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Счет текущих операций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-266,5</w:t>
                  </w:r>
                </w:p>
              </w:tc>
              <w:tc>
                <w:tcPr>
                  <w:tcW w:w="55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-1 662,9</w:t>
                  </w:r>
                </w:p>
              </w:tc>
              <w:tc>
                <w:tcPr>
                  <w:tcW w:w="51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-3 172,5</w:t>
                  </w:r>
                </w:p>
              </w:tc>
              <w:tc>
                <w:tcPr>
                  <w:tcW w:w="57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-2 104,2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2 821,8</w:t>
                  </w:r>
                </w:p>
              </w:tc>
              <w:tc>
                <w:tcPr>
                  <w:tcW w:w="602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-1 123,4</w:t>
                  </w:r>
                </w:p>
              </w:tc>
            </w:tr>
            <w:tr w:rsidR="00B32C49" w:rsidRPr="00B32C49" w:rsidTr="00152FF9">
              <w:trPr>
                <w:gridAfter w:val="1"/>
                <w:wAfter w:w="3" w:type="pct"/>
                <w:trHeight w:val="239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Счет операций с капиталом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37,4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-0,3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39,4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8,6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33,6</w:t>
                  </w:r>
                </w:p>
              </w:tc>
            </w:tr>
            <w:tr w:rsidR="00B32C49" w:rsidRPr="00B32C49" w:rsidTr="00152FF9">
              <w:trPr>
                <w:gridAfter w:val="1"/>
                <w:wAfter w:w="3" w:type="pct"/>
                <w:trHeight w:val="257"/>
              </w:trPr>
              <w:tc>
                <w:tcPr>
                  <w:tcW w:w="159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Финансовый счет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-923,9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-866,1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-1 526,0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-2 617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cr/>
                    <w:t>8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-1 079,5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-3 444,1</w:t>
                  </w:r>
                </w:p>
              </w:tc>
            </w:tr>
            <w:tr w:rsidR="00B32C49" w:rsidRPr="00B32C49" w:rsidTr="00152FF9">
              <w:trPr>
                <w:gridAfter w:val="1"/>
                <w:wAfter w:w="3" w:type="pct"/>
                <w:trHeight w:val="219"/>
              </w:trPr>
              <w:tc>
                <w:tcPr>
                  <w:tcW w:w="159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Чистые ошибки и пропуски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-694,8</w:t>
                  </w:r>
                </w:p>
              </w:tc>
              <w:tc>
                <w:tcPr>
                  <w:tcW w:w="55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797,1</w:t>
                  </w:r>
                </w:p>
              </w:tc>
              <w:tc>
                <w:tcPr>
                  <w:tcW w:w="51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1 607,0</w:t>
                  </w:r>
                </w:p>
              </w:tc>
              <w:tc>
                <w:tcPr>
                  <w:tcW w:w="57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-564,2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-3 910,0</w:t>
                  </w:r>
                </w:p>
              </w:tc>
              <w:tc>
                <w:tcPr>
                  <w:tcW w:w="602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52FF9" w:rsidRPr="00B32C49" w:rsidRDefault="00152FF9" w:rsidP="00152FF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-2 354,3</w:t>
                  </w:r>
                </w:p>
              </w:tc>
            </w:tr>
          </w:tbl>
          <w:p w:rsidR="00152FF9" w:rsidRPr="00B32C49" w:rsidRDefault="00152FF9" w:rsidP="00152FF9">
            <w:pPr>
              <w:pStyle w:val="a9"/>
              <w:tabs>
                <w:tab w:val="left" w:pos="10524"/>
              </w:tabs>
              <w:spacing w:after="0"/>
              <w:ind w:right="34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стандартное представление,млн. долларов США</w:t>
            </w:r>
          </w:p>
        </w:tc>
      </w:tr>
      <w:tr w:rsidR="00154AE3" w:rsidRPr="00B32C49" w:rsidTr="00152FF9">
        <w:trPr>
          <w:trHeight w:val="4029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B32C49" w:rsidRDefault="00152FF9" w:rsidP="00152FF9">
            <w:pPr>
              <w:pStyle w:val="af"/>
              <w:spacing w:before="0" w:after="0"/>
              <w:jc w:val="both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Счет финансовых операций</w:t>
            </w:r>
          </w:p>
          <w:p w:rsidR="00152FF9" w:rsidRPr="00B32C49" w:rsidRDefault="00152FF9" w:rsidP="00152FF9">
            <w:pPr>
              <w:pStyle w:val="First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Во ІІ квартале 2020г. сальдо по операциям с прямыми инвестициями составило -2103,6 млн. долларов США(-852,9 млн. долларов США во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ІІ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квартале 2019г.). За отчетный период чистое приобретение финансовых активов составило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br/>
              <w:t>1045,5 млн. долларов США,чистое принятие обязательств составило 3149,1 млн. долларов США.</w:t>
            </w:r>
          </w:p>
          <w:p w:rsidR="00152FF9" w:rsidRPr="00B32C49" w:rsidRDefault="00152FF9" w:rsidP="00152FF9">
            <w:pPr>
              <w:pStyle w:val="First"/>
              <w:spacing w:before="0"/>
              <w:ind w:firstLine="318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Во ІІ квартале 2020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результат операций с портфельными инвестициями составил -1728,8 млн. долларов США (966,8 млн. долларов США во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ІІ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квартале 2019г.). </w:t>
            </w:r>
          </w:p>
        </w:tc>
        <w:tc>
          <w:tcPr>
            <w:tcW w:w="6379" w:type="dxa"/>
            <w:tcBorders>
              <w:top w:val="nil"/>
              <w:left w:val="nil"/>
              <w:bottom w:val="nil"/>
              <w:right w:val="nil"/>
            </w:tcBorders>
          </w:tcPr>
          <w:p w:rsidR="00152FF9" w:rsidRPr="00B32C49" w:rsidRDefault="00152FF9" w:rsidP="00152FF9">
            <w:pPr>
              <w:pStyle w:val="a7"/>
              <w:tabs>
                <w:tab w:val="left" w:pos="6588"/>
                <w:tab w:val="left" w:pos="6738"/>
              </w:tabs>
              <w:ind w:right="-108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стандартное представление, млн. долларов США</w:t>
            </w:r>
          </w:p>
          <w:p w:rsidR="00152FF9" w:rsidRPr="00B32C49" w:rsidRDefault="00152FF9" w:rsidP="00152FF9">
            <w:pPr>
              <w:pStyle w:val="a7"/>
              <w:ind w:firstLine="16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874477" cy="1951892"/>
                  <wp:effectExtent l="0" t="0" r="0" b="0"/>
                  <wp:docPr id="59" name="Диаграмма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</w:tr>
    </w:tbl>
    <w:p w:rsidR="00152FF9" w:rsidRPr="00B32C49" w:rsidRDefault="00152FF9" w:rsidP="00152FF9">
      <w:pPr>
        <w:pStyle w:val="a7"/>
        <w:ind w:right="-32" w:firstLine="0"/>
        <w:rPr>
          <w:rFonts w:asciiTheme="minorHAnsi" w:hAnsiTheme="minorHAnsi" w:cstheme="minorHAnsi"/>
        </w:rPr>
      </w:pPr>
    </w:p>
    <w:p w:rsidR="00C64B78" w:rsidRPr="00B32C49" w:rsidRDefault="00C64B78" w:rsidP="00C64B78">
      <w:pPr>
        <w:pStyle w:val="23"/>
        <w:pageBreakBefore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lastRenderedPageBreak/>
        <w:t>6.4 Статистика инвестиций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969"/>
        <w:gridCol w:w="6237"/>
      </w:tblGrid>
      <w:tr w:rsidR="00B32C49" w:rsidRPr="00B32C49" w:rsidTr="00AD34AC">
        <w:trPr>
          <w:trHeight w:val="1896"/>
        </w:trPr>
        <w:tc>
          <w:tcPr>
            <w:tcW w:w="3969" w:type="dxa"/>
          </w:tcPr>
          <w:p w:rsidR="00C64B78" w:rsidRPr="00B32C49" w:rsidRDefault="00C64B78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в процентах к соответствующему периоду </w:t>
            </w:r>
            <w:r w:rsidRPr="00B32C49">
              <w:rPr>
                <w:rFonts w:asciiTheme="minorHAnsi" w:hAnsiTheme="minorHAnsi" w:cstheme="minorHAnsi"/>
                <w:szCs w:val="16"/>
              </w:rPr>
              <w:br/>
              <w:t>предыдущего года</w:t>
            </w:r>
          </w:p>
          <w:tbl>
            <w:tblPr>
              <w:tblW w:w="3720" w:type="dxa"/>
              <w:tblLayout w:type="fixed"/>
              <w:tblLook w:val="01E0" w:firstRow="1" w:lastRow="1" w:firstColumn="1" w:lastColumn="1" w:noHBand="0" w:noVBand="0"/>
            </w:tblPr>
            <w:tblGrid>
              <w:gridCol w:w="3720"/>
            </w:tblGrid>
            <w:tr w:rsidR="00B32C49" w:rsidRPr="00B32C49" w:rsidTr="00AD34AC">
              <w:trPr>
                <w:trHeight w:val="157"/>
              </w:trPr>
              <w:tc>
                <w:tcPr>
                  <w:tcW w:w="3720" w:type="dxa"/>
                </w:tcPr>
                <w:p w:rsidR="00C64B78" w:rsidRPr="00B32C49" w:rsidRDefault="00C64B78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 2019г…..……………………….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..108,3</w:t>
                  </w:r>
                </w:p>
              </w:tc>
            </w:tr>
            <w:tr w:rsidR="00B32C49" w:rsidRPr="00B32C49" w:rsidTr="00AD34AC">
              <w:trPr>
                <w:trHeight w:val="157"/>
              </w:trPr>
              <w:tc>
                <w:tcPr>
                  <w:tcW w:w="3720" w:type="dxa"/>
                </w:tcPr>
                <w:p w:rsidR="00C64B78" w:rsidRPr="00B32C49" w:rsidRDefault="00C64B78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2019г……………………………………………………….108,8</w:t>
                  </w:r>
                </w:p>
              </w:tc>
            </w:tr>
            <w:tr w:rsidR="00B32C49" w:rsidRPr="00B32C49" w:rsidTr="00AD34AC">
              <w:trPr>
                <w:trHeight w:val="157"/>
              </w:trPr>
              <w:tc>
                <w:tcPr>
                  <w:tcW w:w="3720" w:type="dxa"/>
                </w:tcPr>
                <w:p w:rsidR="00C64B78" w:rsidRPr="00B32C49" w:rsidRDefault="00C64B78" w:rsidP="00AD34AC">
                  <w:pPr>
                    <w:pStyle w:val="ac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 2020г.………….……………….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...96,1</w:t>
                  </w:r>
                </w:p>
              </w:tc>
            </w:tr>
          </w:tbl>
          <w:p w:rsidR="00C64B78" w:rsidRPr="00B32C49" w:rsidRDefault="00C64B78" w:rsidP="00AD34AC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C64B78" w:rsidRPr="00B32C49" w:rsidRDefault="00C64B78" w:rsidP="00AD34AC">
            <w:pPr>
              <w:pStyle w:val="a9"/>
              <w:ind w:left="-108" w:firstLine="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C64B78" w:rsidRPr="00B32C49" w:rsidRDefault="00C64B78" w:rsidP="00AD34AC">
            <w:pPr>
              <w:pStyle w:val="aa"/>
              <w:ind w:left="-108" w:right="-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 wp14:anchorId="50395FCF" wp14:editId="441D657C">
                  <wp:extent cx="3889612" cy="1303361"/>
                  <wp:effectExtent l="0" t="0" r="0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0489" cy="1303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pStyle w:val="32"/>
              <w:spacing w:before="120" w:after="12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По источникам финансирования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28"/>
        </w:trPr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64B78" w:rsidRPr="00B32C49" w:rsidRDefault="00C64B78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Преобладающими источниками инвестиций в январе-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остаются собственные средства хозяйствующих субъектов, объем которых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7475,4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tbl>
            <w:tblPr>
              <w:tblW w:w="598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4"/>
              <w:gridCol w:w="1134"/>
              <w:gridCol w:w="1560"/>
            </w:tblGrid>
            <w:tr w:rsidR="00B32C49" w:rsidRPr="00B32C49" w:rsidTr="00AD34AC">
              <w:trPr>
                <w:trHeight w:val="178"/>
              </w:trPr>
              <w:tc>
                <w:tcPr>
                  <w:tcW w:w="3294" w:type="dxa"/>
                  <w:vMerge w:val="restart"/>
                  <w:tcBorders>
                    <w:top w:val="single" w:sz="4" w:space="0" w:color="auto"/>
                    <w:left w:val="nil"/>
                  </w:tcBorders>
                </w:tcPr>
                <w:p w:rsidR="00C64B78" w:rsidRPr="00B32C49" w:rsidRDefault="00C64B78" w:rsidP="00AD34AC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 w:cstheme="minorHAnsi"/>
                      <w:b w:val="0"/>
                      <w:sz w:val="16"/>
                      <w:szCs w:val="16"/>
                    </w:rPr>
                  </w:pPr>
                </w:p>
              </w:tc>
              <w:tc>
                <w:tcPr>
                  <w:tcW w:w="2694" w:type="dxa"/>
                  <w:gridSpan w:val="2"/>
                  <w:tcBorders>
                    <w:top w:val="single" w:sz="4" w:space="0" w:color="auto"/>
                  </w:tcBorders>
                  <w:vAlign w:val="center"/>
                </w:tcPr>
                <w:p w:rsidR="00C64B78" w:rsidRPr="00B32C49" w:rsidRDefault="00C64B78" w:rsidP="00AD34AC">
                  <w:pPr>
                    <w:pStyle w:val="aa"/>
                    <w:ind w:right="-109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Январь-ноябрь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</w:t>
                  </w:r>
                </w:p>
              </w:tc>
            </w:tr>
            <w:tr w:rsidR="00B32C49" w:rsidRPr="00B32C49" w:rsidTr="00AD34AC">
              <w:trPr>
                <w:trHeight w:val="143"/>
              </w:trPr>
              <w:tc>
                <w:tcPr>
                  <w:tcW w:w="3294" w:type="dxa"/>
                  <w:vMerge/>
                  <w:tcBorders>
                    <w:left w:val="nil"/>
                    <w:bottom w:val="single" w:sz="4" w:space="0" w:color="auto"/>
                  </w:tcBorders>
                </w:tcPr>
                <w:p w:rsidR="00C64B78" w:rsidRPr="00B32C49" w:rsidRDefault="00C64B78" w:rsidP="00AD34AC">
                  <w:pPr>
                    <w:pStyle w:val="af"/>
                    <w:spacing w:before="0" w:after="0"/>
                    <w:jc w:val="both"/>
                    <w:rPr>
                      <w:rFonts w:asciiTheme="minorHAnsi" w:hAnsiTheme="minorHAnsi" w:cstheme="minorHAnsi"/>
                      <w:b w:val="0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C64B78" w:rsidRPr="00B32C49" w:rsidRDefault="00C64B7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млн. тенге</w:t>
                  </w:r>
                </w:p>
              </w:tc>
              <w:tc>
                <w:tcPr>
                  <w:tcW w:w="1560" w:type="dxa"/>
                  <w:tcBorders>
                    <w:bottom w:val="single" w:sz="4" w:space="0" w:color="auto"/>
                  </w:tcBorders>
                  <w:vAlign w:val="center"/>
                </w:tcPr>
                <w:p w:rsidR="00C64B78" w:rsidRPr="00B32C49" w:rsidRDefault="00C64B78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удельный вес,в процентах</w:t>
                  </w:r>
                </w:p>
              </w:tc>
            </w:tr>
            <w:tr w:rsidR="00B32C49" w:rsidRPr="00B32C49" w:rsidTr="00AD34AC">
              <w:trPr>
                <w:trHeight w:val="366"/>
              </w:trPr>
              <w:tc>
                <w:tcPr>
                  <w:tcW w:w="329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Инвестиции в основной капитал 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10 603 561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100,0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right="11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в том числе за счет средств: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4B78" w:rsidRPr="00B32C49" w:rsidRDefault="00C64B78" w:rsidP="00AD34AC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C64B78" w:rsidRPr="00B32C49" w:rsidRDefault="00C64B78" w:rsidP="00AD34AC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left="68" w:right="113" w:hanging="142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государственного б</w:t>
                  </w:r>
                  <w:r w:rsidRPr="00B32C49">
                    <w:rPr>
                      <w:rFonts w:asciiTheme="minorHAnsi" w:hAnsiTheme="minorHAnsi" w:cstheme="minorHAnsi"/>
                    </w:rPr>
                    <w:t>юджета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f3"/>
                    <w:ind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1 914 922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f3"/>
                    <w:ind w:left="-108" w:right="-85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18,0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собственных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7 475 392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70,5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кредитов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260 119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2,5</w:t>
                  </w: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18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tabs>
                      <w:tab w:val="left" w:pos="1670"/>
                    </w:tabs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   кредитов иностранных банков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39 622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других </w:t>
                  </w:r>
                  <w:r w:rsidRPr="00B32C49">
                    <w:rPr>
                      <w:rFonts w:asciiTheme="minorHAnsi" w:hAnsiTheme="minorHAnsi" w:cstheme="minorHAnsi"/>
                    </w:rPr>
                    <w:t>заемных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953 128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9,0</w:t>
                  </w:r>
                </w:p>
              </w:tc>
            </w:tr>
            <w:tr w:rsidR="00B32C49" w:rsidRPr="00B32C49" w:rsidTr="00AD34AC">
              <w:trPr>
                <w:trHeight w:val="178"/>
              </w:trPr>
              <w:tc>
                <w:tcPr>
                  <w:tcW w:w="329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   из них: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250"/>
              </w:trPr>
              <w:tc>
                <w:tcPr>
                  <w:tcW w:w="329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pStyle w:val="ac"/>
                    <w:ind w:right="113" w:hanging="74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   заемных средств нерезидентов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309 387</w:t>
                  </w:r>
                </w:p>
              </w:tc>
              <w:tc>
                <w:tcPr>
                  <w:tcW w:w="156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C64B78" w:rsidRPr="00B32C49" w:rsidRDefault="00C64B78" w:rsidP="00AD34AC">
                  <w:pPr>
                    <w:ind w:left="-108" w:right="-108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3,0</w:t>
                  </w:r>
                </w:p>
              </w:tc>
            </w:tr>
          </w:tbl>
          <w:p w:rsidR="00C64B78" w:rsidRPr="00B32C49" w:rsidRDefault="00C64B78" w:rsidP="00AD34AC">
            <w:pPr>
              <w:pStyle w:val="af"/>
              <w:spacing w:before="0" w:after="0"/>
              <w:ind w:left="-108"/>
              <w:jc w:val="both"/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</w:pPr>
          </w:p>
        </w:tc>
      </w:tr>
      <w:tr w:rsidR="00B32C49" w:rsidRPr="00B32C49" w:rsidTr="00AD34AC">
        <w:trPr>
          <w:trHeight w:val="333"/>
        </w:trPr>
        <w:tc>
          <w:tcPr>
            <w:tcW w:w="10206" w:type="dxa"/>
            <w:gridSpan w:val="2"/>
          </w:tcPr>
          <w:p w:rsidR="00C64B78" w:rsidRPr="00B32C49" w:rsidRDefault="00C64B78" w:rsidP="00AD34AC">
            <w:pPr>
              <w:pStyle w:val="32"/>
              <w:spacing w:before="160" w:after="12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По технологической структуре</w:t>
            </w:r>
          </w:p>
        </w:tc>
      </w:tr>
      <w:tr w:rsidR="00B32C49" w:rsidRPr="00B32C49" w:rsidTr="00AD34AC">
        <w:trPr>
          <w:trHeight w:val="210"/>
        </w:trPr>
        <w:tc>
          <w:tcPr>
            <w:tcW w:w="3969" w:type="dxa"/>
            <w:vMerge w:val="restart"/>
          </w:tcPr>
          <w:p w:rsidR="00C64B78" w:rsidRPr="00B32C49" w:rsidRDefault="00C64B78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соответствующим периодом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2019г. наблюдается увеличение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затрат на работы по строительству и капитальному ремонту зданий и сооружений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15,1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</w:p>
        </w:tc>
        <w:tc>
          <w:tcPr>
            <w:tcW w:w="6237" w:type="dxa"/>
          </w:tcPr>
          <w:p w:rsidR="00C64B78" w:rsidRPr="00B32C49" w:rsidRDefault="00C64B78" w:rsidP="00AD34AC">
            <w:pPr>
              <w:pStyle w:val="a7"/>
              <w:ind w:left="284" w:hanging="392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B32C49" w:rsidRPr="00B32C49" w:rsidTr="00AD34AC">
        <w:trPr>
          <w:trHeight w:val="1671"/>
        </w:trPr>
        <w:tc>
          <w:tcPr>
            <w:tcW w:w="3969" w:type="dxa"/>
            <w:vMerge/>
          </w:tcPr>
          <w:p w:rsidR="00C64B78" w:rsidRPr="00B32C49" w:rsidRDefault="00C64B78" w:rsidP="00AD34AC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237" w:type="dxa"/>
          </w:tcPr>
          <w:p w:rsidR="00C64B78" w:rsidRPr="00B32C49" w:rsidRDefault="00C64B78" w:rsidP="00AD34AC">
            <w:pPr>
              <w:pStyle w:val="a7"/>
              <w:ind w:left="284" w:hanging="39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36CB255B" wp14:editId="2A64EFB3">
                  <wp:extent cx="3986568" cy="1262418"/>
                  <wp:effectExtent l="19050" t="0" r="0" b="0"/>
                  <wp:docPr id="2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6448" cy="1262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7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C64B78" w:rsidRPr="00B32C49" w:rsidRDefault="00C64B78" w:rsidP="00AD34AC">
            <w:pPr>
              <w:pStyle w:val="af9"/>
              <w:spacing w:before="120"/>
              <w:ind w:firstLine="0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По направлениям использования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6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  <w:shd w:val="clear" w:color="auto" w:fill="auto"/>
          </w:tcPr>
          <w:p w:rsidR="00C64B78" w:rsidRPr="00B32C49" w:rsidRDefault="00C64B78" w:rsidP="00AD34AC">
            <w:pPr>
              <w:pStyle w:val="af9"/>
              <w:spacing w:after="0"/>
              <w:ind w:firstLine="0"/>
              <w:rPr>
                <w:rFonts w:asciiTheme="minorHAnsi" w:hAnsiTheme="minorHAnsi" w:cstheme="minorHAnsi"/>
                <w:highlight w:val="yellow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Значительная доля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инвестиций в основной капитал в январе-ноябре 2020г. приходится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горнодобывающую промышленность и разработку карьеров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(35,7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транспорт и складирование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операции с недвижимым имуществом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17,8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 процентах к соответствующему периоду предыдущего года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2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C64B78" w:rsidRPr="00B32C49" w:rsidRDefault="00C64B78" w:rsidP="00AD34AC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ind w:left="-108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 wp14:anchorId="7D4C5F1F" wp14:editId="75EA11D5">
                  <wp:extent cx="3663078" cy="1378424"/>
                  <wp:effectExtent l="19050" t="0" r="0" b="0"/>
                  <wp:docPr id="8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3059" cy="1378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88"/>
        </w:trPr>
        <w:tc>
          <w:tcPr>
            <w:tcW w:w="1020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pStyle w:val="32"/>
              <w:spacing w:before="120" w:after="12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По размерности предприятий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"/>
        </w:trPr>
        <w:tc>
          <w:tcPr>
            <w:tcW w:w="3969" w:type="dxa"/>
            <w:vMerge w:val="restart"/>
            <w:tcBorders>
              <w:top w:val="nil"/>
              <w:left w:val="nil"/>
              <w:right w:val="nil"/>
            </w:tcBorders>
          </w:tcPr>
          <w:p w:rsidR="00C64B78" w:rsidRPr="00B32C49" w:rsidRDefault="00C64B78" w:rsidP="00AD34AC">
            <w:pPr>
              <w:jc w:val="both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Объем инвестиционных вложений крупных предприятий за январь-ноябрь 2020г. составил 4656,4 млрд. тенге.</w:t>
            </w: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pStyle w:val="First"/>
              <w:spacing w:before="0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общему объему</w:t>
            </w:r>
          </w:p>
        </w:tc>
      </w:tr>
      <w:tr w:rsidR="00C64B78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240"/>
        </w:trPr>
        <w:tc>
          <w:tcPr>
            <w:tcW w:w="3969" w:type="dxa"/>
            <w:vMerge/>
            <w:tcBorders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nil"/>
              <w:right w:val="nil"/>
            </w:tcBorders>
          </w:tcPr>
          <w:p w:rsidR="00C64B78" w:rsidRPr="00B32C49" w:rsidRDefault="00C64B78" w:rsidP="00AD34AC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FBB1609" wp14:editId="37492246">
                  <wp:extent cx="3712192" cy="1333787"/>
                  <wp:effectExtent l="0" t="0" r="0" b="0"/>
                  <wp:docPr id="10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9892" cy="1336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4B78" w:rsidRPr="00B32C49" w:rsidRDefault="00C64B78" w:rsidP="00C64B78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p w:rsidR="001F6700" w:rsidRPr="00B32C49" w:rsidRDefault="001F6700" w:rsidP="001F6700">
      <w:pPr>
        <w:pStyle w:val="2"/>
        <w:rPr>
          <w:rFonts w:asciiTheme="minorHAnsi" w:hAnsiTheme="minorHAnsi" w:cstheme="minorHAnsi"/>
          <w:i w:val="0"/>
          <w:lang w:val="kk-KZ"/>
        </w:rPr>
      </w:pPr>
      <w:r w:rsidRPr="00B32C49">
        <w:rPr>
          <w:rFonts w:asciiTheme="minorHAnsi" w:hAnsiTheme="minorHAnsi" w:cstheme="minorHAnsi"/>
          <w:i w:val="0"/>
        </w:rPr>
        <w:lastRenderedPageBreak/>
        <w:t xml:space="preserve">6.5 </w:t>
      </w:r>
      <w:r w:rsidRPr="00B32C49">
        <w:rPr>
          <w:rFonts w:asciiTheme="minorHAnsi" w:hAnsiTheme="minorHAnsi" w:cstheme="minorHAnsi"/>
          <w:i w:val="0"/>
          <w:lang w:val="kk-KZ"/>
        </w:rPr>
        <w:t>Статистика энергетики</w:t>
      </w:r>
    </w:p>
    <w:p w:rsidR="001F6700" w:rsidRPr="00B32C49" w:rsidRDefault="001F6700" w:rsidP="001F6700">
      <w:pPr>
        <w:pStyle w:val="32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</w:rPr>
        <w:t>Ресурсы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3238"/>
        <w:gridCol w:w="6827"/>
      </w:tblGrid>
      <w:tr w:rsidR="00B32C49" w:rsidRPr="00B32C49" w:rsidTr="00AD34AC">
        <w:trPr>
          <w:trHeight w:val="1646"/>
        </w:trPr>
        <w:tc>
          <w:tcPr>
            <w:tcW w:w="3238" w:type="dxa"/>
          </w:tcPr>
          <w:p w:rsidR="001F6700" w:rsidRPr="00B32C49" w:rsidRDefault="001F6700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январе-октябре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общие ресурсы основных природных видов топлива (нефти, включая газовый конденсат, газа природного и угля каменного), вовлеченных в экономический оборот республики, составили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164,6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млн. тонн условного топлива.</w:t>
            </w:r>
          </w:p>
        </w:tc>
        <w:tc>
          <w:tcPr>
            <w:tcW w:w="6827" w:type="dxa"/>
          </w:tcPr>
          <w:p w:rsidR="001F6700" w:rsidRPr="00B32C49" w:rsidRDefault="001F670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35" w:type="dxa"/>
              <w:tblInd w:w="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714"/>
              <w:gridCol w:w="1131"/>
              <w:gridCol w:w="1230"/>
              <w:gridCol w:w="1230"/>
              <w:gridCol w:w="1230"/>
            </w:tblGrid>
            <w:tr w:rsidR="00B32C49" w:rsidRPr="00B32C49" w:rsidTr="00AD34AC">
              <w:trPr>
                <w:trHeight w:val="188"/>
              </w:trPr>
              <w:tc>
                <w:tcPr>
                  <w:tcW w:w="1311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65" w:type="pct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дельный вес в общем объеме природных ресурсов</w:t>
                  </w:r>
                </w:p>
              </w:tc>
              <w:tc>
                <w:tcPr>
                  <w:tcW w:w="2823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 к январю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-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 2019г.</w:t>
                  </w:r>
                </w:p>
              </w:tc>
            </w:tr>
            <w:tr w:rsidR="00B32C49" w:rsidRPr="00B32C49" w:rsidTr="00AD34AC">
              <w:trPr>
                <w:trHeight w:val="240"/>
              </w:trPr>
              <w:tc>
                <w:tcPr>
                  <w:tcW w:w="1311" w:type="pct"/>
                  <w:vMerge/>
                  <w:tcBorders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65" w:type="pct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ресурсы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</w:tr>
            <w:tr w:rsidR="00B32C49" w:rsidRPr="00B32C49" w:rsidTr="00AD34AC">
              <w:trPr>
                <w:trHeight w:val="21"/>
              </w:trPr>
              <w:tc>
                <w:tcPr>
                  <w:tcW w:w="13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Уголь каменный </w:t>
                  </w:r>
                </w:p>
              </w:tc>
              <w:tc>
                <w:tcPr>
                  <w:tcW w:w="86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34,4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98,4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98,3</w:t>
                  </w:r>
                </w:p>
              </w:tc>
              <w:tc>
                <w:tcPr>
                  <w:tcW w:w="94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102,6</w:t>
                  </w:r>
                </w:p>
              </w:tc>
            </w:tr>
            <w:tr w:rsidR="00B32C49" w:rsidRPr="00B32C49" w:rsidTr="00AD34A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Нефть сырая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45,9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94,0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66,5</w:t>
                  </w:r>
                </w:p>
              </w:tc>
            </w:tr>
            <w:tr w:rsidR="00B32C49" w:rsidRPr="00B32C49" w:rsidTr="00AD34A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Газов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c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ы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й ко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cr/>
                    <w:t>нденсат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7,8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 3 раза</w:t>
                  </w:r>
                </w:p>
              </w:tc>
            </w:tr>
            <w:tr w:rsidR="00B32C49" w:rsidRPr="00B32C49" w:rsidTr="00AD34AC">
              <w:trPr>
                <w:trHeight w:val="21"/>
              </w:trPr>
              <w:tc>
                <w:tcPr>
                  <w:tcW w:w="13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Газ природный</w:t>
                  </w:r>
                </w:p>
              </w:tc>
              <w:tc>
                <w:tcPr>
                  <w:tcW w:w="86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jc w:val="right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11,9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93,6</w:t>
                  </w:r>
                </w:p>
              </w:tc>
              <w:tc>
                <w:tcPr>
                  <w:tcW w:w="94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59,2</w:t>
                  </w:r>
                </w:p>
              </w:tc>
            </w:tr>
          </w:tbl>
          <w:p w:rsidR="001F6700" w:rsidRPr="00B32C49" w:rsidRDefault="001F670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9877B0">
        <w:trPr>
          <w:trHeight w:val="2086"/>
        </w:trPr>
        <w:tc>
          <w:tcPr>
            <w:tcW w:w="10065" w:type="dxa"/>
            <w:gridSpan w:val="2"/>
          </w:tcPr>
          <w:p w:rsidR="001F6700" w:rsidRPr="00B32C49" w:rsidRDefault="001F6700" w:rsidP="00AD34AC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1F6700" w:rsidRPr="00B32C49" w:rsidRDefault="001F6700" w:rsidP="00AD34AC">
            <w:pPr>
              <w:ind w:left="-108" w:right="1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в процентах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к общему объему ресурсов</w:t>
            </w:r>
          </w:p>
          <w:p w:rsidR="001F6700" w:rsidRPr="00B32C49" w:rsidRDefault="009877B0" w:rsidP="00AD34AC">
            <w:pPr>
              <w:tabs>
                <w:tab w:val="left" w:pos="9248"/>
              </w:tabs>
              <w:ind w:right="1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9984DDE" wp14:editId="3CB12B63">
                  <wp:extent cx="5481638" cy="1047750"/>
                  <wp:effectExtent l="0" t="0" r="5080" b="0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1F6700" w:rsidRPr="00B32C49" w:rsidTr="00AD34AC">
        <w:trPr>
          <w:trHeight w:val="2382"/>
        </w:trPr>
        <w:tc>
          <w:tcPr>
            <w:tcW w:w="3238" w:type="dxa"/>
          </w:tcPr>
          <w:p w:rsidR="001F6700" w:rsidRPr="00B32C49" w:rsidRDefault="001F6700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ru-MD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Ресурсы нефтепродуктов формируются, в основном, за счет отечественного производства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–100% от общего объема ресурсов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). Спрос на нефтепродукты восполняется их импортом. Импорт газойля в общем объеме ресурсов соответственно составил 12%. В январе –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октябре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2020г. по сравнению с соответствующим периодом 2019г. в структуре ресурсов доли импорта наблюдается уменьшение бензина моторного (на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0,5%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 xml:space="preserve">) и увеличение газойля (на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7,4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ru-MD"/>
              </w:rPr>
              <w:t>%) мазута (на 0,1%).</w:t>
            </w:r>
          </w:p>
        </w:tc>
        <w:tc>
          <w:tcPr>
            <w:tcW w:w="6827" w:type="dxa"/>
          </w:tcPr>
          <w:p w:rsidR="001F6700" w:rsidRPr="00B32C49" w:rsidRDefault="001F6700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  <w:tbl>
            <w:tblPr>
              <w:tblW w:w="65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478"/>
              <w:gridCol w:w="1413"/>
              <w:gridCol w:w="1251"/>
              <w:gridCol w:w="1218"/>
              <w:gridCol w:w="1217"/>
            </w:tblGrid>
            <w:tr w:rsidR="00B32C49" w:rsidRPr="00B32C49" w:rsidTr="00AD34AC">
              <w:trPr>
                <w:trHeight w:val="180"/>
              </w:trPr>
              <w:tc>
                <w:tcPr>
                  <w:tcW w:w="1124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 к январю-октябрю 2019г.</w:t>
                  </w:r>
                </w:p>
              </w:tc>
              <w:tc>
                <w:tcPr>
                  <w:tcW w:w="2802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32C49" w:rsidRPr="00B32C49" w:rsidTr="00AD34AC">
              <w:trPr>
                <w:trHeight w:val="180"/>
              </w:trPr>
              <w:tc>
                <w:tcPr>
                  <w:tcW w:w="1124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074" w:type="pct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производство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</w:tcPr>
                <w:p w:rsidR="001F6700" w:rsidRPr="00B32C49" w:rsidRDefault="001F670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2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Бензин моторный</w:t>
                  </w:r>
                </w:p>
              </w:tc>
              <w:tc>
                <w:tcPr>
                  <w:tcW w:w="107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95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12,2</w:t>
                  </w:r>
                </w:p>
              </w:tc>
            </w:tr>
            <w:tr w:rsidR="00B32C49" w:rsidRPr="00B32C49" w:rsidTr="00AD34AC">
              <w:trPr>
                <w:trHeight w:val="8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Газойли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100,1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88,0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12,0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1,3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Мазут 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75,4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99,9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66,2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2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Пропан и бутан сжиженные</w:t>
                  </w:r>
                </w:p>
              </w:tc>
              <w:tc>
                <w:tcPr>
                  <w:tcW w:w="107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95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92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</w:t>
                  </w:r>
                </w:p>
              </w:tc>
              <w:tc>
                <w:tcPr>
                  <w:tcW w:w="9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1F6700" w:rsidRPr="00B32C49" w:rsidRDefault="001F6700" w:rsidP="00AD34AC">
                  <w:pPr>
                    <w:pStyle w:val="af3"/>
                    <w:ind w:right="57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75,5</w:t>
                  </w:r>
                </w:p>
              </w:tc>
            </w:tr>
          </w:tbl>
          <w:p w:rsidR="001F6700" w:rsidRPr="00B32C49" w:rsidRDefault="001F6700" w:rsidP="00AD34AC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</w:tbl>
    <w:p w:rsidR="001F6700" w:rsidRPr="00B32C49" w:rsidRDefault="001F6700" w:rsidP="001F6700">
      <w:pPr>
        <w:pStyle w:val="32"/>
        <w:spacing w:before="0" w:after="0"/>
        <w:jc w:val="left"/>
        <w:rPr>
          <w:rFonts w:asciiTheme="minorHAnsi" w:hAnsiTheme="minorHAnsi" w:cstheme="minorHAnsi"/>
          <w:sz w:val="6"/>
          <w:szCs w:val="6"/>
        </w:rPr>
      </w:pPr>
    </w:p>
    <w:p w:rsidR="001F6700" w:rsidRPr="00B32C49" w:rsidRDefault="001F6700" w:rsidP="001F6700">
      <w:pPr>
        <w:pStyle w:val="32"/>
        <w:spacing w:before="0" w:after="0"/>
        <w:jc w:val="left"/>
        <w:rPr>
          <w:rFonts w:asciiTheme="minorHAnsi" w:hAnsiTheme="minorHAnsi" w:cstheme="minorHAnsi"/>
        </w:rPr>
      </w:pPr>
    </w:p>
    <w:p w:rsidR="001F6700" w:rsidRPr="00B32C49" w:rsidRDefault="001F6700" w:rsidP="001F6700">
      <w:pPr>
        <w:pStyle w:val="32"/>
        <w:spacing w:before="0" w:after="0"/>
        <w:jc w:val="left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Объемы экспорта нефти сырой</w:t>
      </w:r>
    </w:p>
    <w:p w:rsidR="001F6700" w:rsidRPr="00B32C49" w:rsidRDefault="001F6700" w:rsidP="001F6700">
      <w:pPr>
        <w:pStyle w:val="a7"/>
        <w:ind w:right="140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  <w:lang w:val="kk-KZ"/>
        </w:rPr>
        <w:t xml:space="preserve">в процентах </w:t>
      </w:r>
      <w:r w:rsidRPr="00B32C49">
        <w:rPr>
          <w:rFonts w:asciiTheme="minorHAnsi" w:hAnsiTheme="minorHAnsi" w:cstheme="minorHAnsi"/>
          <w:sz w:val="16"/>
          <w:szCs w:val="16"/>
        </w:rPr>
        <w:t>к соответствующему периоду предыдушего года</w:t>
      </w:r>
    </w:p>
    <w:p w:rsidR="001F6700" w:rsidRPr="00B32C49" w:rsidRDefault="001F6700" w:rsidP="001F6700">
      <w:pPr>
        <w:pStyle w:val="a7"/>
        <w:tabs>
          <w:tab w:val="left" w:pos="9356"/>
        </w:tabs>
        <w:ind w:left="-142" w:right="849" w:firstLine="0"/>
        <w:jc w:val="center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t xml:space="preserve">                </w:t>
      </w:r>
      <w:r w:rsidRPr="00B32C49">
        <w:rPr>
          <w:rFonts w:asciiTheme="minorHAnsi" w:hAnsiTheme="minorHAnsi" w:cstheme="minorHAnsi"/>
          <w:noProof/>
          <w:lang w:val="kk-KZ"/>
        </w:rPr>
        <w:t xml:space="preserve">                                        </w:t>
      </w: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5755640" cy="2177415"/>
            <wp:effectExtent l="0" t="0" r="0" b="0"/>
            <wp:docPr id="57" name="Диаграмма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6A1F4E" w:rsidRPr="00B32C49" w:rsidRDefault="006A1F4E" w:rsidP="006A1F4E">
      <w:pPr>
        <w:pageBreakBefore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6.</w:t>
      </w:r>
      <w:r w:rsidRPr="00B32C49">
        <w:rPr>
          <w:rFonts w:asciiTheme="minorHAnsi" w:hAnsiTheme="minorHAnsi" w:cstheme="minorHAnsi"/>
          <w:b/>
          <w:lang w:val="kk-KZ"/>
        </w:rPr>
        <w:t>6</w:t>
      </w:r>
      <w:r w:rsidRPr="00B32C49">
        <w:rPr>
          <w:rFonts w:asciiTheme="minorHAnsi" w:hAnsiTheme="minorHAnsi" w:cstheme="minorHAnsi"/>
          <w:b/>
        </w:rPr>
        <w:t xml:space="preserve"> Статистика предприятий</w:t>
      </w:r>
    </w:p>
    <w:tbl>
      <w:tblPr>
        <w:tblW w:w="10030" w:type="dxa"/>
        <w:tblLayout w:type="fixed"/>
        <w:tblLook w:val="01E0" w:firstRow="1" w:lastRow="1" w:firstColumn="1" w:lastColumn="1" w:noHBand="0" w:noVBand="0"/>
      </w:tblPr>
      <w:tblGrid>
        <w:gridCol w:w="1951"/>
        <w:gridCol w:w="2268"/>
        <w:gridCol w:w="5811"/>
      </w:tblGrid>
      <w:tr w:rsidR="00B32C49" w:rsidRPr="00B32C49" w:rsidTr="00AD34AC">
        <w:trPr>
          <w:trHeight w:val="2313"/>
        </w:trPr>
        <w:tc>
          <w:tcPr>
            <w:tcW w:w="4219" w:type="dxa"/>
            <w:gridSpan w:val="2"/>
          </w:tcPr>
          <w:p w:rsidR="006A1F4E" w:rsidRPr="00B32C49" w:rsidRDefault="006A1F4E" w:rsidP="00AD34AC">
            <w:pPr>
              <w:pStyle w:val="a9"/>
              <w:jc w:val="left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Количество юридических лиц</w:t>
            </w:r>
          </w:p>
          <w:p w:rsidR="006A1F4E" w:rsidRPr="00B32C49" w:rsidRDefault="006A1F4E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3935" w:type="dxa"/>
              <w:tblInd w:w="2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667"/>
              <w:gridCol w:w="1134"/>
              <w:gridCol w:w="1134"/>
            </w:tblGrid>
            <w:tr w:rsidR="00B32C49" w:rsidRPr="00B32C49" w:rsidTr="00AD34AC">
              <w:trPr>
                <w:trHeight w:val="551"/>
              </w:trPr>
              <w:tc>
                <w:tcPr>
                  <w:tcW w:w="1667" w:type="dxa"/>
                  <w:tcBorders>
                    <w:left w:val="nil"/>
                    <w:bottom w:val="single" w:sz="4" w:space="0" w:color="auto"/>
                  </w:tcBorders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34" w:type="dxa"/>
                  <w:tcBorders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134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B32C49" w:rsidRPr="00B32C49" w:rsidTr="00AD34AC">
              <w:trPr>
                <w:trHeight w:val="200"/>
              </w:trPr>
              <w:tc>
                <w:tcPr>
                  <w:tcW w:w="166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Зарегистрированные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  <w:tc>
                <w:tcPr>
                  <w:tcW w:w="113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462 078</w:t>
                  </w:r>
                </w:p>
              </w:tc>
            </w:tr>
            <w:tr w:rsidR="00B32C49" w:rsidRPr="00B32C49" w:rsidTr="00AD34AC">
              <w:trPr>
                <w:trHeight w:val="141"/>
              </w:trPr>
              <w:tc>
                <w:tcPr>
                  <w:tcW w:w="16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Действующие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324 678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326 051</w:t>
                  </w:r>
                </w:p>
              </w:tc>
            </w:tr>
          </w:tbl>
          <w:p w:rsidR="006A1F4E" w:rsidRPr="00B32C49" w:rsidRDefault="006A1F4E" w:rsidP="00AD34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5811" w:type="dxa"/>
          </w:tcPr>
          <w:p w:rsidR="006A1F4E" w:rsidRPr="00B32C49" w:rsidRDefault="006A1F4E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object w:dxaOrig="12948" w:dyaOrig="87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9.85pt;height:102.7pt" o:ole="">
                  <v:imagedata r:id="rId61" o:title=""/>
                </v:shape>
                <o:OLEObject Type="Embed" ProgID="PBrush" ShapeID="_x0000_i1025" DrawAspect="Content" ObjectID="_1669488980" r:id="rId62"/>
              </w:object>
            </w:r>
          </w:p>
        </w:tc>
      </w:tr>
      <w:tr w:rsidR="00B32C49" w:rsidRPr="00B32C49" w:rsidTr="00AD34AC">
        <w:trPr>
          <w:trHeight w:val="6165"/>
        </w:trPr>
        <w:tc>
          <w:tcPr>
            <w:tcW w:w="1951" w:type="dxa"/>
          </w:tcPr>
          <w:p w:rsidR="006A1F4E" w:rsidRPr="00B32C49" w:rsidRDefault="006A1F4E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В ноябре 2020г. по сравнению с </w:t>
            </w:r>
            <w:r w:rsidRPr="00B32C49">
              <w:rPr>
                <w:rFonts w:asciiTheme="minorHAnsi" w:eastAsia="Calibri" w:hAnsiTheme="minorHAnsi" w:cstheme="minorHAnsi"/>
                <w:sz w:val="18"/>
                <w:szCs w:val="18"/>
                <w:lang w:val="kk-KZ" w:eastAsia="en-US"/>
              </w:rPr>
              <w:t>октябрем</w:t>
            </w:r>
            <w:r w:rsidRPr="00B32C49">
              <w:rPr>
                <w:rFonts w:asciiTheme="minorHAnsi" w:eastAsia="Calibri" w:hAnsiTheme="minorHAnsi" w:cstheme="minorHAnsi"/>
                <w:sz w:val="18"/>
                <w:szCs w:val="18"/>
                <w:lang w:eastAsia="en-US"/>
              </w:rPr>
              <w:t xml:space="preserve"> </w:t>
            </w:r>
            <w:r w:rsidRPr="00B32C49">
              <w:rPr>
                <w:rFonts w:asciiTheme="minorHAnsi" w:eastAsiaTheme="minorHAnsi" w:hAnsiTheme="minorHAnsi" w:cstheme="minorHAnsi"/>
                <w:sz w:val="18"/>
                <w:szCs w:val="18"/>
                <w:lang w:eastAsia="en-US"/>
              </w:rPr>
              <w:t>наблюдается некоторое увеличение количества юридических лиц.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начала года наибольшее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количество зарегистрированных юридических лиц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сохраняется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оптовой и розничной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 xml:space="preserve">торговле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(включая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ремонт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автомобилей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bCs/>
                <w:snapToGrid w:val="0"/>
                <w:sz w:val="18"/>
                <w:szCs w:val="18"/>
                <w:lang w:val="kk-KZ"/>
              </w:rPr>
              <w:t>мотоциклов)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, доля которых на 1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декабря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оставила 29,2%. На втором месте – строительство (13,4%), на третьем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предоставление прочих видов услуг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(9,8%). В совокупности доля этих трех видов деятельности составляет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2,4 всех зарегистрированных юридических лиц.</w:t>
            </w:r>
          </w:p>
        </w:tc>
        <w:tc>
          <w:tcPr>
            <w:tcW w:w="8079" w:type="dxa"/>
            <w:gridSpan w:val="2"/>
          </w:tcPr>
          <w:p w:rsidR="006A1F4E" w:rsidRPr="00B32C49" w:rsidRDefault="006A1F4E" w:rsidP="00AD34AC">
            <w:pPr>
              <w:pStyle w:val="a7"/>
              <w:ind w:firstLine="0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Юридические лица по видам деятельности и активности</w:t>
            </w:r>
          </w:p>
          <w:p w:rsidR="006A1F4E" w:rsidRPr="00B32C49" w:rsidRDefault="006A1F4E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по состоянию на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01.</w:t>
            </w:r>
            <w:r w:rsidRPr="00B32C49">
              <w:rPr>
                <w:rFonts w:asciiTheme="minorHAnsi" w:hAnsiTheme="minorHAnsi" w:cstheme="minorHAnsi"/>
                <w:szCs w:val="16"/>
              </w:rPr>
              <w:t>1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2.</w:t>
            </w:r>
            <w:r w:rsidRPr="00B32C49">
              <w:rPr>
                <w:rFonts w:asciiTheme="minorHAnsi" w:hAnsiTheme="minorHAnsi" w:cstheme="minorHAnsi"/>
                <w:szCs w:val="16"/>
              </w:rPr>
              <w:t>2020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г</w:t>
            </w:r>
            <w:r w:rsidRPr="00B32C49">
              <w:rPr>
                <w:rFonts w:asciiTheme="minorHAnsi" w:hAnsiTheme="minorHAnsi" w:cstheme="minorHAnsi"/>
                <w:lang w:val="kk-KZ"/>
              </w:rPr>
              <w:t>.; единиц</w:t>
            </w:r>
          </w:p>
          <w:tbl>
            <w:tblPr>
              <w:tblW w:w="782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62"/>
              <w:gridCol w:w="849"/>
              <w:gridCol w:w="854"/>
              <w:gridCol w:w="850"/>
              <w:gridCol w:w="851"/>
              <w:gridCol w:w="851"/>
              <w:gridCol w:w="704"/>
            </w:tblGrid>
            <w:tr w:rsidR="00B32C49" w:rsidRPr="00B32C49" w:rsidTr="00AD34AC">
              <w:trPr>
                <w:trHeight w:val="255"/>
              </w:trPr>
              <w:tc>
                <w:tcPr>
                  <w:tcW w:w="2862" w:type="dxa"/>
                  <w:vMerge w:val="restart"/>
                  <w:tcBorders>
                    <w:left w:val="nil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 w:val="restart"/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Всего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зарегистрирован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</w:t>
                  </w:r>
                </w:p>
              </w:tc>
              <w:tc>
                <w:tcPr>
                  <w:tcW w:w="4110" w:type="dxa"/>
                  <w:gridSpan w:val="5"/>
                  <w:tcBorders>
                    <w:right w:val="nil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Из них</w:t>
                  </w:r>
                </w:p>
              </w:tc>
            </w:tr>
            <w:tr w:rsidR="00B32C49" w:rsidRPr="00B32C49" w:rsidTr="00AD34AC">
              <w:trPr>
                <w:trHeight w:val="255"/>
              </w:trPr>
              <w:tc>
                <w:tcPr>
                  <w:tcW w:w="2862" w:type="dxa"/>
                  <w:vMerge/>
                  <w:tcBorders>
                    <w:left w:val="nil"/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 w:val="restart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действующие</w:t>
                  </w:r>
                </w:p>
              </w:tc>
              <w:tc>
                <w:tcPr>
                  <w:tcW w:w="2552" w:type="dxa"/>
                  <w:gridSpan w:val="3"/>
                  <w:tcBorders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том числе</w:t>
                  </w:r>
                </w:p>
              </w:tc>
              <w:tc>
                <w:tcPr>
                  <w:tcW w:w="704" w:type="dxa"/>
                  <w:vMerge w:val="restart"/>
                  <w:tcBorders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 процессе ликвидации</w:t>
                  </w:r>
                </w:p>
              </w:tc>
            </w:tr>
            <w:tr w:rsidR="00B32C49" w:rsidRPr="00B32C49" w:rsidTr="00AD34AC">
              <w:trPr>
                <w:trHeight w:val="765"/>
              </w:trPr>
              <w:tc>
                <w:tcPr>
                  <w:tcW w:w="2862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849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4" w:type="dxa"/>
                  <w:vMerge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еще не активные (новые)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активные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6A1F4E" w:rsidRPr="00B32C49" w:rsidRDefault="006A1F4E" w:rsidP="00AD34AC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временно не активные</w:t>
                  </w:r>
                </w:p>
              </w:tc>
              <w:tc>
                <w:tcPr>
                  <w:tcW w:w="704" w:type="dxa"/>
                  <w:vMerge/>
                  <w:tcBorders>
                    <w:top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Всего</w:t>
                  </w:r>
                </w:p>
              </w:tc>
              <w:tc>
                <w:tcPr>
                  <w:tcW w:w="84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462 078</w:t>
                  </w:r>
                </w:p>
              </w:tc>
              <w:tc>
                <w:tcPr>
                  <w:tcW w:w="85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326 051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48 502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169 260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108 289</w:t>
                  </w:r>
                </w:p>
              </w:tc>
              <w:tc>
                <w:tcPr>
                  <w:tcW w:w="70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6 147</w:t>
                  </w:r>
                </w:p>
              </w:tc>
            </w:tr>
            <w:tr w:rsidR="00B32C49" w:rsidRPr="00B32C49" w:rsidTr="00AD34AC">
              <w:trPr>
                <w:trHeight w:val="99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птовая и розничная торговля; ремонт автомобилей и мотоциклов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135 068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88 266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16 146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39 997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32 123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2 132</w:t>
                  </w:r>
                </w:p>
              </w:tc>
            </w:tr>
            <w:tr w:rsidR="00B32C49" w:rsidRPr="00B32C49" w:rsidTr="00AD34AC">
              <w:trPr>
                <w:trHeight w:val="164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троительство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62 115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41 442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5 246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15 155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21 041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1 510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редоставление прочих видов услуг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45 478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31 012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8 590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12 440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9 982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286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рофессиональная, научная и техническая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31 426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22 174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2 660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12 523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6 991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310</w:t>
                  </w:r>
                </w:p>
              </w:tc>
            </w:tr>
            <w:tr w:rsidR="00B32C49" w:rsidRPr="00B32C49" w:rsidTr="00AD34AC">
              <w:trPr>
                <w:trHeight w:val="8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бразование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25 295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22 567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1 077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18 397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3 093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152</w:t>
                  </w:r>
                </w:p>
              </w:tc>
            </w:tr>
            <w:tr w:rsidR="00B32C49" w:rsidRPr="00B32C49" w:rsidTr="00AD34A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брабатывающая промышленность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24 157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16 677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1 729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8 653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6 295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380</w:t>
                  </w:r>
                </w:p>
              </w:tc>
            </w:tr>
            <w:tr w:rsidR="00B32C49" w:rsidRPr="00B32C49" w:rsidTr="00AD34A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Д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еятельность в области административного и вспомогательного обслуживания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20 183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15 074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1 951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8 737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4 386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179</w:t>
                  </w:r>
                </w:p>
              </w:tc>
            </w:tr>
            <w:tr w:rsidR="00B32C49" w:rsidRPr="00B32C49" w:rsidTr="00AD34A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С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ельское, лесное и рыбное хозяйство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18 864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14 280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2 021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7 045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5 214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184</w:t>
                  </w:r>
                </w:p>
              </w:tc>
            </w:tr>
            <w:tr w:rsidR="00B32C49" w:rsidRPr="00B32C49" w:rsidTr="00AD34A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О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перации с недвижимым имуществом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18 800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14 324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1 198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3 326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233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Т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ранспорт и складирование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17 957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12 268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1 513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6 402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4 353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243</w:t>
                  </w:r>
                </w:p>
              </w:tc>
            </w:tr>
            <w:tr w:rsidR="00B32C49" w:rsidRPr="00B32C49" w:rsidTr="00AD34AC">
              <w:trPr>
                <w:trHeight w:val="265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нформация и связь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12 502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9 040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1 674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4 761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2 605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осударственное управление и оборона; обязательное социальное обеспечение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9 539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9 211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9 008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Финансовая и страховая деятельность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8 947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5 431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3 028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1 546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114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Здравоохранение и социальное обслуживание населения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8 129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6 687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678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4 451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1 558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Предоставление услуг по проживанию и питанию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8 076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6 219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1 443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3 030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1 746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51</w:t>
                  </w:r>
                </w:p>
              </w:tc>
            </w:tr>
            <w:tr w:rsidR="00B32C49" w:rsidRPr="00B32C49" w:rsidTr="00AD34AC">
              <w:trPr>
                <w:trHeight w:val="53"/>
              </w:trPr>
              <w:tc>
                <w:tcPr>
                  <w:tcW w:w="286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Исскуство, развлечения и отдых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6 709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4 853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2 855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1 301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</w:t>
                  </w:r>
                </w:p>
              </w:tc>
            </w:tr>
            <w:tr w:rsidR="00B32C49" w:rsidRPr="00B32C49" w:rsidTr="00AD34AC">
              <w:trPr>
                <w:trHeight w:val="66"/>
              </w:trPr>
              <w:tc>
                <w:tcPr>
                  <w:tcW w:w="286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6A1F4E" w:rsidRPr="00B32C49" w:rsidRDefault="006A1F4E" w:rsidP="00AD34AC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орнодобывающая промышленность и разработка карьеров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4 436</w:t>
                  </w:r>
                </w:p>
              </w:tc>
              <w:tc>
                <w:tcPr>
                  <w:tcW w:w="85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3 363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587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1 264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1 512</w:t>
                  </w:r>
                </w:p>
              </w:tc>
              <w:tc>
                <w:tcPr>
                  <w:tcW w:w="704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</w:t>
                  </w:r>
                </w:p>
              </w:tc>
            </w:tr>
          </w:tbl>
          <w:p w:rsidR="006A1F4E" w:rsidRPr="00B32C49" w:rsidRDefault="006A1F4E" w:rsidP="00AD34AC">
            <w:pPr>
              <w:pStyle w:val="a7"/>
              <w:ind w:firstLine="0"/>
              <w:rPr>
                <w:rFonts w:asciiTheme="minorHAnsi" w:hAnsiTheme="minorHAnsi" w:cstheme="minorHAnsi"/>
              </w:rPr>
            </w:pPr>
          </w:p>
        </w:tc>
      </w:tr>
    </w:tbl>
    <w:p w:rsidR="006A1F4E" w:rsidRPr="00B32C49" w:rsidRDefault="006A1F4E" w:rsidP="006A1F4E">
      <w:pPr>
        <w:rPr>
          <w:rFonts w:asciiTheme="minorHAnsi" w:hAnsiTheme="minorHAnsi" w:cstheme="minorHAnsi"/>
          <w:b/>
          <w:bCs/>
          <w:sz w:val="18"/>
          <w:szCs w:val="18"/>
          <w:lang w:val="kk-KZ"/>
        </w:rPr>
      </w:pPr>
      <w:r w:rsidRPr="00B32C49">
        <w:rPr>
          <w:rFonts w:asciiTheme="minorHAnsi" w:hAnsiTheme="minorHAnsi" w:cstheme="minorHAnsi"/>
          <w:b/>
          <w:sz w:val="18"/>
          <w:szCs w:val="18"/>
          <w:lang w:val="kk-KZ"/>
        </w:rPr>
        <w:t>Зарегистрированные юридические лица по формам собственности</w:t>
      </w: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4786"/>
        <w:gridCol w:w="4961"/>
      </w:tblGrid>
      <w:tr w:rsidR="00B32C49" w:rsidRPr="00B32C49" w:rsidTr="00AD34AC">
        <w:trPr>
          <w:trHeight w:val="1924"/>
        </w:trPr>
        <w:tc>
          <w:tcPr>
            <w:tcW w:w="4786" w:type="dxa"/>
          </w:tcPr>
          <w:p w:rsidR="006A1F4E" w:rsidRPr="00B32C49" w:rsidRDefault="006A1F4E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pPr w:leftFromText="180" w:rightFromText="180" w:vertAnchor="text" w:horzAnchor="margin" w:tblpY="126"/>
              <w:tblOverlap w:val="never"/>
              <w:tblW w:w="454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09"/>
              <w:gridCol w:w="1209"/>
            </w:tblGrid>
            <w:tr w:rsidR="00B32C49" w:rsidRPr="00B32C49" w:rsidTr="00AD34AC">
              <w:trPr>
                <w:trHeight w:val="551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B32C49" w:rsidRPr="00B32C49" w:rsidTr="00AD34AC">
              <w:trPr>
                <w:trHeight w:val="113"/>
              </w:trPr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  <w:tc>
                <w:tcPr>
                  <w:tcW w:w="120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462 078</w:t>
                  </w:r>
                </w:p>
              </w:tc>
            </w:tr>
            <w:tr w:rsidR="00B32C49" w:rsidRPr="00B32C49" w:rsidTr="00AD34AC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частная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407 285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408 202</w:t>
                  </w:r>
                </w:p>
              </w:tc>
            </w:tr>
            <w:tr w:rsidR="00B32C49" w:rsidRPr="00B32C49" w:rsidTr="00AD34AC">
              <w:trPr>
                <w:trHeight w:val="141"/>
              </w:trPr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государственная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25  434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25 401</w:t>
                  </w:r>
                </w:p>
              </w:tc>
            </w:tr>
            <w:tr w:rsidR="00B32C49" w:rsidRPr="00B32C49" w:rsidTr="00AD34AC">
              <w:trPr>
                <w:trHeight w:val="77"/>
              </w:trPr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иностранная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28 339</w:t>
                  </w:r>
                </w:p>
              </w:tc>
              <w:tc>
                <w:tcPr>
                  <w:tcW w:w="120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28 475</w:t>
                  </w:r>
                </w:p>
              </w:tc>
            </w:tr>
          </w:tbl>
          <w:p w:rsidR="006A1F4E" w:rsidRPr="00B32C49" w:rsidRDefault="006A1F4E" w:rsidP="00AD34AC">
            <w:pPr>
              <w:pStyle w:val="a7"/>
              <w:tabs>
                <w:tab w:val="left" w:pos="2106"/>
              </w:tabs>
              <w:ind w:right="-391" w:firstLine="426"/>
              <w:rPr>
                <w:rFonts w:asciiTheme="minorHAnsi" w:hAnsiTheme="minorHAnsi" w:cstheme="minorHAnsi"/>
              </w:rPr>
            </w:pPr>
          </w:p>
        </w:tc>
        <w:tc>
          <w:tcPr>
            <w:tcW w:w="4961" w:type="dxa"/>
          </w:tcPr>
          <w:p w:rsidR="006A1F4E" w:rsidRPr="00B32C49" w:rsidRDefault="006A1F4E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единиц</w:t>
            </w:r>
          </w:p>
          <w:p w:rsidR="006A1F4E" w:rsidRPr="00B32C49" w:rsidRDefault="006A1F4E" w:rsidP="00AD34AC">
            <w:pPr>
              <w:pStyle w:val="aa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</w:rPr>
              <w:object w:dxaOrig="6852" w:dyaOrig="3204">
                <v:shape id="_x0000_i1026" type="#_x0000_t75" style="width:257.3pt;height:89.55pt" o:ole="">
                  <v:imagedata r:id="rId63" o:title=""/>
                </v:shape>
                <o:OLEObject Type="Embed" ProgID="PBrush" ShapeID="_x0000_i1026" DrawAspect="Content" ObjectID="_1669488981" r:id="rId64"/>
              </w:object>
            </w:r>
          </w:p>
        </w:tc>
      </w:tr>
      <w:tr w:rsidR="006A1F4E" w:rsidRPr="00B32C49" w:rsidTr="00AD34AC">
        <w:trPr>
          <w:trHeight w:val="241"/>
        </w:trPr>
        <w:tc>
          <w:tcPr>
            <w:tcW w:w="4786" w:type="dxa"/>
          </w:tcPr>
          <w:p w:rsidR="006A1F4E" w:rsidRPr="00B32C49" w:rsidRDefault="006A1F4E" w:rsidP="00AD34AC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</w:t>
            </w:r>
          </w:p>
          <w:p w:rsidR="006A1F4E" w:rsidRPr="00B32C49" w:rsidRDefault="006A1F4E" w:rsidP="00AD34AC">
            <w:pPr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лица по размерности</w:t>
            </w:r>
          </w:p>
          <w:p w:rsidR="006A1F4E" w:rsidRPr="00B32C49" w:rsidRDefault="006A1F4E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единиц</w:t>
            </w:r>
          </w:p>
          <w:tbl>
            <w:tblPr>
              <w:tblW w:w="46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2"/>
              <w:gridCol w:w="1261"/>
              <w:gridCol w:w="1261"/>
            </w:tblGrid>
            <w:tr w:rsidR="00B32C49" w:rsidRPr="00B32C49" w:rsidTr="00AD34AC">
              <w:trPr>
                <w:trHeight w:val="441"/>
              </w:trPr>
              <w:tc>
                <w:tcPr>
                  <w:tcW w:w="2122" w:type="dxa"/>
                  <w:tcBorders>
                    <w:left w:val="nil"/>
                    <w:bottom w:val="single" w:sz="4" w:space="0" w:color="auto"/>
                  </w:tcBorders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61" w:type="dxa"/>
                  <w:tcBorders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61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B32C49" w:rsidRPr="00B32C49" w:rsidTr="00AD34AC">
              <w:tc>
                <w:tcPr>
                  <w:tcW w:w="2122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  <w:tc>
                <w:tcPr>
                  <w:tcW w:w="126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462 078</w:t>
                  </w:r>
                </w:p>
              </w:tc>
            </w:tr>
            <w:tr w:rsidR="00B32C49" w:rsidRPr="00B32C49" w:rsidTr="00AD34AC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малые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452 400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453 502</w:t>
                  </w:r>
                </w:p>
              </w:tc>
            </w:tr>
            <w:tr w:rsidR="00B32C49" w:rsidRPr="00B32C49" w:rsidTr="00AD34AC">
              <w:tc>
                <w:tcPr>
                  <w:tcW w:w="212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средние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6 309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6 170</w:t>
                  </w:r>
                </w:p>
              </w:tc>
            </w:tr>
            <w:tr w:rsidR="00B32C49" w:rsidRPr="00B32C49" w:rsidTr="00AD34AC">
              <w:tc>
                <w:tcPr>
                  <w:tcW w:w="2122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крупные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2 3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49</w:t>
                  </w:r>
                </w:p>
              </w:tc>
              <w:tc>
                <w:tcPr>
                  <w:tcW w:w="126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2 406</w:t>
                  </w:r>
                </w:p>
              </w:tc>
            </w:tr>
          </w:tbl>
          <w:p w:rsidR="006A1F4E" w:rsidRPr="00B32C49" w:rsidRDefault="006A1F4E" w:rsidP="00AD34AC">
            <w:pPr>
              <w:rPr>
                <w:rFonts w:asciiTheme="minorHAnsi" w:hAnsiTheme="minorHAnsi" w:cstheme="minorHAnsi"/>
                <w:b/>
                <w:sz w:val="10"/>
                <w:szCs w:val="10"/>
                <w:lang w:val="kk-KZ"/>
              </w:rPr>
            </w:pPr>
          </w:p>
        </w:tc>
        <w:tc>
          <w:tcPr>
            <w:tcW w:w="4961" w:type="dxa"/>
          </w:tcPr>
          <w:p w:rsidR="006A1F4E" w:rsidRPr="00B32C49" w:rsidRDefault="006A1F4E" w:rsidP="00AD34AC">
            <w:pPr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Зарегистрированные юридические лица по </w:t>
            </w:r>
            <w:r w:rsidRPr="00B32C49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>активности</w:t>
            </w:r>
          </w:p>
          <w:p w:rsidR="006A1F4E" w:rsidRPr="00B32C49" w:rsidRDefault="006A1F4E" w:rsidP="00AD34AC">
            <w:pPr>
              <w:jc w:val="right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единиц</w:t>
            </w:r>
          </w:p>
          <w:tbl>
            <w:tblPr>
              <w:tblW w:w="481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297"/>
              <w:gridCol w:w="1258"/>
              <w:gridCol w:w="1258"/>
            </w:tblGrid>
            <w:tr w:rsidR="00B32C49" w:rsidRPr="00B32C49" w:rsidTr="00AD34AC">
              <w:trPr>
                <w:trHeight w:val="441"/>
              </w:trPr>
              <w:tc>
                <w:tcPr>
                  <w:tcW w:w="2297" w:type="dxa"/>
                  <w:tcBorders>
                    <w:left w:val="nil"/>
                    <w:bottom w:val="single" w:sz="4" w:space="0" w:color="auto"/>
                  </w:tcBorders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258" w:type="dxa"/>
                  <w:tcBorders>
                    <w:bottom w:val="single" w:sz="4" w:space="0" w:color="auto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01.11.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1258" w:type="dxa"/>
                  <w:tcBorders>
                    <w:bottom w:val="single" w:sz="4" w:space="0" w:color="auto"/>
                    <w:right w:val="nil"/>
                  </w:tcBorders>
                  <w:vAlign w:val="center"/>
                </w:tcPr>
                <w:p w:rsidR="006A1F4E" w:rsidRPr="00B32C49" w:rsidRDefault="006A1F4E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По состоянию 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2.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г.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Всего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461 058</w:t>
                  </w:r>
                </w:p>
              </w:tc>
              <w:tc>
                <w:tcPr>
                  <w:tcW w:w="125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462 078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действующие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324 678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326 051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170 559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169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260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временно не активные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104 615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108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289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 xml:space="preserve">      еще не активные (новые)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49 504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48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502</w:t>
                  </w:r>
                </w:p>
              </w:tc>
            </w:tr>
            <w:tr w:rsidR="00B32C49" w:rsidRPr="00B32C49" w:rsidTr="00AD34AC">
              <w:tc>
                <w:tcPr>
                  <w:tcW w:w="229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6A1F4E" w:rsidRPr="00B32C49" w:rsidRDefault="006A1F4E" w:rsidP="00AD34AC">
                  <w:pPr>
                    <w:pStyle w:val="ac"/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</w:pP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val="en-US" w:eastAsia="ja-JP"/>
                    </w:rPr>
                    <w:t xml:space="preserve">   </w:t>
                  </w:r>
                  <w:r w:rsidRPr="00B32C49">
                    <w:rPr>
                      <w:rFonts w:asciiTheme="minorHAnsi" w:eastAsia="MS Mincho" w:hAnsiTheme="minorHAnsi" w:cstheme="minorHAnsi"/>
                      <w:szCs w:val="16"/>
                      <w:lang w:eastAsia="ja-JP"/>
                    </w:rPr>
                    <w:t>в процессе ликвидации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 xml:space="preserve">6 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kk-KZ"/>
                    </w:rPr>
                    <w:t>262</w:t>
                  </w:r>
                </w:p>
              </w:tc>
              <w:tc>
                <w:tcPr>
                  <w:tcW w:w="125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6A1F4E" w:rsidRPr="00B32C49" w:rsidRDefault="006A1F4E" w:rsidP="00AD34AC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val="en-US"/>
                    </w:rPr>
                    <w:t>6 147</w:t>
                  </w:r>
                </w:p>
              </w:tc>
            </w:tr>
          </w:tbl>
          <w:p w:rsidR="006A1F4E" w:rsidRPr="00B32C49" w:rsidRDefault="006A1F4E" w:rsidP="00AD34AC">
            <w:pPr>
              <w:rPr>
                <w:rFonts w:asciiTheme="minorHAnsi" w:hAnsiTheme="minorHAnsi" w:cstheme="minorHAnsi"/>
                <w:lang w:val="kk-KZ"/>
              </w:rPr>
            </w:pPr>
          </w:p>
        </w:tc>
      </w:tr>
    </w:tbl>
    <w:p w:rsidR="006A1F4E" w:rsidRPr="00B32C49" w:rsidRDefault="006A1F4E" w:rsidP="006A1F4E">
      <w:pPr>
        <w:rPr>
          <w:rFonts w:asciiTheme="minorHAnsi" w:hAnsiTheme="minorHAnsi" w:cstheme="minorHAnsi"/>
        </w:rPr>
      </w:pPr>
    </w:p>
    <w:p w:rsidR="0035244D" w:rsidRPr="00B32C49" w:rsidRDefault="0035244D" w:rsidP="0035244D">
      <w:pPr>
        <w:pageBreakBefore/>
        <w:rPr>
          <w:rFonts w:asciiTheme="minorHAnsi" w:hAnsiTheme="minorHAnsi" w:cstheme="minorHAnsi"/>
          <w:b/>
          <w:i/>
          <w:lang w:val="kk-KZ"/>
        </w:rPr>
      </w:pPr>
      <w:r w:rsidRPr="00B32C49">
        <w:rPr>
          <w:rFonts w:asciiTheme="minorHAnsi" w:hAnsiTheme="minorHAnsi" w:cstheme="minorHAnsi"/>
          <w:b/>
          <w:lang w:val="kk-KZ"/>
        </w:rPr>
        <w:lastRenderedPageBreak/>
        <w:t xml:space="preserve">6.7 </w:t>
      </w:r>
      <w:r w:rsidRPr="00B32C49">
        <w:rPr>
          <w:rFonts w:asciiTheme="minorHAnsi" w:hAnsiTheme="minorHAnsi" w:cstheme="minorHAnsi"/>
          <w:b/>
        </w:rPr>
        <w:t>Инвестиционная деятельность недропользователей</w:t>
      </w:r>
    </w:p>
    <w:p w:rsidR="0035244D" w:rsidRPr="00B32C49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0"/>
          <w:szCs w:val="10"/>
          <w:lang w:val="kk-KZ"/>
        </w:rPr>
      </w:pPr>
    </w:p>
    <w:p w:rsidR="0035244D" w:rsidRPr="00B32C49" w:rsidRDefault="0035244D" w:rsidP="0035244D">
      <w:pPr>
        <w:pStyle w:val="First"/>
        <w:spacing w:before="0"/>
        <w:ind w:right="1134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>По данным Комитета геологии МЭГПР</w:t>
      </w:r>
    </w:p>
    <w:p w:rsidR="0035244D" w:rsidRPr="00B32C49" w:rsidRDefault="0035244D" w:rsidP="0035244D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B32C49" w:rsidRPr="00B32C49" w:rsidTr="000F20F7">
        <w:trPr>
          <w:trHeight w:val="4368"/>
        </w:trPr>
        <w:tc>
          <w:tcPr>
            <w:tcW w:w="5103" w:type="dxa"/>
          </w:tcPr>
          <w:p w:rsidR="0035244D" w:rsidRPr="00B32C49" w:rsidRDefault="0035244D" w:rsidP="000F20F7">
            <w:pPr>
              <w:pStyle w:val="afff8"/>
              <w:spacing w:after="0"/>
              <w:ind w:left="34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Объем инвестиций в недропользование минерально-сырьевого комплекса (без учета инвестиций в УВС, урана) за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2292,1 млрд. тенге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, в том числе: в разведку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43,4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тенге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(2% от всего объема инвестиций), прочие инвестиции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2248,7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рд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тенге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(98%).</w:t>
            </w:r>
          </w:p>
          <w:p w:rsidR="0035244D" w:rsidRPr="00B32C49" w:rsidRDefault="0035244D" w:rsidP="000F20F7">
            <w:pPr>
              <w:pStyle w:val="afff8"/>
              <w:ind w:left="0" w:firstLine="459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Приоритетным направлением инвестирования являются объекты недропользования меди - 592,4 млрд. тенге, что составляет 26% от общего объема инвестиций за 2019г. (2292,1 млрд. тенге), также крупные инвестиции направлены на основные, приоритетные виды полезных ископаемых: на полиметаллы (свинец, цинк) – 423,1 млрд. тенге (18% от всех инвестиций); на золото –  345,7 млрд. тенге (15%); на уголь – 339,1 млрд. тенге (15%); на железо, марганец – 249,9 млрд. тенге (11%); на хромиты - 106,9  млрд. тенге (5%); на алюминий (бокситы) –  53,6 млрд. тенге (2%); на фосфориты –  16,8 млрд. тенге (1%); на общераспространенные ПИ –  100,8 млрд. тенге (4%); на подземные воды - 18,9 млрд. тенге (1%); на прочие ПИ –  44,9 млрд. тенге (2%).</w:t>
            </w:r>
          </w:p>
        </w:tc>
        <w:tc>
          <w:tcPr>
            <w:tcW w:w="5103" w:type="dxa"/>
          </w:tcPr>
          <w:p w:rsidR="0035244D" w:rsidRPr="00B32C49" w:rsidRDefault="0035244D" w:rsidP="000F20F7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Распределение инвестиций</w:t>
            </w:r>
          </w:p>
          <w:p w:rsidR="0035244D" w:rsidRPr="00B32C49" w:rsidRDefault="0035244D" w:rsidP="000F20F7">
            <w:pPr>
              <w:pStyle w:val="a9"/>
              <w:tabs>
                <w:tab w:val="left" w:pos="4978"/>
              </w:tabs>
              <w:spacing w:before="0" w:after="0"/>
              <w:ind w:right="-108"/>
              <w:rPr>
                <w:rFonts w:asciiTheme="minorHAnsi" w:hAnsiTheme="minorHAnsi" w:cstheme="minorHAnsi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lang w:val="kk-KZ" w:eastAsia="ko-KR"/>
              </w:rPr>
              <w:t>млрд. тенге</w:t>
            </w:r>
          </w:p>
          <w:tbl>
            <w:tblPr>
              <w:tblW w:w="4995" w:type="dxa"/>
              <w:tblLayout w:type="fixed"/>
              <w:tblLook w:val="0000" w:firstRow="0" w:lastRow="0" w:firstColumn="0" w:lastColumn="0" w:noHBand="0" w:noVBand="0"/>
            </w:tblPr>
            <w:tblGrid>
              <w:gridCol w:w="1877"/>
              <w:gridCol w:w="3118"/>
            </w:tblGrid>
            <w:tr w:rsidR="00B32C49" w:rsidRPr="00B32C49" w:rsidTr="000F20F7">
              <w:trPr>
                <w:cantSplit/>
                <w:trHeight w:val="342"/>
              </w:trPr>
              <w:tc>
                <w:tcPr>
                  <w:tcW w:w="1877" w:type="dxa"/>
                  <w:vMerge w:val="restart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B32C4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35244D" w:rsidRPr="00B32C4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  <w:lang w:eastAsia="ko-KR"/>
                    </w:rPr>
                    <w:t>Объем инвестиций</w:t>
                  </w:r>
                </w:p>
              </w:tc>
            </w:tr>
            <w:tr w:rsidR="00B32C49" w:rsidRPr="00B32C49" w:rsidTr="000F20F7">
              <w:trPr>
                <w:trHeight w:val="195"/>
              </w:trPr>
              <w:tc>
                <w:tcPr>
                  <w:tcW w:w="1877" w:type="dxa"/>
                  <w:vMerge/>
                  <w:tcBorders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35244D" w:rsidRPr="00B32C4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3118" w:type="dxa"/>
                  <w:vMerge/>
                  <w:tcBorders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:rsidR="0035244D" w:rsidRPr="00B32C49" w:rsidRDefault="0035244D" w:rsidP="000F20F7">
                  <w:pPr>
                    <w:jc w:val="center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3118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2291,1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214,2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157,2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cr/>
                    <w:t>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9,3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1,6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659,3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66,0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646,2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328,0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18,7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5,8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164,6</w:t>
                  </w:r>
                </w:p>
              </w:tc>
            </w:tr>
            <w:tr w:rsidR="00B32C49" w:rsidRPr="00B32C49" w:rsidTr="000F20F7">
              <w:trPr>
                <w:trHeight w:val="47"/>
              </w:trPr>
              <w:tc>
                <w:tcPr>
                  <w:tcW w:w="1877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3118" w:type="dxa"/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B32C49" w:rsidRPr="00B32C49" w:rsidTr="000F20F7">
              <w:trPr>
                <w:trHeight w:val="140"/>
              </w:trPr>
              <w:tc>
                <w:tcPr>
                  <w:tcW w:w="187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31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35244D" w:rsidRPr="00B32C49" w:rsidRDefault="0035244D" w:rsidP="000F20F7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10,5</w:t>
                  </w:r>
                </w:p>
              </w:tc>
            </w:tr>
          </w:tbl>
          <w:p w:rsidR="0035244D" w:rsidRPr="00B32C49" w:rsidRDefault="0035244D" w:rsidP="000F20F7">
            <w:pPr>
              <w:pStyle w:val="a9"/>
              <w:rPr>
                <w:rFonts w:asciiTheme="minorHAnsi" w:hAnsiTheme="minorHAnsi" w:cstheme="minorHAnsi"/>
                <w:lang w:val="kk-KZ" w:eastAsia="ko-KR"/>
              </w:rPr>
            </w:pPr>
          </w:p>
        </w:tc>
      </w:tr>
      <w:tr w:rsidR="00B32C49" w:rsidRPr="00B32C49" w:rsidTr="000F20F7">
        <w:trPr>
          <w:trHeight w:val="4612"/>
        </w:trPr>
        <w:tc>
          <w:tcPr>
            <w:tcW w:w="5103" w:type="dxa"/>
            <w:shd w:val="clear" w:color="auto" w:fill="auto"/>
          </w:tcPr>
          <w:p w:rsidR="0035244D" w:rsidRPr="00B32C49" w:rsidRDefault="0035244D" w:rsidP="000F20F7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Структура инвестиций в недропользование: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добычу - </w:t>
            </w:r>
            <w:bookmarkStart w:id="0" w:name="OLE_LINK1"/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 1442,5 </w:t>
            </w:r>
            <w:bookmarkEnd w:id="0"/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млрд. тенге; 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капитальные затраты –  741,3 млрд. тенге; 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геологоразведку –  43,4 млрд. тенге;   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НИОКР –  24,1 млрд. тенге;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социальную сферу и местную инфраструктуру – 16,7 млрд. тенге; 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 xml:space="preserve">затраты на проведение операций, не связанных с добычей –  12,4 млрд. тенге;  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средства, выделенные на обучение казахстанских специалистов –  5,6 млрд. тенге;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приобретение технологий –  4,6 млрд. тенге;</w:t>
            </w:r>
          </w:p>
          <w:p w:rsidR="0035244D" w:rsidRPr="00B32C49" w:rsidRDefault="0035244D" w:rsidP="0035244D">
            <w:pPr>
              <w:pStyle w:val="aff3"/>
              <w:numPr>
                <w:ilvl w:val="0"/>
                <w:numId w:val="37"/>
              </w:numPr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затраты на мониторинг состояния (загрязнения) недр –  1,5 млрд. тенге.</w:t>
            </w:r>
          </w:p>
        </w:tc>
        <w:tc>
          <w:tcPr>
            <w:tcW w:w="5103" w:type="dxa"/>
            <w:shd w:val="clear" w:color="auto" w:fill="auto"/>
          </w:tcPr>
          <w:p w:rsidR="0035244D" w:rsidRPr="00B32C49" w:rsidRDefault="0035244D" w:rsidP="000F20F7">
            <w:pPr>
              <w:pStyle w:val="a7"/>
              <w:spacing w:before="240"/>
              <w:ind w:firstLine="0"/>
              <w:jc w:val="center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  <w:t>Распределение инвестиций по видам полезных ископаемыхза 2019 год (всего 292,1 млрд.тенге)</w:t>
            </w:r>
          </w:p>
          <w:p w:rsidR="0035244D" w:rsidRPr="00B32C49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 w:eastAsia="ko-KR"/>
              </w:rPr>
              <w:t>млрд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eastAsia="ko-KR"/>
              </w:rPr>
              <w:t>. тенге</w:t>
            </w:r>
          </w:p>
          <w:p w:rsidR="0035244D" w:rsidRPr="00B32C49" w:rsidRDefault="0035244D" w:rsidP="000F20F7">
            <w:pPr>
              <w:pStyle w:val="a7"/>
              <w:ind w:firstLine="0"/>
              <w:jc w:val="right"/>
              <w:rPr>
                <w:rFonts w:asciiTheme="minorHAnsi" w:hAnsiTheme="minorHAnsi" w:cstheme="minorHAnsi"/>
                <w:b/>
                <w:sz w:val="18"/>
                <w:szCs w:val="18"/>
                <w:lang w:val="kk-KZ" w:eastAsia="ko-KR"/>
              </w:rPr>
            </w:pPr>
          </w:p>
          <w:p w:rsidR="0035244D" w:rsidRPr="00B32C49" w:rsidRDefault="0035244D" w:rsidP="000F20F7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b/>
                <w:lang w:val="kk-KZ" w:eastAsia="ko-KR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08960" cy="2545080"/>
                  <wp:effectExtent l="0" t="0" r="0" b="7620"/>
                  <wp:docPr id="46" name="Диаграмма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154AE3" w:rsidRPr="00B32C49" w:rsidTr="000F20F7">
        <w:trPr>
          <w:trHeight w:val="2340"/>
        </w:trPr>
        <w:tc>
          <w:tcPr>
            <w:tcW w:w="10206" w:type="dxa"/>
            <w:gridSpan w:val="2"/>
          </w:tcPr>
          <w:p w:rsidR="0035244D" w:rsidRPr="00B32C49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  <w:p w:rsidR="0035244D" w:rsidRPr="00B32C49" w:rsidRDefault="0035244D" w:rsidP="000F20F7">
            <w:pPr>
              <w:pStyle w:val="afff8"/>
              <w:spacing w:after="0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Численность работающих на контрактных объектах составила 116 тыс. человек. В развитие социальной сферы и местной инфраструктуры инвестировано 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6,7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мл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. тенге. Затраты на обучение казахстанских специалистов составили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5,6 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рд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. тенге.</w:t>
            </w:r>
          </w:p>
          <w:p w:rsidR="0035244D" w:rsidRPr="00B32C49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За 2019г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eastAsia="ko-KR"/>
              </w:rPr>
              <w:t>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 xml:space="preserve"> сумма налогов и платежей недропользователями в бюджет страны составила 567,1 млрд. тенге, в том числе:</w:t>
            </w:r>
          </w:p>
          <w:p w:rsidR="0035244D" w:rsidRPr="00B32C4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-НДПИ - 298,4 млрд. тенге (52% от общей суммы налогов и платежей;</w:t>
            </w:r>
          </w:p>
          <w:p w:rsidR="0035244D" w:rsidRPr="00B32C4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корпоративный подоходный налог - 134,5 млрд. тенге (24% );</w:t>
            </w:r>
          </w:p>
          <w:p w:rsidR="0035244D" w:rsidRPr="00B32C4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НДС - 38,1 млрд. тенге (7%);</w:t>
            </w:r>
          </w:p>
          <w:p w:rsidR="0035244D" w:rsidRPr="00B32C4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социальный налог - 27,7 млрд. тенге (5%);</w:t>
            </w:r>
          </w:p>
          <w:p w:rsidR="0035244D" w:rsidRPr="00B32C49" w:rsidRDefault="0035244D" w:rsidP="000F20F7">
            <w:pPr>
              <w:pStyle w:val="afff8"/>
              <w:tabs>
                <w:tab w:val="left" w:pos="568"/>
              </w:tabs>
              <w:spacing w:after="0"/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бонусы - 1,8 млрд. тенге (&lt;1%);</w:t>
            </w:r>
          </w:p>
          <w:p w:rsidR="0035244D" w:rsidRPr="00B32C49" w:rsidRDefault="0035244D" w:rsidP="000F20F7">
            <w:pPr>
              <w:tabs>
                <w:tab w:val="left" w:pos="568"/>
              </w:tabs>
              <w:ind w:left="601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eastAsia="ko-KR"/>
              </w:rPr>
              <w:t>- другие налоги и платежи - 66,6 млрд. тенге (12%).</w:t>
            </w:r>
          </w:p>
          <w:p w:rsidR="0035244D" w:rsidRPr="00B32C49" w:rsidRDefault="0035244D" w:rsidP="000F20F7">
            <w:pPr>
              <w:pStyle w:val="afff8"/>
              <w:spacing w:after="0"/>
              <w:ind w:left="-108" w:firstLine="567"/>
              <w:jc w:val="both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</w:tr>
    </w:tbl>
    <w:p w:rsidR="0035244D" w:rsidRPr="00B32C49" w:rsidRDefault="0035244D" w:rsidP="0035244D">
      <w:pPr>
        <w:rPr>
          <w:rFonts w:asciiTheme="minorHAnsi" w:hAnsiTheme="minorHAnsi" w:cstheme="minorHAnsi"/>
        </w:rPr>
      </w:pPr>
    </w:p>
    <w:p w:rsidR="006F4D8E" w:rsidRPr="00B32C49" w:rsidRDefault="006F4D8E" w:rsidP="005217C7">
      <w:pPr>
        <w:pStyle w:val="aff3"/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B32C49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7. Торговля</w:t>
      </w:r>
    </w:p>
    <w:p w:rsidR="00442042" w:rsidRPr="00B32C49" w:rsidRDefault="00442042" w:rsidP="00442042">
      <w:pPr>
        <w:pStyle w:val="23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 xml:space="preserve">7.1 </w:t>
      </w:r>
      <w:r w:rsidRPr="00B32C49">
        <w:rPr>
          <w:rFonts w:asciiTheme="minorHAnsi" w:hAnsiTheme="minorHAnsi" w:cstheme="minorHAnsi"/>
          <w:lang w:val="kk-KZ"/>
        </w:rPr>
        <w:t>Статистика внутренней торговли</w:t>
      </w:r>
    </w:p>
    <w:p w:rsidR="007F7132" w:rsidRPr="00B32C49" w:rsidRDefault="007F7132" w:rsidP="007F7132">
      <w:pPr>
        <w:pStyle w:val="23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  <w:lang w:val="kk-KZ"/>
        </w:rPr>
        <w:t>Розничная торговля</w:t>
      </w:r>
    </w:p>
    <w:tbl>
      <w:tblPr>
        <w:tblW w:w="10178" w:type="dxa"/>
        <w:tblLayout w:type="fixed"/>
        <w:tblLook w:val="01E0" w:firstRow="1" w:lastRow="1" w:firstColumn="1" w:lastColumn="1" w:noHBand="0" w:noVBand="0"/>
      </w:tblPr>
      <w:tblGrid>
        <w:gridCol w:w="4077"/>
        <w:gridCol w:w="6095"/>
        <w:gridCol w:w="6"/>
      </w:tblGrid>
      <w:tr w:rsidR="00B32C49" w:rsidRPr="00B32C49" w:rsidTr="002B09E9">
        <w:trPr>
          <w:gridAfter w:val="1"/>
          <w:wAfter w:w="6" w:type="dxa"/>
          <w:trHeight w:val="2979"/>
        </w:trPr>
        <w:tc>
          <w:tcPr>
            <w:tcW w:w="4077" w:type="dxa"/>
          </w:tcPr>
          <w:tbl>
            <w:tblPr>
              <w:tblW w:w="3944" w:type="dxa"/>
              <w:tblLayout w:type="fixed"/>
              <w:tblLook w:val="01E0" w:firstRow="1" w:lastRow="1" w:firstColumn="1" w:lastColumn="1" w:noHBand="0" w:noVBand="0"/>
            </w:tblPr>
            <w:tblGrid>
              <w:gridCol w:w="3686"/>
              <w:gridCol w:w="258"/>
            </w:tblGrid>
            <w:tr w:rsidR="00B32C49" w:rsidRPr="00B32C49" w:rsidTr="002B09E9">
              <w:trPr>
                <w:trHeight w:val="134"/>
              </w:trPr>
              <w:tc>
                <w:tcPr>
                  <w:tcW w:w="4673" w:type="pct"/>
                </w:tcPr>
                <w:p w:rsidR="009A4042" w:rsidRPr="00B32C49" w:rsidRDefault="009A4042" w:rsidP="009A4042">
                  <w:pPr>
                    <w:pStyle w:val="a9"/>
                    <w:ind w:right="1309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в процентах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к предыдущему году</w:t>
                  </w:r>
                </w:p>
                <w:tbl>
                  <w:tblPr>
                    <w:tblW w:w="3686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686"/>
                  </w:tblGrid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a"/>
                          <w:tabs>
                            <w:tab w:val="left" w:pos="3092"/>
                            <w:tab w:val="left" w:pos="3436"/>
                          </w:tabs>
                          <w:ind w:right="34"/>
                          <w:jc w:val="left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2019г.................................................................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105,9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9"/>
                          <w:tabs>
                            <w:tab w:val="left" w:pos="192"/>
                          </w:tabs>
                          <w:spacing w:before="0" w:after="0"/>
                          <w:ind w:right="34" w:firstLine="885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a"/>
                          <w:ind w:left="-216" w:right="34" w:firstLine="216"/>
                          <w:jc w:val="left"/>
                          <w:rPr>
                            <w:rFonts w:asciiTheme="minorHAnsi" w:hAnsiTheme="minorHAnsi" w:cstheme="minorHAnsi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Ноябрь 2019г................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</w:rPr>
                          <w:t>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101,0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a"/>
                          <w:ind w:right="34"/>
                          <w:jc w:val="left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Ноябрь 2020г.</w:t>
                        </w:r>
                        <w:r w:rsidRPr="00B32C49">
                          <w:rPr>
                            <w:rFonts w:asciiTheme="minorHAnsi" w:hAnsiTheme="minorHAnsi" w:cstheme="minorHAnsi"/>
                          </w:rPr>
                          <w:t>....</w:t>
                        </w: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.................................................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97,4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9"/>
                          <w:ind w:left="2019" w:right="34" w:hanging="1701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 xml:space="preserve">в процентах к соответствующему месяцу </w:t>
                        </w:r>
                        <w:r w:rsidRPr="00B32C49">
                          <w:rPr>
                            <w:rFonts w:asciiTheme="minorHAnsi" w:hAnsiTheme="minorHAnsi" w:cstheme="minorHAnsi"/>
                          </w:rPr>
                          <w:t>предыдущего года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a"/>
                          <w:tabs>
                            <w:tab w:val="left" w:pos="3092"/>
                            <w:tab w:val="left" w:pos="3436"/>
                          </w:tabs>
                          <w:ind w:right="34"/>
                          <w:jc w:val="left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Ноябрь 2019г</w:t>
                        </w:r>
                        <w:r w:rsidRPr="00B32C49">
                          <w:rPr>
                            <w:rFonts w:asciiTheme="minorHAnsi" w:hAnsiTheme="minorHAnsi" w:cstheme="minorHAnsi"/>
                          </w:rPr>
                          <w:t>..............................................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.....106,1</w:t>
                        </w:r>
                      </w:p>
                    </w:tc>
                  </w:tr>
                  <w:tr w:rsidR="00B32C49" w:rsidRPr="00B32C49" w:rsidTr="00C80B7C">
                    <w:tc>
                      <w:tcPr>
                        <w:tcW w:w="5000" w:type="pct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</w:tcPr>
                      <w:p w:rsidR="009A4042" w:rsidRPr="00B32C49" w:rsidRDefault="009A4042" w:rsidP="009A4042">
                        <w:pPr>
                          <w:pStyle w:val="a9"/>
                          <w:spacing w:before="0" w:after="0"/>
                          <w:ind w:right="34"/>
                          <w:jc w:val="left"/>
                          <w:rPr>
                            <w:rFonts w:asciiTheme="minorHAnsi" w:hAnsiTheme="minorHAnsi" w:cstheme="minorHAnsi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lang w:val="kk-KZ"/>
                          </w:rPr>
                          <w:t>Ноябрь 2020г</w:t>
                        </w:r>
                        <w:r w:rsidRPr="00B32C49">
                          <w:rPr>
                            <w:rFonts w:asciiTheme="minorHAnsi" w:hAnsiTheme="minorHAnsi" w:cstheme="minorHAnsi"/>
                          </w:rPr>
                          <w:t>....................................................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100,7</w:t>
                        </w:r>
                      </w:p>
                    </w:tc>
                  </w:tr>
                </w:tbl>
                <w:p w:rsidR="009A4042" w:rsidRPr="00B32C49" w:rsidRDefault="009A4042" w:rsidP="009A404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      в процентах к соответствующему периоду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br/>
                    <w:t xml:space="preserve">    </w:t>
                  </w:r>
                  <w:r w:rsidRPr="00B32C49">
                    <w:rPr>
                      <w:rFonts w:asciiTheme="minorHAnsi" w:hAnsiTheme="minorHAnsi" w:cstheme="minorHAnsi"/>
                    </w:rPr>
                    <w:t>предыдущего года</w:t>
                  </w:r>
                </w:p>
                <w:p w:rsidR="007F7132" w:rsidRPr="00B32C49" w:rsidRDefault="009A4042" w:rsidP="009A4042">
                  <w:pPr>
                    <w:pStyle w:val="a9"/>
                    <w:spacing w:before="0" w:after="0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2019г......................................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105,6</w:t>
                  </w:r>
                </w:p>
              </w:tc>
              <w:tc>
                <w:tcPr>
                  <w:tcW w:w="327" w:type="pct"/>
                  <w:vMerge w:val="restart"/>
                </w:tcPr>
                <w:p w:rsidR="007F7132" w:rsidRPr="00B32C49" w:rsidRDefault="007F7132" w:rsidP="002B09E9">
                  <w:pPr>
                    <w:pStyle w:val="a9"/>
                    <w:spacing w:before="0" w:after="0" w:line="240" w:lineRule="atLeast"/>
                    <w:ind w:left="-250" w:right="34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2B09E9">
              <w:trPr>
                <w:trHeight w:val="596"/>
              </w:trPr>
              <w:tc>
                <w:tcPr>
                  <w:tcW w:w="4673" w:type="pct"/>
                </w:tcPr>
                <w:p w:rsidR="009A4042" w:rsidRPr="00B32C49" w:rsidRDefault="009A4042" w:rsidP="009A4042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</w:t>
                  </w:r>
                  <w:r w:rsidRPr="00B32C49">
                    <w:rPr>
                      <w:rFonts w:asciiTheme="minorHAnsi" w:hAnsiTheme="minorHAnsi" w:cstheme="minorHAnsi"/>
                    </w:rPr>
                    <w:t>….....................................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95,0</w:t>
                  </w:r>
                </w:p>
                <w:p w:rsidR="007F7132" w:rsidRPr="00B32C49" w:rsidRDefault="007F7132" w:rsidP="002B09E9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327" w:type="pct"/>
                  <w:vMerge/>
                </w:tcPr>
                <w:p w:rsidR="007F7132" w:rsidRPr="00B32C49" w:rsidRDefault="007F7132" w:rsidP="002B09E9">
                  <w:pPr>
                    <w:pStyle w:val="a9"/>
                    <w:spacing w:before="0" w:after="0" w:line="240" w:lineRule="atLeast"/>
                    <w:ind w:right="34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</w:tbl>
          <w:p w:rsidR="007F7132" w:rsidRPr="00B32C49" w:rsidRDefault="007F7132" w:rsidP="002B09E9">
            <w:pPr>
              <w:pStyle w:val="a9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6095" w:type="dxa"/>
          </w:tcPr>
          <w:p w:rsidR="007F7132" w:rsidRPr="00B32C49" w:rsidRDefault="007F7132" w:rsidP="002B09E9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7F7132" w:rsidRPr="00B32C49" w:rsidRDefault="00767EF1" w:rsidP="002B09E9">
            <w:pPr>
              <w:ind w:left="34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713480" cy="1654175"/>
                  <wp:effectExtent l="0" t="0" r="0" b="0"/>
                  <wp:docPr id="31" name="Рисунок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1"/>
                          <pic:cNvPicPr>
                            <a:picLocks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522" t="-5989" r="-1559" b="-33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480" cy="1654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2B09E9">
        <w:trPr>
          <w:trHeight w:val="2410"/>
        </w:trPr>
        <w:tc>
          <w:tcPr>
            <w:tcW w:w="4077" w:type="dxa"/>
          </w:tcPr>
          <w:p w:rsidR="00767EF1" w:rsidRPr="00B32C49" w:rsidRDefault="00767EF1" w:rsidP="00767EF1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Объем розничной торговли за январь-ноябрь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10101,8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что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 меньше уровня соответствующего периода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Розничная реализация товаров торгующими предприятиями уменьшилась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индивидуальными предпринимателями, в том числе торгующих на рынках, уменьшилась на  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 по сравнению с январем-ноябрем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</w:p>
          <w:p w:rsidR="00767EF1" w:rsidRPr="00B32C49" w:rsidRDefault="00767EF1" w:rsidP="00767EF1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На 1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декабря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объем товарных запасов торговых предприятий (по отчитавшимся предприятиям) в розничной торговле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781,2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днях торговли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62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дня.</w:t>
            </w:r>
          </w:p>
          <w:p w:rsidR="007F7132" w:rsidRPr="00B32C49" w:rsidRDefault="00767EF1" w:rsidP="00767EF1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Доля продовольственных товаров в общем объеме розничной торговли составляет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37,6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непродовольственных товаров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62,4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 Объем реализации продовольственных товаров увеличился по сравнению с январем-ноябрем 201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непродовольственных товаров уменьшился –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101" w:type="dxa"/>
            <w:gridSpan w:val="2"/>
          </w:tcPr>
          <w:p w:rsidR="007F7132" w:rsidRPr="00B32C49" w:rsidRDefault="007F7132" w:rsidP="002B09E9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5846" w:type="dxa"/>
              <w:tblLayout w:type="fixed"/>
              <w:tblLook w:val="01E0" w:firstRow="1" w:lastRow="1" w:firstColumn="1" w:lastColumn="1" w:noHBand="0" w:noVBand="0"/>
            </w:tblPr>
            <w:tblGrid>
              <w:gridCol w:w="1749"/>
              <w:gridCol w:w="982"/>
              <w:gridCol w:w="989"/>
              <w:gridCol w:w="993"/>
              <w:gridCol w:w="1133"/>
            </w:tblGrid>
            <w:tr w:rsidR="00B32C49" w:rsidRPr="00B32C49" w:rsidTr="002B09E9">
              <w:trPr>
                <w:trHeight w:val="691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73019" w:rsidRPr="00B32C49" w:rsidRDefault="00F73019" w:rsidP="00F7301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019" w:rsidRPr="00B32C49" w:rsidRDefault="00F73019" w:rsidP="00F7301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019" w:rsidRPr="00B32C49" w:rsidRDefault="00F73019" w:rsidP="00F7301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         к ноябрю 2019г.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73019" w:rsidRPr="00B32C49" w:rsidRDefault="00F73019" w:rsidP="00F7301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 2020г.         к октябрю 2020г.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F73019" w:rsidRPr="00B32C49" w:rsidRDefault="00F73019" w:rsidP="00F73019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             к январю-ноябрю 2019г</w:t>
                  </w:r>
                </w:p>
              </w:tc>
            </w:tr>
            <w:tr w:rsidR="00B32C49" w:rsidRPr="00B32C49" w:rsidTr="002B09E9">
              <w:trPr>
                <w:trHeight w:val="233"/>
              </w:trPr>
              <w:tc>
                <w:tcPr>
                  <w:tcW w:w="14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Розничная торговля </w:t>
                  </w:r>
                </w:p>
              </w:tc>
              <w:tc>
                <w:tcPr>
                  <w:tcW w:w="84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84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  <w:vAlign w:val="bottom"/>
                </w:tcPr>
                <w:p w:rsidR="00F73019" w:rsidRPr="00B32C49" w:rsidRDefault="00F73019" w:rsidP="00F7301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100,7</w:t>
                  </w:r>
                </w:p>
              </w:tc>
              <w:tc>
                <w:tcPr>
                  <w:tcW w:w="84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97,4</w:t>
                  </w:r>
                </w:p>
              </w:tc>
              <w:tc>
                <w:tcPr>
                  <w:tcW w:w="96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95,0</w:t>
                  </w:r>
                </w:p>
              </w:tc>
            </w:tr>
            <w:tr w:rsidR="00B32C49" w:rsidRPr="00B32C49" w:rsidTr="002B09E9">
              <w:trPr>
                <w:trHeight w:val="441"/>
              </w:trPr>
              <w:tc>
                <w:tcPr>
                  <w:tcW w:w="14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торгующими предприятиями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60,6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96,1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93,9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98,5</w:t>
                  </w:r>
                </w:p>
              </w:tc>
            </w:tr>
            <w:tr w:rsidR="00B32C49" w:rsidRPr="00B32C49" w:rsidTr="002B09E9">
              <w:trPr>
                <w:trHeight w:val="860"/>
              </w:trPr>
              <w:tc>
                <w:tcPr>
                  <w:tcW w:w="14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индивидуальными предпринимателями,в том числе торгующими на рынках</w:t>
                  </w:r>
                </w:p>
              </w:tc>
              <w:tc>
                <w:tcPr>
                  <w:tcW w:w="84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39,4</w:t>
                  </w:r>
                </w:p>
              </w:tc>
              <w:tc>
                <w:tcPr>
                  <w:tcW w:w="84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108,2</w:t>
                  </w:r>
                </w:p>
              </w:tc>
              <w:tc>
                <w:tcPr>
                  <w:tcW w:w="84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103,2</w:t>
                  </w:r>
                </w:p>
              </w:tc>
              <w:tc>
                <w:tcPr>
                  <w:tcW w:w="96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73019" w:rsidRPr="00B32C49" w:rsidRDefault="00F73019" w:rsidP="00F73019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90,0</w:t>
                  </w:r>
                </w:p>
              </w:tc>
            </w:tr>
          </w:tbl>
          <w:p w:rsidR="007F7132" w:rsidRPr="00B32C49" w:rsidRDefault="007F7132" w:rsidP="002B09E9">
            <w:pPr>
              <w:tabs>
                <w:tab w:val="left" w:pos="1490"/>
              </w:tabs>
              <w:ind w:left="176" w:firstLine="141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2B09E9">
        <w:trPr>
          <w:trHeight w:val="3199"/>
        </w:trPr>
        <w:tc>
          <w:tcPr>
            <w:tcW w:w="10178" w:type="dxa"/>
            <w:gridSpan w:val="3"/>
          </w:tcPr>
          <w:p w:rsidR="007F7132" w:rsidRPr="00B32C49" w:rsidRDefault="007F7132" w:rsidP="002B09E9">
            <w:pPr>
              <w:pStyle w:val="a9"/>
              <w:ind w:right="3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7F7132" w:rsidRPr="00B32C49" w:rsidRDefault="00F73019" w:rsidP="002B09E9">
            <w:pPr>
              <w:pStyle w:val="a7"/>
              <w:tabs>
                <w:tab w:val="left" w:pos="9790"/>
              </w:tabs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6138545" cy="1614170"/>
                  <wp:effectExtent l="0" t="0" r="0" b="0"/>
                  <wp:docPr id="32" name="Рисунок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5621" t="-7712" r="-395" b="-10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8545" cy="161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7132" w:rsidRPr="00B32C49" w:rsidRDefault="007F7132" w:rsidP="007F7132">
      <w:pPr>
        <w:pStyle w:val="23"/>
        <w:spacing w:before="120" w:after="120"/>
        <w:rPr>
          <w:rFonts w:asciiTheme="minorHAnsi" w:hAnsiTheme="minorHAnsi" w:cstheme="minorHAnsi"/>
          <w:sz w:val="20"/>
          <w:lang w:val="kk-KZ"/>
        </w:rPr>
      </w:pPr>
      <w:r w:rsidRPr="00B32C49">
        <w:rPr>
          <w:rFonts w:asciiTheme="minorHAnsi" w:hAnsiTheme="minorHAnsi" w:cstheme="minorHAnsi"/>
          <w:sz w:val="20"/>
          <w:lang w:val="kk-KZ"/>
        </w:rPr>
        <w:t>Оптовая торговля</w:t>
      </w:r>
    </w:p>
    <w:p w:rsidR="00F73019" w:rsidRPr="00B32C49" w:rsidRDefault="00F73019" w:rsidP="00F73019">
      <w:pPr>
        <w:jc w:val="both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Объем </w:t>
      </w:r>
      <w:r w:rsidRPr="00B32C49">
        <w:rPr>
          <w:rFonts w:asciiTheme="minorHAnsi" w:hAnsiTheme="minorHAnsi" w:cstheme="minorHAnsi"/>
          <w:sz w:val="18"/>
          <w:szCs w:val="18"/>
        </w:rPr>
        <w:t>оптовой торговли за январь-ноябрь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 xml:space="preserve"> 2020г. </w:t>
      </w:r>
      <w:r w:rsidRPr="00B32C49">
        <w:rPr>
          <w:rFonts w:asciiTheme="minorHAnsi" w:hAnsiTheme="minorHAnsi" w:cstheme="minorHAnsi"/>
          <w:sz w:val="18"/>
          <w:szCs w:val="18"/>
        </w:rPr>
        <w:t xml:space="preserve">составил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21015,1</w:t>
      </w:r>
      <w:r w:rsidRPr="00B32C49">
        <w:rPr>
          <w:rFonts w:asciiTheme="minorHAnsi" w:hAnsiTheme="minorHAnsi" w:cstheme="minorHAnsi"/>
          <w:sz w:val="18"/>
          <w:szCs w:val="18"/>
        </w:rPr>
        <w:t xml:space="preserve"> млрд. тенге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или</w:t>
      </w:r>
      <w:r w:rsidRPr="00B32C49">
        <w:rPr>
          <w:rFonts w:asciiTheme="minorHAnsi" w:hAnsiTheme="minorHAnsi" w:cstheme="minorHAnsi"/>
          <w:sz w:val="18"/>
          <w:szCs w:val="18"/>
        </w:rPr>
        <w:t xml:space="preserve"> на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9,2</w:t>
      </w:r>
      <w:r w:rsidRPr="00B32C49">
        <w:rPr>
          <w:rFonts w:asciiTheme="minorHAnsi" w:hAnsiTheme="minorHAnsi" w:cstheme="minorHAnsi"/>
          <w:sz w:val="18"/>
          <w:szCs w:val="18"/>
        </w:rPr>
        <w:t xml:space="preserve">% меньше уровня соответствующего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периода 2019г.</w:t>
      </w:r>
      <w:r w:rsidRPr="00B32C49">
        <w:rPr>
          <w:rFonts w:asciiTheme="minorHAnsi" w:hAnsiTheme="minorHAnsi" w:cstheme="minorHAnsi"/>
          <w:sz w:val="18"/>
          <w:szCs w:val="18"/>
        </w:rPr>
        <w:t xml:space="preserve"> В структуре оптового товарооборота преобладают непродовольственные товары и продукция производственно-технического назначения (</w:t>
      </w:r>
      <w:r w:rsidRPr="00B32C49">
        <w:rPr>
          <w:rFonts w:asciiTheme="minorHAnsi" w:hAnsiTheme="minorHAnsi" w:cstheme="minorHAnsi"/>
          <w:sz w:val="18"/>
          <w:szCs w:val="18"/>
          <w:shd w:val="clear" w:color="auto" w:fill="FFFFFF" w:themeFill="background1"/>
          <w:lang w:val="kk-KZ"/>
        </w:rPr>
        <w:t>80,3</w:t>
      </w:r>
      <w:r w:rsidRPr="00B32C49">
        <w:rPr>
          <w:rFonts w:asciiTheme="minorHAnsi" w:hAnsiTheme="minorHAnsi" w:cstheme="minorHAnsi"/>
          <w:sz w:val="18"/>
          <w:szCs w:val="18"/>
          <w:shd w:val="clear" w:color="auto" w:fill="FFFFFF" w:themeFill="background1"/>
        </w:rPr>
        <w:t>%).</w:t>
      </w:r>
    </w:p>
    <w:p w:rsidR="007F7132" w:rsidRPr="00B32C49" w:rsidRDefault="007F7132" w:rsidP="007F7132">
      <w:pPr>
        <w:pStyle w:val="a7"/>
        <w:ind w:firstLine="0"/>
        <w:rPr>
          <w:rFonts w:asciiTheme="minorHAnsi" w:hAnsiTheme="minorHAnsi" w:cstheme="minorHAnsi"/>
          <w:sz w:val="18"/>
          <w:szCs w:val="18"/>
        </w:rPr>
      </w:pPr>
    </w:p>
    <w:p w:rsidR="00D800E0" w:rsidRPr="00B32C49" w:rsidRDefault="00D800E0" w:rsidP="00D800E0">
      <w:pPr>
        <w:pStyle w:val="ac"/>
        <w:pageBreakBefore/>
        <w:spacing w:line="360" w:lineRule="auto"/>
        <w:rPr>
          <w:rFonts w:asciiTheme="minorHAnsi" w:hAnsiTheme="minorHAnsi" w:cstheme="minorHAnsi"/>
          <w:b/>
          <w:sz w:val="24"/>
          <w:szCs w:val="24"/>
        </w:rPr>
      </w:pPr>
      <w:r w:rsidRPr="00B32C49">
        <w:rPr>
          <w:rFonts w:asciiTheme="minorHAnsi" w:hAnsiTheme="minorHAnsi" w:cstheme="minorHAnsi"/>
          <w:b/>
          <w:sz w:val="24"/>
          <w:szCs w:val="24"/>
        </w:rPr>
        <w:lastRenderedPageBreak/>
        <w:t>7.2 Товарные рынки</w:t>
      </w:r>
    </w:p>
    <w:p w:rsidR="00D800E0" w:rsidRPr="00B32C49" w:rsidRDefault="00D800E0" w:rsidP="00D800E0">
      <w:pPr>
        <w:pStyle w:val="ac"/>
        <w:spacing w:line="360" w:lineRule="auto"/>
        <w:rPr>
          <w:rFonts w:asciiTheme="minorHAnsi" w:hAnsiTheme="minorHAnsi" w:cstheme="minorHAnsi"/>
          <w:b/>
          <w:szCs w:val="16"/>
        </w:rPr>
      </w:pPr>
      <w:r w:rsidRPr="00B32C49">
        <w:rPr>
          <w:rFonts w:asciiTheme="minorHAnsi" w:hAnsiTheme="minorHAnsi" w:cstheme="minorHAnsi"/>
          <w:i/>
          <w:szCs w:val="16"/>
        </w:rPr>
        <w:t>По данным КГД МФ и КС</w:t>
      </w:r>
    </w:p>
    <w:p w:rsidR="00D800E0" w:rsidRPr="00B32C49" w:rsidRDefault="00D800E0" w:rsidP="00D800E0">
      <w:pPr>
        <w:pStyle w:val="2fff0"/>
        <w:rPr>
          <w:rFonts w:asciiTheme="minorHAnsi" w:hAnsiTheme="minorHAnsi" w:cstheme="minorHAnsi"/>
          <w:b/>
          <w:lang w:val="ru-RU"/>
        </w:rPr>
      </w:pPr>
      <w:r w:rsidRPr="00B32C49">
        <w:rPr>
          <w:rFonts w:asciiTheme="minorHAnsi" w:hAnsiTheme="minorHAnsi" w:cstheme="minorHAnsi"/>
          <w:b/>
          <w:lang w:val="ru-RU"/>
        </w:rPr>
        <w:t>Продовольственные товары</w:t>
      </w:r>
    </w:p>
    <w:tbl>
      <w:tblPr>
        <w:tblW w:w="10348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111"/>
        <w:gridCol w:w="6237"/>
      </w:tblGrid>
      <w:tr w:rsidR="00B32C49" w:rsidRPr="00B32C49" w:rsidTr="00AD34AC">
        <w:trPr>
          <w:trHeight w:val="3977"/>
        </w:trPr>
        <w:tc>
          <w:tcPr>
            <w:tcW w:w="4111" w:type="dxa"/>
          </w:tcPr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Значительный удельный вес товаров отечественного производства наблюдается в ресурсах большинства продовольственных товаров. На рынке продовольствия практически полностью производятся в республике ресурсы муки (99,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 от общего объема ресурсов) и хлебобулочных и кондитерских изделий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89,1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%). Ресурсы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масла растительного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увеличились в январе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 с  январем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2019г. за счет увеличения их производства в республике. В ресурсах круп, макаронных изделий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молочных продуктов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также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мяса преобладает отечественное производство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93,7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85,3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84,3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 84,1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соответственно).</w:t>
            </w:r>
          </w:p>
        </w:tc>
        <w:tc>
          <w:tcPr>
            <w:tcW w:w="6237" w:type="dxa"/>
          </w:tcPr>
          <w:p w:rsidR="00D800E0" w:rsidRPr="00B32C49" w:rsidRDefault="00D800E0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598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312"/>
              <w:gridCol w:w="848"/>
              <w:gridCol w:w="1134"/>
              <w:gridCol w:w="854"/>
              <w:gridCol w:w="851"/>
              <w:gridCol w:w="988"/>
            </w:tblGrid>
            <w:tr w:rsidR="00B32C49" w:rsidRPr="00B32C49" w:rsidTr="00AD34AC">
              <w:trPr>
                <w:trHeight w:val="195"/>
              </w:trPr>
              <w:tc>
                <w:tcPr>
                  <w:tcW w:w="1096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368" w:type="pct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Январь-октябрь 2020г. к январю-октябрю 2019г.</w:t>
                  </w:r>
                </w:p>
              </w:tc>
              <w:tc>
                <w:tcPr>
                  <w:tcW w:w="1536" w:type="pct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32C49" w:rsidRPr="00B32C49" w:rsidTr="00AD34AC">
              <w:trPr>
                <w:trHeight w:val="558"/>
              </w:trPr>
              <w:tc>
                <w:tcPr>
                  <w:tcW w:w="1096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708" w:type="pc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22" w:right="-84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роизводство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jc w:val="left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jc w:val="left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реализация </w:t>
                  </w:r>
                </w:p>
                <w:p w:rsidR="00D800E0" w:rsidRPr="00B32C49" w:rsidRDefault="00D800E0" w:rsidP="00AD34AC">
                  <w:pPr>
                    <w:pStyle w:val="aa"/>
                    <w:ind w:left="-62" w:right="-10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 внутреннем рынке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ind w:right="-9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Мука</w:t>
                  </w:r>
                </w:p>
              </w:tc>
              <w:tc>
                <w:tcPr>
                  <w:tcW w:w="708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947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105,6</w:t>
                  </w:r>
                </w:p>
              </w:tc>
              <w:tc>
                <w:tcPr>
                  <w:tcW w:w="71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176,7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52,1</w:t>
                  </w:r>
                </w:p>
              </w:tc>
              <w:tc>
                <w:tcPr>
                  <w:tcW w:w="82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47,9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Крупа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117,3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124,8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38,2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61,8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Макаронные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109,7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104,2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27,1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72,9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ind w:right="-9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Хлебобулочные и кондитерские изделия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101,4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109,8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2,1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97,9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Сахар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122,3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47,6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185,3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3,7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96,3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Растительное масло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95,0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37,2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62,8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Мясо птицы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108,9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107,3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2,9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97,1</w:t>
                  </w:r>
                </w:p>
              </w:tc>
            </w:tr>
            <w:tr w:rsidR="00B32C49" w:rsidRPr="00B32C49" w:rsidTr="00AD34AC">
              <w:trPr>
                <w:trHeight w:val="19"/>
              </w:trPr>
              <w:tc>
                <w:tcPr>
                  <w:tcW w:w="1096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Молочные продукты</w:t>
                  </w:r>
                </w:p>
              </w:tc>
              <w:tc>
                <w:tcPr>
                  <w:tcW w:w="708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105,0</w:t>
                  </w:r>
                </w:p>
              </w:tc>
              <w:tc>
                <w:tcPr>
                  <w:tcW w:w="947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102,5</w:t>
                  </w:r>
                </w:p>
              </w:tc>
              <w:tc>
                <w:tcPr>
                  <w:tcW w:w="71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121,1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5,6</w:t>
                  </w:r>
                </w:p>
              </w:tc>
              <w:tc>
                <w:tcPr>
                  <w:tcW w:w="82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94,4</w:t>
                  </w:r>
                </w:p>
              </w:tc>
            </w:tr>
          </w:tbl>
          <w:p w:rsidR="00D800E0" w:rsidRPr="00B32C49" w:rsidRDefault="00D800E0" w:rsidP="00AD34AC">
            <w:pPr>
              <w:pStyle w:val="ac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B32C49" w:rsidRPr="00B32C49" w:rsidTr="00AD34AC">
        <w:trPr>
          <w:trHeight w:val="169"/>
        </w:trPr>
        <w:tc>
          <w:tcPr>
            <w:tcW w:w="4111" w:type="dxa"/>
          </w:tcPr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7" w:type="dxa"/>
          </w:tcPr>
          <w:p w:rsidR="00D800E0" w:rsidRPr="00B32C49" w:rsidRDefault="00D800E0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</w:rPr>
            </w:pPr>
          </w:p>
          <w:p w:rsidR="00D800E0" w:rsidRPr="00B32C49" w:rsidRDefault="00D800E0" w:rsidP="00AD34AC">
            <w:pPr>
              <w:pStyle w:val="aa"/>
              <w:jc w:val="righ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</w:tbl>
    <w:p w:rsidR="00D800E0" w:rsidRPr="00B32C49" w:rsidRDefault="00442FF8" w:rsidP="00D800E0">
      <w:pPr>
        <w:pStyle w:val="32"/>
        <w:jc w:val="center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2EF04817" wp14:editId="50D6ADD4">
            <wp:extent cx="5291138" cy="1223963"/>
            <wp:effectExtent l="0" t="0" r="5080" b="14605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D800E0" w:rsidRPr="00B32C49" w:rsidRDefault="00D800E0" w:rsidP="00D800E0">
      <w:pPr>
        <w:pStyle w:val="aff3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t>Непродовольственные товары</w:t>
      </w:r>
    </w:p>
    <w:p w:rsidR="00D800E0" w:rsidRPr="00B32C49" w:rsidRDefault="00D800E0" w:rsidP="00D800E0">
      <w:pPr>
        <w:pStyle w:val="aff3"/>
        <w:rPr>
          <w:rFonts w:asciiTheme="minorHAnsi" w:hAnsiTheme="minorHAnsi" w:cstheme="minorHAnsi"/>
          <w:b/>
          <w:sz w:val="12"/>
          <w:szCs w:val="12"/>
        </w:rPr>
      </w:pP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4219"/>
        <w:gridCol w:w="6237"/>
      </w:tblGrid>
      <w:tr w:rsidR="00B32C49" w:rsidRPr="00B32C49" w:rsidTr="00F37F18">
        <w:trPr>
          <w:trHeight w:val="4560"/>
        </w:trPr>
        <w:tc>
          <w:tcPr>
            <w:tcW w:w="4219" w:type="dxa"/>
          </w:tcPr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Рынок непродовольственных товаров обеспечивается, преимущественно, ввозом из других стран. Преобладание импорта в наполнении ресурсов наблюдается по таким товарам, как средства гигиены полости рта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%), одежда верхняя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98,7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%), средства моющие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94,4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парфюмерия и средства туалетные (9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обувь (78,6%)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Среди электробытовых товаров также значителен импорт миксеров и соковыжималок, стиральных машин (по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По ресурсам строительных материалов складывается аналогичная ситуация. Отечественное производство преобладает только в ресурсах строительных материалов, являющихся природным сырьем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99,2-99,9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: асбест, пески природные, известняк и гипс, мел и доломит, глина и каолин.</w:t>
            </w:r>
          </w:p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284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доля отечественного производства портландцемента в общем объеме ресурсов составила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92,8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6237" w:type="dxa"/>
          </w:tcPr>
          <w:p w:rsidR="00D800E0" w:rsidRPr="00B32C49" w:rsidRDefault="00D800E0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в процентах</w:t>
            </w:r>
          </w:p>
          <w:tbl>
            <w:tblPr>
              <w:tblW w:w="5953" w:type="dxa"/>
              <w:tblInd w:w="3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7"/>
              <w:gridCol w:w="851"/>
              <w:gridCol w:w="993"/>
              <w:gridCol w:w="847"/>
              <w:gridCol w:w="708"/>
              <w:gridCol w:w="1137"/>
            </w:tblGrid>
            <w:tr w:rsidR="00B32C49" w:rsidRPr="00B32C49" w:rsidTr="00AD34AC">
              <w:trPr>
                <w:trHeight w:val="200"/>
              </w:trPr>
              <w:tc>
                <w:tcPr>
                  <w:tcW w:w="1190" w:type="pct"/>
                  <w:vMerge w:val="restart"/>
                  <w:tcBorders>
                    <w:top w:val="single" w:sz="4" w:space="0" w:color="auto"/>
                    <w:left w:val="nil"/>
                    <w:right w:val="single" w:sz="4" w:space="0" w:color="auto"/>
                  </w:tcBorders>
                  <w:vAlign w:val="bottom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260" w:type="pct"/>
                  <w:gridSpan w:val="3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Январь-октябрь 2020г. </w:t>
                  </w:r>
                </w:p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 январю-октябрю 2019г.</w:t>
                  </w:r>
                </w:p>
              </w:tc>
              <w:tc>
                <w:tcPr>
                  <w:tcW w:w="1550" w:type="pct"/>
                  <w:gridSpan w:val="2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общему объему ресурсов</w:t>
                  </w:r>
                </w:p>
              </w:tc>
            </w:tr>
            <w:tr w:rsidR="00B32C49" w:rsidRPr="00B32C49" w:rsidTr="00AD34AC">
              <w:trPr>
                <w:trHeight w:val="736"/>
              </w:trPr>
              <w:tc>
                <w:tcPr>
                  <w:tcW w:w="1190" w:type="pct"/>
                  <w:vMerge/>
                  <w:tcBorders>
                    <w:left w:val="nil"/>
                    <w:right w:val="single" w:sz="4" w:space="0" w:color="auto"/>
                  </w:tcBorders>
                  <w:vAlign w:val="bottom"/>
                </w:tcPr>
                <w:p w:rsidR="00D800E0" w:rsidRPr="00B32C49" w:rsidRDefault="00D800E0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р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есурсы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п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роизводство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single" w:sz="4" w:space="0" w:color="auto"/>
                    <w:right w:val="nil"/>
                  </w:tcBorders>
                  <w:vAlign w:val="center"/>
                </w:tcPr>
                <w:p w:rsidR="00D800E0" w:rsidRPr="00B32C49" w:rsidRDefault="00D800E0" w:rsidP="00AD34AC">
                  <w:pPr>
                    <w:pStyle w:val="aa"/>
                    <w:ind w:left="-108" w:right="-113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реализация на внутреннем рынке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Автомобили легковые</w:t>
                  </w:r>
                </w:p>
              </w:tc>
              <w:tc>
                <w:tcPr>
                  <w:tcW w:w="71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130,6</w:t>
                  </w:r>
                </w:p>
              </w:tc>
              <w:tc>
                <w:tcPr>
                  <w:tcW w:w="834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151,5</w:t>
                  </w:r>
                </w:p>
              </w:tc>
              <w:tc>
                <w:tcPr>
                  <w:tcW w:w="711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107,7</w:t>
                  </w:r>
                </w:p>
              </w:tc>
              <w:tc>
                <w:tcPr>
                  <w:tcW w:w="59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6,3</w:t>
                  </w:r>
                </w:p>
              </w:tc>
              <w:tc>
                <w:tcPr>
                  <w:tcW w:w="9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93,7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Автомобили грузовые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83,4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2,1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94,6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Одежда верхняя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68,4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100,2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Счетчики электроэнергии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90,5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77,5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99,9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Ткани хлопчато-бумажные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54,4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143,6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13,9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86,1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Обувь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105,7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7,6 раза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85,6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0,4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99,6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Мебель кухонная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69,8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77,4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61,3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0,3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99,7</w:t>
                  </w:r>
                </w:p>
              </w:tc>
            </w:tr>
            <w:tr w:rsidR="00B32C49" w:rsidRPr="00B32C49" w:rsidTr="00AD34AC">
              <w:trPr>
                <w:trHeight w:val="20"/>
              </w:trPr>
              <w:tc>
                <w:tcPr>
                  <w:tcW w:w="1190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Предметы домашнего обихода</w:t>
                  </w:r>
                </w:p>
              </w:tc>
              <w:tc>
                <w:tcPr>
                  <w:tcW w:w="71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114,2</w:t>
                  </w:r>
                </w:p>
              </w:tc>
              <w:tc>
                <w:tcPr>
                  <w:tcW w:w="834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  <w:tc>
                <w:tcPr>
                  <w:tcW w:w="711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114,1</w:t>
                  </w:r>
                </w:p>
              </w:tc>
              <w:tc>
                <w:tcPr>
                  <w:tcW w:w="59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0,7</w:t>
                  </w:r>
                </w:p>
              </w:tc>
              <w:tc>
                <w:tcPr>
                  <w:tcW w:w="9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D800E0" w:rsidRPr="00B32C49" w:rsidRDefault="00D800E0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99,3</w:t>
                  </w:r>
                </w:p>
              </w:tc>
            </w:tr>
          </w:tbl>
          <w:p w:rsidR="00D800E0" w:rsidRPr="00B32C49" w:rsidRDefault="00D800E0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</w:p>
        </w:tc>
      </w:tr>
      <w:tr w:rsidR="00B32C49" w:rsidRPr="00B32C49" w:rsidTr="00AD34AC">
        <w:trPr>
          <w:trHeight w:val="148"/>
        </w:trPr>
        <w:tc>
          <w:tcPr>
            <w:tcW w:w="4219" w:type="dxa"/>
          </w:tcPr>
          <w:p w:rsidR="00D800E0" w:rsidRPr="00B32C49" w:rsidRDefault="00D800E0" w:rsidP="00AD34AC">
            <w:pPr>
              <w:pStyle w:val="a7"/>
              <w:tabs>
                <w:tab w:val="left" w:pos="1110"/>
              </w:tabs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237" w:type="dxa"/>
          </w:tcPr>
          <w:p w:rsidR="00D800E0" w:rsidRPr="00B32C49" w:rsidRDefault="00D800E0" w:rsidP="00AD34AC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общему объему ресурсов</w:t>
            </w:r>
          </w:p>
        </w:tc>
      </w:tr>
      <w:tr w:rsidR="00D800E0" w:rsidRPr="00B32C49" w:rsidTr="00F37F18">
        <w:trPr>
          <w:trHeight w:val="1924"/>
        </w:trPr>
        <w:tc>
          <w:tcPr>
            <w:tcW w:w="10456" w:type="dxa"/>
            <w:gridSpan w:val="2"/>
          </w:tcPr>
          <w:p w:rsidR="00D800E0" w:rsidRPr="00B32C49" w:rsidRDefault="00F37F18" w:rsidP="00AD34AC">
            <w:pPr>
              <w:pStyle w:val="ac"/>
              <w:ind w:firstLine="70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7CD737F" wp14:editId="58D4197D">
                  <wp:extent cx="5655469" cy="1226344"/>
                  <wp:effectExtent l="0" t="0" r="2540" b="12065"/>
                  <wp:docPr id="30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</w:tbl>
    <w:p w:rsidR="00D800E0" w:rsidRPr="00B32C49" w:rsidRDefault="00D800E0" w:rsidP="00D800E0">
      <w:pPr>
        <w:rPr>
          <w:rFonts w:asciiTheme="minorHAnsi" w:hAnsiTheme="minorHAnsi" w:cstheme="minorHAnsi"/>
          <w:sz w:val="10"/>
          <w:szCs w:val="10"/>
        </w:rPr>
      </w:pPr>
    </w:p>
    <w:p w:rsidR="00E019B4" w:rsidRPr="00B32C49" w:rsidRDefault="00E019B4" w:rsidP="00E019B4">
      <w:pPr>
        <w:pStyle w:val="23"/>
        <w:keepNext w:val="0"/>
        <w:widowControl w:val="0"/>
        <w:spacing w:line="276" w:lineRule="auto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 xml:space="preserve">7.3 </w:t>
      </w:r>
      <w:r w:rsidRPr="00B32C49">
        <w:rPr>
          <w:rFonts w:asciiTheme="minorHAnsi" w:hAnsiTheme="minorHAnsi" w:cstheme="minorHAnsi"/>
          <w:lang w:val="kk-KZ"/>
        </w:rPr>
        <w:t>Статистика внешней и взаимной торговли</w:t>
      </w:r>
    </w:p>
    <w:p w:rsidR="00E019B4" w:rsidRPr="00B32C49" w:rsidRDefault="00E019B4" w:rsidP="00E019B4">
      <w:pPr>
        <w:pStyle w:val="aff3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i/>
          <w:sz w:val="16"/>
          <w:szCs w:val="16"/>
        </w:rPr>
        <w:t>По данным К</w:t>
      </w: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 xml:space="preserve">ГД МФ </w:t>
      </w:r>
      <w:r w:rsidRPr="00B32C49">
        <w:rPr>
          <w:rFonts w:asciiTheme="minorHAnsi" w:hAnsiTheme="minorHAnsi" w:cstheme="minorHAnsi"/>
          <w:i/>
          <w:sz w:val="16"/>
          <w:szCs w:val="16"/>
        </w:rPr>
        <w:t xml:space="preserve">и </w:t>
      </w: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>К</w:t>
      </w:r>
      <w:r w:rsidRPr="00B32C49">
        <w:rPr>
          <w:rFonts w:asciiTheme="minorHAnsi" w:hAnsiTheme="minorHAnsi" w:cstheme="minorHAnsi"/>
          <w:i/>
          <w:sz w:val="16"/>
          <w:szCs w:val="16"/>
        </w:rPr>
        <w:t>С</w:t>
      </w:r>
    </w:p>
    <w:tbl>
      <w:tblPr>
        <w:tblW w:w="10456" w:type="dxa"/>
        <w:tblLayout w:type="fixed"/>
        <w:tblLook w:val="01E0" w:firstRow="1" w:lastRow="1" w:firstColumn="1" w:lastColumn="1" w:noHBand="0" w:noVBand="0"/>
      </w:tblPr>
      <w:tblGrid>
        <w:gridCol w:w="3477"/>
        <w:gridCol w:w="6979"/>
      </w:tblGrid>
      <w:tr w:rsidR="00B32C49" w:rsidRPr="00B32C49" w:rsidTr="00AD34AC">
        <w:trPr>
          <w:trHeight w:val="2230"/>
        </w:trPr>
        <w:tc>
          <w:tcPr>
            <w:tcW w:w="3477" w:type="dxa"/>
            <w:shd w:val="clear" w:color="auto" w:fill="auto"/>
          </w:tcPr>
          <w:p w:rsidR="00E019B4" w:rsidRPr="00B32C49" w:rsidRDefault="00E019B4" w:rsidP="00AD34AC">
            <w:pPr>
              <w:pStyle w:val="a9"/>
              <w:ind w:left="142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предыдущему месяцу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32C49" w:rsidRPr="00B32C49" w:rsidTr="00AD34AC">
              <w:trPr>
                <w:trHeight w:val="176"/>
              </w:trPr>
              <w:tc>
                <w:tcPr>
                  <w:tcW w:w="3261" w:type="dxa"/>
                  <w:shd w:val="clear" w:color="auto" w:fill="auto"/>
                </w:tcPr>
                <w:p w:rsidR="00E019B4" w:rsidRPr="00B32C49" w:rsidRDefault="00E019B4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2019г………........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.........101,8</w:t>
                  </w:r>
                </w:p>
              </w:tc>
            </w:tr>
            <w:tr w:rsidR="00B32C49" w:rsidRPr="00B32C49" w:rsidTr="00AD34AC">
              <w:trPr>
                <w:trHeight w:val="176"/>
              </w:trPr>
              <w:tc>
                <w:tcPr>
                  <w:tcW w:w="3261" w:type="dxa"/>
                </w:tcPr>
                <w:p w:rsidR="00E019B4" w:rsidRPr="00B32C49" w:rsidRDefault="00E019B4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Октябрь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2020г.…..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.............100,0</w:t>
                  </w:r>
                </w:p>
              </w:tc>
            </w:tr>
          </w:tbl>
          <w:p w:rsidR="00E019B4" w:rsidRPr="00B32C49" w:rsidRDefault="00E019B4" w:rsidP="00AD34AC">
            <w:pPr>
              <w:pStyle w:val="a9"/>
              <w:ind w:left="142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 xml:space="preserve">в процентах к соответствующему месяцу </w:t>
            </w:r>
            <w:r w:rsidRPr="00B32C49">
              <w:rPr>
                <w:rFonts w:asciiTheme="minorHAnsi" w:hAnsiTheme="minorHAnsi" w:cstheme="minorHAnsi"/>
                <w:lang w:val="kk-KZ"/>
              </w:rPr>
              <w:t>предыдущего года</w:t>
            </w:r>
          </w:p>
          <w:tbl>
            <w:tblPr>
              <w:tblW w:w="3402" w:type="dxa"/>
              <w:tblLayout w:type="fixed"/>
              <w:tblLook w:val="01E0" w:firstRow="1" w:lastRow="1" w:firstColumn="1" w:lastColumn="1" w:noHBand="0" w:noVBand="0"/>
            </w:tblPr>
            <w:tblGrid>
              <w:gridCol w:w="3402"/>
            </w:tblGrid>
            <w:tr w:rsidR="00B32C49" w:rsidRPr="00B32C49" w:rsidTr="00AD34AC">
              <w:trPr>
                <w:trHeight w:val="176"/>
              </w:trPr>
              <w:tc>
                <w:tcPr>
                  <w:tcW w:w="3402" w:type="dxa"/>
                </w:tcPr>
                <w:p w:rsidR="00E019B4" w:rsidRPr="00B32C49" w:rsidRDefault="00E019B4" w:rsidP="00AD34AC">
                  <w:pPr>
                    <w:pStyle w:val="af3"/>
                    <w:ind w:left="-250" w:firstLine="250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 xml:space="preserve"> 2019г...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............................103,1</w:t>
                  </w:r>
                </w:p>
              </w:tc>
            </w:tr>
            <w:tr w:rsidR="00B32C49" w:rsidRPr="00B32C49" w:rsidTr="00AD34AC">
              <w:trPr>
                <w:trHeight w:val="182"/>
              </w:trPr>
              <w:tc>
                <w:tcPr>
                  <w:tcW w:w="3402" w:type="dxa"/>
                </w:tcPr>
                <w:p w:rsidR="00E019B4" w:rsidRPr="00B32C49" w:rsidRDefault="00E019B4" w:rsidP="00AD34AC">
                  <w:pPr>
                    <w:pStyle w:val="af3"/>
                    <w:ind w:right="33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Октябрь 2020г.................................80,2</w:t>
                  </w:r>
                </w:p>
              </w:tc>
            </w:tr>
          </w:tbl>
          <w:p w:rsidR="00E019B4" w:rsidRPr="00B32C49" w:rsidRDefault="00E019B4" w:rsidP="00AD34AC">
            <w:pPr>
              <w:pStyle w:val="ac"/>
              <w:jc w:val="right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B32C49">
              <w:rPr>
                <w:rFonts w:asciiTheme="minorHAnsi" w:hAnsiTheme="minorHAnsi" w:cstheme="minorHAnsi"/>
                <w:lang w:val="kk-KZ"/>
              </w:rPr>
              <w:t>периоду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lang w:val="kk-KZ"/>
              </w:rPr>
              <w:t>предыдущего года</w:t>
            </w:r>
          </w:p>
          <w:tbl>
            <w:tblPr>
              <w:tblW w:w="3261" w:type="dxa"/>
              <w:tblLayout w:type="fixed"/>
              <w:tblLook w:val="01E0" w:firstRow="1" w:lastRow="1" w:firstColumn="1" w:lastColumn="1" w:noHBand="0" w:noVBand="0"/>
            </w:tblPr>
            <w:tblGrid>
              <w:gridCol w:w="3261"/>
            </w:tblGrid>
            <w:tr w:rsidR="00B32C49" w:rsidRPr="00B32C49" w:rsidTr="00AD34AC">
              <w:trPr>
                <w:trHeight w:val="151"/>
              </w:trPr>
              <w:tc>
                <w:tcPr>
                  <w:tcW w:w="3261" w:type="dxa"/>
                </w:tcPr>
                <w:p w:rsidR="00E019B4" w:rsidRPr="00B32C49" w:rsidRDefault="00E019B4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 2019г...................103,9</w:t>
                  </w:r>
                </w:p>
              </w:tc>
            </w:tr>
            <w:tr w:rsidR="00B32C49" w:rsidRPr="00B32C49" w:rsidTr="00AD34AC">
              <w:trPr>
                <w:trHeight w:val="176"/>
              </w:trPr>
              <w:tc>
                <w:tcPr>
                  <w:tcW w:w="3261" w:type="dxa"/>
                </w:tcPr>
                <w:p w:rsidR="00E019B4" w:rsidRPr="00B32C49" w:rsidRDefault="00E019B4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Январь-Октябрь2020г.......................86,8</w:t>
                  </w:r>
                </w:p>
              </w:tc>
            </w:tr>
          </w:tbl>
          <w:p w:rsidR="00E019B4" w:rsidRPr="00B32C49" w:rsidRDefault="00E019B4" w:rsidP="00AD34AC">
            <w:pPr>
              <w:pStyle w:val="ac"/>
              <w:rPr>
                <w:rFonts w:asciiTheme="minorHAnsi" w:hAnsiTheme="minorHAnsi" w:cstheme="minorHAnsi"/>
                <w:sz w:val="10"/>
                <w:szCs w:val="10"/>
                <w:lang w:val="kk-KZ"/>
              </w:rPr>
            </w:pPr>
          </w:p>
        </w:tc>
        <w:tc>
          <w:tcPr>
            <w:tcW w:w="6979" w:type="dxa"/>
            <w:shd w:val="clear" w:color="auto" w:fill="auto"/>
          </w:tcPr>
          <w:p w:rsidR="00E019B4" w:rsidRPr="00B32C49" w:rsidRDefault="00E019B4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E019B4" w:rsidRPr="00B32C49" w:rsidRDefault="00E019B4" w:rsidP="00AD34AC">
            <w:pPr>
              <w:pStyle w:val="af1"/>
              <w:ind w:left="209" w:right="532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FAC7FC5" wp14:editId="07AE6B1B">
                  <wp:extent cx="4189651" cy="1375576"/>
                  <wp:effectExtent l="0" t="0" r="190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0"/>
                          <a:srcRect l="23409" t="43216" r="23120" b="30538"/>
                          <a:stretch/>
                        </pic:blipFill>
                        <pic:spPr bwMode="auto">
                          <a:xfrm>
                            <a:off x="0" y="0"/>
                            <a:ext cx="4197348" cy="13781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19B4" w:rsidRPr="00B32C49" w:rsidRDefault="00E019B4" w:rsidP="00E019B4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По структуре внешнеторгового оборота</w:t>
      </w:r>
    </w:p>
    <w:tbl>
      <w:tblPr>
        <w:tblW w:w="10314" w:type="dxa"/>
        <w:tblLayout w:type="fixed"/>
        <w:tblLook w:val="01E0" w:firstRow="1" w:lastRow="1" w:firstColumn="1" w:lastColumn="1" w:noHBand="0" w:noVBand="0"/>
      </w:tblPr>
      <w:tblGrid>
        <w:gridCol w:w="3899"/>
        <w:gridCol w:w="6415"/>
      </w:tblGrid>
      <w:tr w:rsidR="00B32C49" w:rsidRPr="00B32C49" w:rsidTr="00AD34AC">
        <w:trPr>
          <w:trHeight w:val="1948"/>
        </w:trPr>
        <w:tc>
          <w:tcPr>
            <w:tcW w:w="3899" w:type="dxa"/>
          </w:tcPr>
          <w:p w:rsidR="00E019B4" w:rsidRPr="00B32C49" w:rsidRDefault="00E019B4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Внешнеторговый оборот в январе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70,4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долл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США (по сравнению с январем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-октябрем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2019г.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13,2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%), в том числе экспорт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39,2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долл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на 18,6%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) и импорт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31,2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долл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аров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США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уменьшился 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5,2%)</w:t>
            </w:r>
          </w:p>
          <w:p w:rsidR="00E019B4" w:rsidRPr="00B32C49" w:rsidRDefault="00E019B4" w:rsidP="00AD34AC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Экспорт со странами ЕАЭС составил 4459,9 млн. долларов США или на 13,1% меньше, чем в январе-октябре 2019г., импорт – 11444,7 млн. долларов США, по сравнению с соответствующим периодом прошлого года уменьшился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7,3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%.</w:t>
            </w:r>
          </w:p>
          <w:p w:rsidR="00E019B4" w:rsidRPr="00B32C49" w:rsidRDefault="00E019B4" w:rsidP="00AD34AC">
            <w:pPr>
              <w:pStyle w:val="a7"/>
              <w:ind w:firstLine="227"/>
              <w:rPr>
                <w:rFonts w:asciiTheme="minorHAnsi" w:hAnsiTheme="minorHAnsi" w:cstheme="minorHAnsi"/>
                <w:sz w:val="17"/>
                <w:szCs w:val="17"/>
                <w:lang w:val="kk-KZ"/>
              </w:rPr>
            </w:pPr>
          </w:p>
        </w:tc>
        <w:tc>
          <w:tcPr>
            <w:tcW w:w="6415" w:type="dxa"/>
          </w:tcPr>
          <w:p w:rsidR="00E019B4" w:rsidRPr="00B32C49" w:rsidRDefault="00E019B4" w:rsidP="00AD34AC">
            <w:pPr>
              <w:pStyle w:val="a9"/>
              <w:tabs>
                <w:tab w:val="left" w:pos="6021"/>
              </w:tabs>
              <w:ind w:firstLine="5136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</w:t>
            </w:r>
          </w:p>
          <w:tbl>
            <w:tblPr>
              <w:tblW w:w="6030" w:type="dxa"/>
              <w:tblInd w:w="65" w:type="dxa"/>
              <w:tblLayout w:type="fixed"/>
              <w:tblLook w:val="01E0" w:firstRow="1" w:lastRow="1" w:firstColumn="1" w:lastColumn="1" w:noHBand="0" w:noVBand="0"/>
            </w:tblPr>
            <w:tblGrid>
              <w:gridCol w:w="2699"/>
              <w:gridCol w:w="1913"/>
              <w:gridCol w:w="1418"/>
            </w:tblGrid>
            <w:tr w:rsidR="00B32C49" w:rsidRPr="00B32C49" w:rsidTr="00AD34AC">
              <w:trPr>
                <w:trHeight w:val="379"/>
              </w:trPr>
              <w:tc>
                <w:tcPr>
                  <w:tcW w:w="2238" w:type="pc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E019B4" w:rsidRPr="00B32C49" w:rsidRDefault="00E019B4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58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E019B4" w:rsidRPr="00B32C49" w:rsidRDefault="00E019B4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-октябрь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 к январю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-октябрю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2019г.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E019B4" w:rsidRPr="00B32C49" w:rsidRDefault="00E019B4" w:rsidP="00AD34AC">
                  <w:pPr>
                    <w:pStyle w:val="aa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2020г. к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2019г.</w:t>
                  </w:r>
                </w:p>
              </w:tc>
            </w:tr>
            <w:tr w:rsidR="00B32C49" w:rsidRPr="00B32C49" w:rsidTr="00AD34AC">
              <w:trPr>
                <w:trHeight w:val="212"/>
              </w:trPr>
              <w:tc>
                <w:tcPr>
                  <w:tcW w:w="2238" w:type="pct"/>
                  <w:tcBorders>
                    <w:top w:val="single" w:sz="4" w:space="0" w:color="auto"/>
                  </w:tcBorders>
                  <w:vAlign w:val="bottom"/>
                </w:tcPr>
                <w:p w:rsidR="00E019B4" w:rsidRPr="00B32C49" w:rsidRDefault="00E019B4" w:rsidP="00AD34AC">
                  <w:pPr>
                    <w:pStyle w:val="ac"/>
                    <w:ind w:left="-20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Внешнеторговый оборот</w:t>
                  </w:r>
                </w:p>
              </w:tc>
              <w:tc>
                <w:tcPr>
                  <w:tcW w:w="1586" w:type="pct"/>
                  <w:tcBorders>
                    <w:top w:val="single" w:sz="4" w:space="0" w:color="auto"/>
                  </w:tcBorders>
                  <w:vAlign w:val="bottom"/>
                </w:tcPr>
                <w:p w:rsidR="00E019B4" w:rsidRPr="00B32C49" w:rsidRDefault="00E019B4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86,8</w:t>
                  </w:r>
                </w:p>
              </w:tc>
              <w:tc>
                <w:tcPr>
                  <w:tcW w:w="1176" w:type="pct"/>
                  <w:tcBorders>
                    <w:top w:val="single" w:sz="4" w:space="0" w:color="auto"/>
                  </w:tcBorders>
                </w:tcPr>
                <w:p w:rsidR="00E019B4" w:rsidRPr="00B32C49" w:rsidRDefault="00E019B4" w:rsidP="00AD34AC">
                  <w:pPr>
                    <w:pStyle w:val="af3"/>
                    <w:tabs>
                      <w:tab w:val="left" w:pos="551"/>
                      <w:tab w:val="right" w:pos="4848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80,2</w:t>
                  </w:r>
                </w:p>
              </w:tc>
            </w:tr>
            <w:tr w:rsidR="00B32C49" w:rsidRPr="00B32C49" w:rsidTr="00AD34A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E019B4" w:rsidRPr="00B32C49" w:rsidRDefault="00E019B4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 том числе:</w:t>
                  </w:r>
                </w:p>
              </w:tc>
              <w:tc>
                <w:tcPr>
                  <w:tcW w:w="1586" w:type="pct"/>
                </w:tcPr>
                <w:p w:rsidR="00E019B4" w:rsidRPr="00B32C49" w:rsidRDefault="00E019B4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76" w:type="pct"/>
                </w:tcPr>
                <w:p w:rsidR="00E019B4" w:rsidRPr="00B32C49" w:rsidRDefault="00E019B4" w:rsidP="00AD34AC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AD34AC">
              <w:trPr>
                <w:trHeight w:val="18"/>
              </w:trPr>
              <w:tc>
                <w:tcPr>
                  <w:tcW w:w="2238" w:type="pct"/>
                  <w:vAlign w:val="bottom"/>
                </w:tcPr>
                <w:p w:rsidR="00E019B4" w:rsidRPr="00B32C49" w:rsidRDefault="00E019B4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экспорт</w:t>
                  </w:r>
                </w:p>
              </w:tc>
              <w:tc>
                <w:tcPr>
                  <w:tcW w:w="1586" w:type="pct"/>
                  <w:vAlign w:val="bottom"/>
                </w:tcPr>
                <w:p w:rsidR="00E019B4" w:rsidRPr="00B32C49" w:rsidRDefault="00E019B4" w:rsidP="00AD34AC">
                  <w:pPr>
                    <w:pStyle w:val="af3"/>
                    <w:tabs>
                      <w:tab w:val="left" w:pos="1585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81,4</w:t>
                  </w:r>
                </w:p>
              </w:tc>
              <w:tc>
                <w:tcPr>
                  <w:tcW w:w="1176" w:type="pct"/>
                </w:tcPr>
                <w:p w:rsidR="00E019B4" w:rsidRPr="00B32C49" w:rsidRDefault="00E019B4" w:rsidP="00AD34AC">
                  <w:pPr>
                    <w:pStyle w:val="af3"/>
                    <w:tabs>
                      <w:tab w:val="left" w:pos="1585"/>
                    </w:tabs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74,1</w:t>
                  </w:r>
                </w:p>
              </w:tc>
            </w:tr>
            <w:tr w:rsidR="00B32C49" w:rsidRPr="00B32C49" w:rsidTr="00AD34AC">
              <w:trPr>
                <w:trHeight w:val="18"/>
              </w:trPr>
              <w:tc>
                <w:tcPr>
                  <w:tcW w:w="2238" w:type="pct"/>
                  <w:tcBorders>
                    <w:bottom w:val="single" w:sz="4" w:space="0" w:color="auto"/>
                  </w:tcBorders>
                  <w:vAlign w:val="bottom"/>
                </w:tcPr>
                <w:p w:rsidR="00E019B4" w:rsidRPr="00B32C49" w:rsidRDefault="00E019B4" w:rsidP="00AD34AC">
                  <w:pPr>
                    <w:pStyle w:val="ac"/>
                    <w:jc w:val="both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импорт</w:t>
                  </w:r>
                </w:p>
              </w:tc>
              <w:tc>
                <w:tcPr>
                  <w:tcW w:w="1586" w:type="pct"/>
                  <w:tcBorders>
                    <w:bottom w:val="single" w:sz="4" w:space="0" w:color="auto"/>
                  </w:tcBorders>
                  <w:vAlign w:val="bottom"/>
                </w:tcPr>
                <w:p w:rsidR="00E019B4" w:rsidRPr="00B32C49" w:rsidRDefault="00E019B4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94,8</w:t>
                  </w:r>
                </w:p>
              </w:tc>
              <w:tc>
                <w:tcPr>
                  <w:tcW w:w="1176" w:type="pct"/>
                  <w:tcBorders>
                    <w:bottom w:val="single" w:sz="4" w:space="0" w:color="auto"/>
                  </w:tcBorders>
                </w:tcPr>
                <w:p w:rsidR="00E019B4" w:rsidRPr="00B32C49" w:rsidRDefault="00E019B4" w:rsidP="00AD34AC">
                  <w:pPr>
                    <w:pStyle w:val="af3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87,9</w:t>
                  </w:r>
                </w:p>
              </w:tc>
            </w:tr>
          </w:tbl>
          <w:p w:rsidR="00E019B4" w:rsidRPr="00B32C49" w:rsidRDefault="00E019B4" w:rsidP="00AD34AC">
            <w:pPr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trHeight w:val="3020"/>
        </w:trPr>
        <w:tc>
          <w:tcPr>
            <w:tcW w:w="10314" w:type="dxa"/>
            <w:gridSpan w:val="2"/>
          </w:tcPr>
          <w:p w:rsidR="00E019B4" w:rsidRPr="00B32C49" w:rsidRDefault="00E019B4" w:rsidP="00AD34AC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E019B4" w:rsidRPr="00B32C49" w:rsidRDefault="00E019B4" w:rsidP="00AD34AC">
            <w:pPr>
              <w:pStyle w:val="af1"/>
              <w:ind w:right="317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94FA9AC" wp14:editId="102D1489">
                  <wp:extent cx="6380329" cy="1671851"/>
                  <wp:effectExtent l="0" t="0" r="1905" b="508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1"/>
                          <a:srcRect l="7877" t="35306" r="6660" b="26430"/>
                          <a:stretch/>
                        </pic:blipFill>
                        <pic:spPr bwMode="auto">
                          <a:xfrm>
                            <a:off x="0" y="0"/>
                            <a:ext cx="6384895" cy="16730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19B4" w:rsidRPr="00B32C49" w:rsidRDefault="00E019B4" w:rsidP="00E019B4">
      <w:pPr>
        <w:pStyle w:val="32"/>
        <w:spacing w:before="12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По отдельным странам</w:t>
      </w:r>
    </w:p>
    <w:p w:rsidR="00E019B4" w:rsidRPr="00B32C49" w:rsidRDefault="00E019B4" w:rsidP="00942CA3">
      <w:pPr>
        <w:pStyle w:val="First"/>
        <w:ind w:right="-284"/>
        <w:jc w:val="right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в процентах к итогу</w:t>
      </w:r>
    </w:p>
    <w:p w:rsidR="00E019B4" w:rsidRPr="00B32C49" w:rsidRDefault="00E019B4" w:rsidP="00E019B4">
      <w:pPr>
        <w:pStyle w:val="a7"/>
        <w:ind w:right="-426" w:firstLine="0"/>
        <w:rPr>
          <w:rFonts w:asciiTheme="minorHAnsi" w:hAnsiTheme="minorHAnsi" w:cstheme="minorHAnsi"/>
          <w:sz w:val="10"/>
          <w:szCs w:val="10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2C799893" wp14:editId="4FDEF9D9">
            <wp:extent cx="3063923" cy="234741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l="32507" t="31558" r="37094" b="28402"/>
                    <a:stretch/>
                  </pic:blipFill>
                  <pic:spPr bwMode="auto">
                    <a:xfrm>
                      <a:off x="0" y="0"/>
                      <a:ext cx="3064846" cy="2348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3823C762" wp14:editId="4FA4D45D">
            <wp:extent cx="3231338" cy="230495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/>
                    <a:srcRect l="32285" t="32347" r="32767" b="26627"/>
                    <a:stretch/>
                  </pic:blipFill>
                  <pic:spPr bwMode="auto">
                    <a:xfrm>
                      <a:off x="0" y="0"/>
                      <a:ext cx="3235375" cy="2307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1364" w:rsidRPr="00B32C49" w:rsidRDefault="00F81364" w:rsidP="00F81364">
      <w:pPr>
        <w:pStyle w:val="23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sz w:val="28"/>
          <w:szCs w:val="28"/>
          <w:lang w:val="kk-KZ"/>
        </w:rPr>
        <w:lastRenderedPageBreak/>
        <w:t>8. Реальный сектор экономики</w:t>
      </w:r>
      <w:r w:rsidRPr="00B32C49">
        <w:rPr>
          <w:rFonts w:asciiTheme="minorHAnsi" w:hAnsiTheme="minorHAnsi" w:cstheme="minorHAnsi"/>
        </w:rPr>
        <w:t xml:space="preserve"> </w:t>
      </w:r>
    </w:p>
    <w:p w:rsidR="00F81364" w:rsidRPr="00B32C49" w:rsidRDefault="00F81364" w:rsidP="00F81364">
      <w:pPr>
        <w:pStyle w:val="23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 xml:space="preserve">8.1 </w:t>
      </w:r>
      <w:r w:rsidRPr="00B32C49">
        <w:rPr>
          <w:rFonts w:asciiTheme="minorHAnsi" w:hAnsiTheme="minorHAnsi" w:cstheme="minorHAnsi"/>
          <w:lang w:val="kk-KZ"/>
        </w:rPr>
        <w:t>Статистика с</w:t>
      </w:r>
      <w:r w:rsidRPr="00B32C49">
        <w:rPr>
          <w:rFonts w:asciiTheme="minorHAnsi" w:hAnsiTheme="minorHAnsi" w:cstheme="minorHAnsi"/>
        </w:rPr>
        <w:t>ельско</w:t>
      </w:r>
      <w:r w:rsidRPr="00B32C49">
        <w:rPr>
          <w:rFonts w:asciiTheme="minorHAnsi" w:hAnsiTheme="minorHAnsi" w:cstheme="minorHAnsi"/>
          <w:lang w:val="kk-KZ"/>
        </w:rPr>
        <w:t>го, лесного, охотничьего и рыбного</w:t>
      </w:r>
      <w:r w:rsidRPr="00B32C49">
        <w:rPr>
          <w:rFonts w:asciiTheme="minorHAnsi" w:hAnsiTheme="minorHAnsi" w:cstheme="minorHAnsi"/>
        </w:rPr>
        <w:t xml:space="preserve"> хозяйств</w:t>
      </w:r>
      <w:r w:rsidRPr="00B32C49">
        <w:rPr>
          <w:rFonts w:asciiTheme="minorHAnsi" w:hAnsiTheme="minorHAnsi" w:cstheme="minorHAnsi"/>
          <w:lang w:val="kk-KZ"/>
        </w:rPr>
        <w:t>а</w:t>
      </w:r>
    </w:p>
    <w:p w:rsidR="00F81364" w:rsidRPr="00B32C49" w:rsidRDefault="00F81364" w:rsidP="00F81364">
      <w:pPr>
        <w:pStyle w:val="af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Валовый выпуск продукции (услуг) сельского</w:t>
      </w:r>
      <w:r w:rsidRPr="00B32C49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B32C49">
        <w:rPr>
          <w:rFonts w:asciiTheme="minorHAnsi" w:hAnsiTheme="minorHAnsi" w:cstheme="minorHAnsi"/>
          <w:sz w:val="20"/>
        </w:rPr>
        <w:t xml:space="preserve"> хозяйства</w:t>
      </w:r>
    </w:p>
    <w:tbl>
      <w:tblPr>
        <w:tblW w:w="95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13"/>
        <w:gridCol w:w="6043"/>
      </w:tblGrid>
      <w:tr w:rsidR="00F81364" w:rsidRPr="00B32C49" w:rsidTr="00AD34AC">
        <w:trPr>
          <w:trHeight w:val="3317"/>
        </w:trPr>
        <w:tc>
          <w:tcPr>
            <w:tcW w:w="3513" w:type="dxa"/>
          </w:tcPr>
          <w:p w:rsidR="00F81364" w:rsidRPr="00B32C49" w:rsidRDefault="00F81364" w:rsidP="00AD34AC">
            <w:pPr>
              <w:pStyle w:val="a9"/>
              <w:rPr>
                <w:rFonts w:asciiTheme="minorHAnsi" w:hAnsiTheme="minorHAnsi" w:cstheme="minorHAnsi"/>
              </w:rPr>
            </w:pPr>
          </w:p>
          <w:p w:rsidR="00F81364" w:rsidRPr="00B32C49" w:rsidRDefault="00F81364" w:rsidP="00AD34AC">
            <w:pPr>
              <w:pStyle w:val="a9"/>
              <w:tabs>
                <w:tab w:val="left" w:pos="142"/>
              </w:tabs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периоду предыдущего года</w:t>
            </w:r>
          </w:p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</w:p>
          <w:tbl>
            <w:tblPr>
              <w:tblW w:w="3284" w:type="dxa"/>
              <w:tblInd w:w="4" w:type="dxa"/>
              <w:tblLayout w:type="fixed"/>
              <w:tblLook w:val="01E0" w:firstRow="1" w:lastRow="1" w:firstColumn="1" w:lastColumn="1" w:noHBand="0" w:noVBand="0"/>
            </w:tblPr>
            <w:tblGrid>
              <w:gridCol w:w="2698"/>
              <w:gridCol w:w="586"/>
            </w:tblGrid>
            <w:tr w:rsidR="00B32C49" w:rsidRPr="00B32C49" w:rsidTr="00AD34AC">
              <w:trPr>
                <w:trHeight w:val="320"/>
              </w:trPr>
              <w:tc>
                <w:tcPr>
                  <w:tcW w:w="2698" w:type="dxa"/>
                  <w:vAlign w:val="center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2019г</w:t>
                  </w: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..........…</w:t>
                  </w:r>
                </w:p>
              </w:tc>
              <w:tc>
                <w:tcPr>
                  <w:tcW w:w="586" w:type="dxa"/>
                  <w:vAlign w:val="center"/>
                </w:tcPr>
                <w:p w:rsidR="00F81364" w:rsidRPr="00B32C49" w:rsidRDefault="00F81364" w:rsidP="00AD34AC">
                  <w:pPr>
                    <w:pStyle w:val="af3"/>
                    <w:ind w:left="-250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99,</w:t>
                  </w:r>
                  <w:r w:rsidRPr="00B32C49">
                    <w:rPr>
                      <w:rFonts w:asciiTheme="minorHAnsi" w:hAnsiTheme="minorHAnsi" w:cstheme="minorHAnsi"/>
                    </w:rPr>
                    <w:t>7</w:t>
                  </w:r>
                </w:p>
              </w:tc>
            </w:tr>
            <w:tr w:rsidR="00B32C49" w:rsidRPr="00B32C49" w:rsidTr="00AD34AC">
              <w:trPr>
                <w:trHeight w:val="292"/>
              </w:trPr>
              <w:tc>
                <w:tcPr>
                  <w:tcW w:w="2698" w:type="dxa"/>
                  <w:vAlign w:val="center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2019г..................</w:t>
                  </w: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......................</w:t>
                  </w:r>
                </w:p>
              </w:tc>
              <w:tc>
                <w:tcPr>
                  <w:tcW w:w="586" w:type="dxa"/>
                  <w:vAlign w:val="center"/>
                </w:tcPr>
                <w:p w:rsidR="00F81364" w:rsidRPr="00B32C49" w:rsidRDefault="00F81364" w:rsidP="00AD34AC">
                  <w:pPr>
                    <w:pStyle w:val="af3"/>
                    <w:ind w:left="-250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99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,9</w:t>
                  </w:r>
                </w:p>
              </w:tc>
            </w:tr>
            <w:tr w:rsidR="00B32C49" w:rsidRPr="00B32C49" w:rsidTr="00AD34AC">
              <w:trPr>
                <w:trHeight w:val="269"/>
              </w:trPr>
              <w:tc>
                <w:tcPr>
                  <w:tcW w:w="2698" w:type="dxa"/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2020г..….........</w:t>
                  </w:r>
                </w:p>
              </w:tc>
              <w:tc>
                <w:tcPr>
                  <w:tcW w:w="586" w:type="dxa"/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f3"/>
                    <w:ind w:left="-250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105,</w:t>
                  </w:r>
                  <w:r w:rsidRPr="00B32C49">
                    <w:rPr>
                      <w:rFonts w:asciiTheme="minorHAnsi" w:hAnsiTheme="minorHAnsi" w:cstheme="minorHAnsi"/>
                    </w:rPr>
                    <w:t>3</w:t>
                  </w:r>
                </w:p>
              </w:tc>
            </w:tr>
          </w:tbl>
          <w:p w:rsidR="00F81364" w:rsidRPr="00B32C49" w:rsidRDefault="00F81364" w:rsidP="00AD34AC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6043" w:type="dxa"/>
          </w:tcPr>
          <w:p w:rsidR="00F81364" w:rsidRPr="00B32C49" w:rsidRDefault="00F81364" w:rsidP="00AD34AC">
            <w:pPr>
              <w:ind w:right="-108"/>
              <w:jc w:val="right"/>
              <w:rPr>
                <w:rFonts w:asciiTheme="minorHAnsi" w:hAnsiTheme="minorHAnsi" w:cstheme="minorHAnsi"/>
                <w:noProof/>
                <w:sz w:val="16"/>
                <w:szCs w:val="16"/>
                <w:vertAlign w:val="superscript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t>в процентах к соответствующему месяцу предыдущего года</w:t>
            </w:r>
          </w:p>
          <w:p w:rsidR="00F81364" w:rsidRPr="00B32C49" w:rsidRDefault="00F81364" w:rsidP="00AD34AC">
            <w:pPr>
              <w:ind w:right="-108"/>
              <w:jc w:val="right"/>
              <w:rPr>
                <w:rFonts w:asciiTheme="minorHAnsi" w:hAnsiTheme="minorHAnsi" w:cstheme="minorHAnsi"/>
                <w:noProof/>
                <w:sz w:val="10"/>
                <w:szCs w:val="10"/>
              </w:rPr>
            </w:pPr>
            <w:r w:rsidRPr="00B32C49">
              <w:rPr>
                <w:rFonts w:asciiTheme="minorHAnsi" w:hAnsiTheme="minorHAnsi" w:cstheme="minorHAnsi"/>
                <w:noProof/>
                <w:sz w:val="10"/>
                <w:szCs w:val="10"/>
              </w:rPr>
              <w:drawing>
                <wp:inline distT="0" distB="0" distL="0" distR="0" wp14:anchorId="555EB06B" wp14:editId="2CA2D40F">
                  <wp:extent cx="3391677" cy="1950679"/>
                  <wp:effectExtent l="0" t="38100" r="56515" b="3111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650" cy="195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1364" w:rsidRPr="00B32C49" w:rsidRDefault="00F81364" w:rsidP="00F81364">
      <w:pPr>
        <w:pStyle w:val="23"/>
        <w:spacing w:before="0" w:after="0"/>
        <w:rPr>
          <w:rFonts w:asciiTheme="minorHAnsi" w:hAnsiTheme="minorHAnsi" w:cstheme="minorHAnsi"/>
          <w:sz w:val="20"/>
          <w:lang w:val="kk-KZ"/>
        </w:rPr>
      </w:pPr>
    </w:p>
    <w:p w:rsidR="00F81364" w:rsidRPr="00B32C49" w:rsidRDefault="00F81364" w:rsidP="00F81364">
      <w:pPr>
        <w:pStyle w:val="23"/>
        <w:spacing w:before="0" w:after="0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По отраслям сельского</w:t>
      </w:r>
      <w:r w:rsidRPr="00B32C49">
        <w:rPr>
          <w:rFonts w:asciiTheme="minorHAnsi" w:hAnsiTheme="minorHAnsi" w:cstheme="minorHAnsi"/>
          <w:sz w:val="20"/>
          <w:lang w:val="kk-KZ"/>
        </w:rPr>
        <w:t>, лесного, охотничьего и рыбного</w:t>
      </w:r>
      <w:r w:rsidRPr="00B32C49">
        <w:rPr>
          <w:rFonts w:asciiTheme="minorHAnsi" w:hAnsiTheme="minorHAnsi" w:cstheme="minorHAnsi"/>
          <w:sz w:val="20"/>
        </w:rPr>
        <w:t xml:space="preserve"> хозяйства</w:t>
      </w:r>
    </w:p>
    <w:p w:rsidR="00F81364" w:rsidRPr="00B32C49" w:rsidRDefault="00F81364" w:rsidP="00F81364">
      <w:pPr>
        <w:pStyle w:val="First"/>
        <w:rPr>
          <w:rFonts w:asciiTheme="minorHAnsi" w:hAnsiTheme="minorHAnsi" w:cstheme="minorHAnsi"/>
          <w:sz w:val="2"/>
          <w:szCs w:val="2"/>
        </w:rPr>
      </w:pPr>
    </w:p>
    <w:tbl>
      <w:tblPr>
        <w:tblW w:w="9747" w:type="dxa"/>
        <w:tblLayout w:type="fixed"/>
        <w:tblLook w:val="01E0" w:firstRow="1" w:lastRow="1" w:firstColumn="1" w:lastColumn="1" w:noHBand="0" w:noVBand="0"/>
      </w:tblPr>
      <w:tblGrid>
        <w:gridCol w:w="108"/>
        <w:gridCol w:w="3600"/>
        <w:gridCol w:w="1645"/>
        <w:gridCol w:w="1134"/>
        <w:gridCol w:w="1559"/>
        <w:gridCol w:w="1701"/>
      </w:tblGrid>
      <w:tr w:rsidR="00B32C49" w:rsidRPr="00B32C49" w:rsidTr="00AD34AC">
        <w:tc>
          <w:tcPr>
            <w:tcW w:w="3708" w:type="dxa"/>
            <w:gridSpan w:val="2"/>
          </w:tcPr>
          <w:p w:rsidR="00F81364" w:rsidRPr="00B32C49" w:rsidRDefault="00F81364" w:rsidP="00AD34AC">
            <w:pPr>
              <w:pStyle w:val="First"/>
              <w:tabs>
                <w:tab w:val="left" w:pos="142"/>
              </w:tabs>
              <w:spacing w:befor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Валовый выпуск продукции (услуг) сельского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 лесного и рыбного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хозяйства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январе-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ноябре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составил 5925,3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тенге,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том числе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валовая продукция растениеводства – 3583,1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млрд.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тенге,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валовая продукция животноводства – 2304,3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млрд.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тенге, услуг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в области сельского хозяйства – 13,4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тенге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 объем продукции (услуг) в охотничьем хозяйстве – 1 млрд. тенге, объем продукции (услуг) в лесном хозяйстве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13,8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тенге, объем продукции (услуг) в рыболовстве и аквакультуре – 9,7 млрд. тенге.</w:t>
            </w:r>
          </w:p>
        </w:tc>
        <w:tc>
          <w:tcPr>
            <w:tcW w:w="6039" w:type="dxa"/>
            <w:gridSpan w:val="4"/>
          </w:tcPr>
          <w:p w:rsidR="00F81364" w:rsidRPr="00B32C49" w:rsidRDefault="00F81364" w:rsidP="00AD34AC">
            <w:pPr>
              <w:pStyle w:val="a9"/>
              <w:spacing w:before="0" w:after="0"/>
              <w:ind w:right="-207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09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26"/>
              <w:gridCol w:w="1985"/>
              <w:gridCol w:w="1984"/>
            </w:tblGrid>
            <w:tr w:rsidR="00B32C49" w:rsidRPr="00B32C49" w:rsidTr="00AD34AC">
              <w:trPr>
                <w:trHeight w:val="600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</w:t>
                  </w:r>
                </w:p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 январю-ноябрю 2019г.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2019г.</w:t>
                  </w:r>
                </w:p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  <w:vertAlign w:val="superscript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 январю-ноябрю 2018г.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</w:t>
                  </w:r>
                </w:p>
              </w:tc>
            </w:tr>
            <w:tr w:rsidR="00B32C49" w:rsidRPr="00B32C49" w:rsidTr="00AD34AC">
              <w:trPr>
                <w:trHeight w:val="294"/>
              </w:trPr>
              <w:tc>
                <w:tcPr>
                  <w:tcW w:w="2126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Валовый выпуск продукции (услуг) сельского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, лесного и рыбного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хозяйства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105,</w:t>
                  </w:r>
                  <w:r w:rsidRPr="00B32C49">
                    <w:rPr>
                      <w:rFonts w:asciiTheme="minorHAnsi" w:hAnsiTheme="minorHAnsi" w:cstheme="minorHAnsi"/>
                    </w:rPr>
                    <w:t>3</w:t>
                  </w: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176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99,</w:t>
                  </w:r>
                  <w:r w:rsidRPr="00B32C49">
                    <w:rPr>
                      <w:rFonts w:asciiTheme="minorHAnsi" w:hAnsiTheme="minorHAnsi" w:cstheme="minorHAnsi"/>
                    </w:rPr>
                    <w:t>7</w:t>
                  </w:r>
                </w:p>
              </w:tc>
            </w:tr>
            <w:tr w:rsidR="00B32C49" w:rsidRPr="00B32C49" w:rsidTr="00AD34AC">
              <w:trPr>
                <w:trHeight w:val="128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148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из него: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247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валовая продукция  </w:t>
                  </w:r>
                </w:p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растениеводства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107,</w:t>
                  </w:r>
                  <w:r w:rsidRPr="00B32C49">
                    <w:rPr>
                      <w:rFonts w:asciiTheme="minorHAnsi" w:hAnsiTheme="minorHAnsi" w:cstheme="minorHAnsi"/>
                    </w:rPr>
                    <w:t>2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176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96,</w:t>
                  </w:r>
                  <w:r w:rsidRPr="00B32C49">
                    <w:rPr>
                      <w:rFonts w:asciiTheme="minorHAnsi" w:hAnsiTheme="minorHAnsi" w:cstheme="minorHAnsi"/>
                    </w:rPr>
                    <w:t>4</w:t>
                  </w:r>
                </w:p>
              </w:tc>
            </w:tr>
            <w:tr w:rsidR="00B32C49" w:rsidRPr="00B32C49" w:rsidTr="00AD34AC">
              <w:trPr>
                <w:trHeight w:val="232"/>
              </w:trPr>
              <w:tc>
                <w:tcPr>
                  <w:tcW w:w="21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валовая продукция </w:t>
                  </w:r>
                </w:p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  животноводства</w:t>
                  </w:r>
                </w:p>
              </w:tc>
              <w:tc>
                <w:tcPr>
                  <w:tcW w:w="198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102,7</w:t>
                  </w:r>
                </w:p>
              </w:tc>
              <w:tc>
                <w:tcPr>
                  <w:tcW w:w="19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176"/>
                    <w:rPr>
                      <w:rFonts w:asciiTheme="minorHAnsi" w:hAnsiTheme="minorHAnsi" w:cstheme="minorHAnsi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104,0</w:t>
                  </w:r>
                </w:p>
              </w:tc>
            </w:tr>
          </w:tbl>
          <w:p w:rsidR="00F81364" w:rsidRPr="00B32C49" w:rsidRDefault="00F81364" w:rsidP="00AD34AC">
            <w:pPr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c>
          <w:tcPr>
            <w:tcW w:w="9747" w:type="dxa"/>
            <w:gridSpan w:val="6"/>
          </w:tcPr>
          <w:p w:rsidR="00F81364" w:rsidRPr="00B32C49" w:rsidRDefault="00F81364" w:rsidP="00AD34AC">
            <w:pPr>
              <w:pStyle w:val="aff3"/>
              <w:rPr>
                <w:rFonts w:asciiTheme="minorHAnsi" w:hAnsiTheme="minorHAnsi" w:cstheme="minorHAnsi"/>
                <w:i/>
                <w:sz w:val="16"/>
                <w:szCs w:val="16"/>
                <w:lang w:val="kk-KZ"/>
              </w:rPr>
            </w:pP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Единица измерения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</w:p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 2020г.</w:t>
            </w:r>
          </w:p>
          <w:p w:rsidR="00F81364" w:rsidRPr="00B32C49" w:rsidRDefault="00F81364" w:rsidP="00AD34AC">
            <w:pPr>
              <w:pStyle w:val="aa"/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 к январю-ноябрю 2019г.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Численность основных видов скота и птицы</w:t>
            </w:r>
            <w:r w:rsidRPr="00B32C49">
              <w:rPr>
                <w:rFonts w:asciiTheme="minorHAnsi" w:hAnsiTheme="minorHAnsi" w:cstheme="minorHAnsi"/>
                <w:i/>
                <w:szCs w:val="16"/>
                <w:vertAlign w:val="superscript"/>
                <w:lang w:val="kk-KZ"/>
              </w:rPr>
              <w:t>*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b/>
                <w:szCs w:val="16"/>
                <w:highlight w:val="yellow"/>
              </w:rPr>
            </w:pP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Крупный рогатый скот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right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B32C49">
              <w:rPr>
                <w:rFonts w:asciiTheme="minorHAnsi" w:hAnsiTheme="minorHAnsi" w:cstheme="minorHAnsi"/>
              </w:rPr>
              <w:t>7</w:t>
            </w:r>
            <w:r w:rsidRPr="00B32C49">
              <w:rPr>
                <w:rFonts w:asciiTheme="minorHAnsi" w:hAnsiTheme="minorHAnsi" w:cstheme="minorHAnsi"/>
                <w:lang w:val="en-US"/>
              </w:rPr>
              <w:t> </w:t>
            </w:r>
            <w:r w:rsidRPr="00B32C49">
              <w:rPr>
                <w:rFonts w:asciiTheme="minorHAnsi" w:hAnsiTheme="minorHAnsi" w:cstheme="minorHAnsi"/>
              </w:rPr>
              <w:t>725</w:t>
            </w:r>
            <w:r w:rsidRPr="00B32C49">
              <w:rPr>
                <w:rFonts w:asciiTheme="minorHAnsi" w:hAnsiTheme="minorHAnsi" w:cstheme="minorHAnsi"/>
                <w:lang w:val="en-US"/>
              </w:rPr>
              <w:t>,</w:t>
            </w:r>
            <w:r w:rsidRPr="00B32C49">
              <w:rPr>
                <w:rFonts w:asciiTheme="minorHAnsi" w:hAnsiTheme="minorHAnsi" w:cstheme="minorHAnsi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105,2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Овцы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18 243,9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104,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0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Козы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righ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2 348,1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100,5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Свиньи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913,2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103,1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Лошади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2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</w:rPr>
              <w:t>955,3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109,2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98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Птица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голов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 xml:space="preserve">45 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298</w:t>
            </w:r>
            <w:r w:rsidRPr="00B32C49">
              <w:rPr>
                <w:rFonts w:asciiTheme="minorHAnsi" w:hAnsiTheme="minorHAnsi" w:cstheme="minorHAnsi"/>
                <w:sz w:val="16"/>
              </w:rPr>
              <w:t>,4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95,3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207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Производство основных видов продукции животноводства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  <w:trHeight w:val="80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 xml:space="preserve">Забито в хозяйстве или реализовано на убой скота и птицы </w:t>
            </w:r>
            <w:r w:rsidRPr="00B32C49">
              <w:rPr>
                <w:rFonts w:asciiTheme="minorHAnsi" w:hAnsiTheme="minorHAnsi" w:cstheme="minorHAnsi"/>
                <w:lang w:val="kk-KZ"/>
              </w:rPr>
              <w:t>(</w:t>
            </w:r>
            <w:r w:rsidRPr="00B32C49">
              <w:rPr>
                <w:rFonts w:asciiTheme="minorHAnsi" w:hAnsiTheme="minorHAnsi" w:cstheme="minorHAnsi"/>
              </w:rPr>
              <w:t>в живо</w:t>
            </w:r>
            <w:r w:rsidRPr="00B32C49">
              <w:rPr>
                <w:rFonts w:asciiTheme="minorHAnsi" w:hAnsiTheme="minorHAnsi" w:cstheme="minorHAnsi"/>
                <w:lang w:val="kk-KZ"/>
              </w:rPr>
              <w:t>м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lang w:val="kk-KZ"/>
              </w:rPr>
              <w:t>весе)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 xml:space="preserve"> 731</w:t>
            </w:r>
            <w:r w:rsidRPr="00B32C49">
              <w:rPr>
                <w:rFonts w:asciiTheme="minorHAnsi" w:hAnsiTheme="minorHAnsi" w:cstheme="minorHAnsi"/>
                <w:sz w:val="16"/>
              </w:rPr>
              <w:t>,9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103,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7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Надоено молока коровьего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тыс. тонн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5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 634,5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103,2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Получено яиц куриных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млн. штук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</w:rPr>
              <w:t>4</w:t>
            </w: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 699,5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lang w:val="en-US"/>
              </w:rPr>
              <w:t>92,6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Продуктивность скота и птицы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Средний надой молока на одну дойную корову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кг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2 212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100,5</w:t>
            </w:r>
          </w:p>
        </w:tc>
      </w:tr>
      <w:tr w:rsidR="00B32C49" w:rsidRPr="00B32C49" w:rsidTr="00AD34A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08" w:type="dxa"/>
        </w:trPr>
        <w:tc>
          <w:tcPr>
            <w:tcW w:w="52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firstLine="176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Средний выход яиц на одну курицу-несушку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F81364" w:rsidRPr="00B32C49" w:rsidRDefault="00F81364" w:rsidP="00AD34AC">
            <w:pPr>
              <w:pStyle w:val="ac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штук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214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97</w:t>
            </w:r>
            <w:r w:rsidRPr="00B32C49">
              <w:rPr>
                <w:rFonts w:asciiTheme="minorHAnsi" w:hAnsiTheme="minorHAnsi" w:cstheme="minorHAnsi"/>
              </w:rPr>
              <w:t>,3</w:t>
            </w:r>
          </w:p>
        </w:tc>
      </w:tr>
    </w:tbl>
    <w:p w:rsidR="00F81364" w:rsidRPr="00B32C49" w:rsidRDefault="00F81364" w:rsidP="00F81364">
      <w:pPr>
        <w:pStyle w:val="aff3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На 1 декабря 2020г. </w:t>
      </w:r>
    </w:p>
    <w:p w:rsidR="00F81364" w:rsidRPr="00B32C49" w:rsidRDefault="00F81364" w:rsidP="00942CA3">
      <w:pPr>
        <w:pStyle w:val="23"/>
        <w:pageBreakBefore/>
        <w:spacing w:before="0" w:after="0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lastRenderedPageBreak/>
        <w:t>8.</w:t>
      </w:r>
      <w:r w:rsidRPr="00B32C49">
        <w:rPr>
          <w:rFonts w:asciiTheme="minorHAnsi" w:hAnsiTheme="minorHAnsi" w:cstheme="minorHAnsi"/>
          <w:szCs w:val="24"/>
          <w:lang w:val="kk-KZ"/>
        </w:rPr>
        <w:t>2</w:t>
      </w:r>
      <w:r w:rsidRPr="00B32C49">
        <w:rPr>
          <w:rFonts w:asciiTheme="minorHAnsi" w:hAnsiTheme="minorHAnsi" w:cstheme="minorHAnsi"/>
          <w:szCs w:val="24"/>
        </w:rPr>
        <w:t xml:space="preserve"> Статистика промышленного производства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6662"/>
      </w:tblGrid>
      <w:tr w:rsidR="00B32C49" w:rsidRPr="00B32C49" w:rsidTr="00AD34AC">
        <w:trPr>
          <w:trHeight w:val="783"/>
        </w:trPr>
        <w:tc>
          <w:tcPr>
            <w:tcW w:w="3544" w:type="dxa"/>
          </w:tcPr>
          <w:p w:rsidR="00F81364" w:rsidRPr="00B32C49" w:rsidRDefault="00F81364" w:rsidP="00AD34AC">
            <w:pPr>
              <w:pStyle w:val="a9"/>
              <w:ind w:left="709" w:right="3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 xml:space="preserve">в процентах к соответствующему </w:t>
            </w:r>
            <w:r w:rsidRPr="00B32C49">
              <w:rPr>
                <w:rFonts w:asciiTheme="minorHAnsi" w:hAnsiTheme="minorHAnsi" w:cstheme="minorHAnsi"/>
              </w:rPr>
              <w:br/>
              <w:t>периоду прошлого года</w:t>
            </w:r>
          </w:p>
          <w:tbl>
            <w:tblPr>
              <w:tblStyle w:val="a3"/>
              <w:tblW w:w="3296" w:type="dxa"/>
              <w:tblInd w:w="1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296"/>
            </w:tblGrid>
            <w:tr w:rsidR="00B32C49" w:rsidRPr="00B32C49" w:rsidTr="00AD34A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01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г……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103,6</w:t>
                  </w:r>
                </w:p>
              </w:tc>
            </w:tr>
            <w:tr w:rsidR="00B32C49" w:rsidRPr="00B32C49" w:rsidTr="00AD34A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г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......................................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.......…….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104,1</w:t>
                  </w:r>
                </w:p>
              </w:tc>
            </w:tr>
            <w:tr w:rsidR="00B32C49" w:rsidRPr="00B32C49" w:rsidTr="00AD34AC">
              <w:trPr>
                <w:trHeight w:val="376"/>
              </w:trPr>
              <w:tc>
                <w:tcPr>
                  <w:tcW w:w="3296" w:type="dxa"/>
                  <w:vAlign w:val="bottom"/>
                </w:tcPr>
                <w:p w:rsidR="00F81364" w:rsidRPr="00B32C49" w:rsidRDefault="00F81364" w:rsidP="00AD34AC">
                  <w:pPr>
                    <w:pStyle w:val="af3"/>
                    <w:ind w:right="-102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Январь-ноябрь 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20г..........................99,2</w:t>
                  </w:r>
                </w:p>
              </w:tc>
            </w:tr>
          </w:tbl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6662" w:type="dxa"/>
          </w:tcPr>
          <w:p w:rsidR="00F81364" w:rsidRPr="00B32C49" w:rsidRDefault="00F81364" w:rsidP="00AD34A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F81364" w:rsidRPr="00B32C49" w:rsidRDefault="00F81364" w:rsidP="00AD34AC">
            <w:pPr>
              <w:pStyle w:val="aa"/>
              <w:jc w:val="lef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Cs w:val="16"/>
              </w:rPr>
              <w:drawing>
                <wp:inline distT="0" distB="0" distL="0" distR="0" wp14:anchorId="28035245" wp14:editId="2277F450">
                  <wp:extent cx="4100968" cy="1574358"/>
                  <wp:effectExtent l="0" t="0" r="0" b="0"/>
                  <wp:docPr id="112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B32C49" w:rsidRPr="00B32C49" w:rsidTr="00AD34AC">
        <w:tc>
          <w:tcPr>
            <w:tcW w:w="3544" w:type="dxa"/>
          </w:tcPr>
          <w:p w:rsidR="00F81364" w:rsidRPr="00B32C49" w:rsidRDefault="00F81364" w:rsidP="00AD34AC">
            <w:pPr>
              <w:pStyle w:val="a7"/>
              <w:ind w:firstLine="0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По отраслям промышленности</w:t>
            </w:r>
          </w:p>
          <w:p w:rsidR="00F81364" w:rsidRPr="00B32C49" w:rsidRDefault="00F81364" w:rsidP="00AD34A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январе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-ноябре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20г.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промышленной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продукции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произведено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23886,5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том числе в горнодобывающей и обрабатывающей отраслях – соответственно 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10538,6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11595,2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набжени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электроэнергией, газом, паром, горячей водой и  кондиционированным воздухом –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1520,4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тенге, 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одоснабжени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и,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сбор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, обработк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 удалени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отходов, деятельност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по ликвидации загрязнений – 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232,3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млрд. тенге.</w:t>
            </w:r>
          </w:p>
        </w:tc>
        <w:tc>
          <w:tcPr>
            <w:tcW w:w="6662" w:type="dxa"/>
          </w:tcPr>
          <w:p w:rsidR="00F81364" w:rsidRPr="00B32C49" w:rsidRDefault="00F81364" w:rsidP="00AD34AC">
            <w:pPr>
              <w:pStyle w:val="a9"/>
              <w:tabs>
                <w:tab w:val="left" w:pos="6012"/>
              </w:tabs>
              <w:spacing w:before="0"/>
              <w:ind w:right="3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Style w:val="a3"/>
              <w:tblW w:w="6413" w:type="dxa"/>
              <w:tblLayout w:type="fixed"/>
              <w:tblLook w:val="01E0" w:firstRow="1" w:lastRow="1" w:firstColumn="1" w:lastColumn="1" w:noHBand="0" w:noVBand="0"/>
            </w:tblPr>
            <w:tblGrid>
              <w:gridCol w:w="2869"/>
              <w:gridCol w:w="1815"/>
              <w:gridCol w:w="1729"/>
            </w:tblGrid>
            <w:tr w:rsidR="00B32C49" w:rsidRPr="00B32C49" w:rsidTr="00AD34AC">
              <w:trPr>
                <w:trHeight w:val="467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1364" w:rsidRPr="00B32C49" w:rsidRDefault="00F81364" w:rsidP="00AD34AC">
                  <w:pPr>
                    <w:pStyle w:val="aa"/>
                    <w:ind w:left="-216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</w:rPr>
                    <w:t>к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январю-ноябрю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Удельный вес в общем объеме,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-ноябрь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</w:tr>
            <w:tr w:rsidR="00B32C49" w:rsidRPr="00B32C49" w:rsidTr="00AD34AC">
              <w:trPr>
                <w:trHeight w:val="225"/>
              </w:trPr>
              <w:tc>
                <w:tcPr>
                  <w:tcW w:w="286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815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99,2</w:t>
                  </w:r>
                </w:p>
              </w:tc>
              <w:tc>
                <w:tcPr>
                  <w:tcW w:w="1729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96,6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44,1</w:t>
                  </w:r>
                </w:p>
              </w:tc>
            </w:tr>
            <w:tr w:rsidR="00B32C49" w:rsidRPr="00B32C49" w:rsidTr="00AD34AC">
              <w:trPr>
                <w:trHeight w:val="21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103,3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48,5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Снабжение электроэнергией, газом, паром, горячей водой и  кондиционированным воздухом 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99,8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6,4</w:t>
                  </w:r>
                </w:p>
              </w:tc>
            </w:tr>
            <w:tr w:rsidR="00B32C49" w:rsidRPr="00B32C49" w:rsidTr="00AD34AC">
              <w:trPr>
                <w:trHeight w:val="285"/>
              </w:trPr>
              <w:tc>
                <w:tcPr>
                  <w:tcW w:w="286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67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Водоснабжение; сбор, обработка и удаление отходов, деятельность по ликвидации загрязнений</w:t>
                  </w:r>
                </w:p>
              </w:tc>
              <w:tc>
                <w:tcPr>
                  <w:tcW w:w="181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96,7</w:t>
                  </w:r>
                </w:p>
              </w:tc>
              <w:tc>
                <w:tcPr>
                  <w:tcW w:w="172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1,0</w:t>
                  </w:r>
                </w:p>
              </w:tc>
            </w:tr>
          </w:tbl>
          <w:p w:rsidR="00F81364" w:rsidRPr="00B32C49" w:rsidRDefault="00F81364" w:rsidP="00AD34AC">
            <w:pPr>
              <w:rPr>
                <w:rFonts w:asciiTheme="minorHAnsi" w:hAnsiTheme="minorHAnsi" w:cstheme="minorHAnsi"/>
              </w:rPr>
            </w:pPr>
          </w:p>
        </w:tc>
      </w:tr>
    </w:tbl>
    <w:p w:rsidR="00F81364" w:rsidRPr="00B32C49" w:rsidRDefault="00F81364" w:rsidP="00F81364">
      <w:pPr>
        <w:pStyle w:val="a9"/>
        <w:spacing w:before="240"/>
        <w:ind w:right="14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в процентах к соответствующему месяцу предыдущего года</w:t>
      </w:r>
    </w:p>
    <w:p w:rsidR="00F81364" w:rsidRPr="00B32C49" w:rsidRDefault="00F81364" w:rsidP="00F81364">
      <w:pPr>
        <w:pStyle w:val="aa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 wp14:anchorId="6EE47355" wp14:editId="4D296EA7">
            <wp:extent cx="5476875" cy="2124075"/>
            <wp:effectExtent l="0" t="0" r="0" b="0"/>
            <wp:docPr id="11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F81364" w:rsidRPr="00B32C49" w:rsidRDefault="00F81364" w:rsidP="00F81364">
      <w:pPr>
        <w:pStyle w:val="af"/>
        <w:spacing w:before="120" w:after="60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t>По отраслям обрабатывающей промышленности</w:t>
      </w:r>
    </w:p>
    <w:tbl>
      <w:tblPr>
        <w:tblStyle w:val="a3"/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6521"/>
        <w:gridCol w:w="1701"/>
        <w:gridCol w:w="1984"/>
      </w:tblGrid>
      <w:tr w:rsidR="00B32C49" w:rsidRPr="00B32C49" w:rsidTr="00AD34AC">
        <w:trPr>
          <w:trHeight w:val="457"/>
        </w:trPr>
        <w:tc>
          <w:tcPr>
            <w:tcW w:w="65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364" w:rsidRPr="00B32C49" w:rsidRDefault="00F81364" w:rsidP="00AD34AC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</w:t>
            </w:r>
            <w:r w:rsidRPr="00B32C49">
              <w:rPr>
                <w:rFonts w:asciiTheme="minorHAnsi" w:hAnsiTheme="minorHAnsi" w:cstheme="minorHAnsi"/>
                <w:lang w:val="kk-KZ"/>
              </w:rPr>
              <w:t>-ноябрь</w:t>
            </w:r>
            <w:r w:rsidRPr="00B32C49">
              <w:rPr>
                <w:rFonts w:asciiTheme="minorHAnsi" w:hAnsiTheme="minorHAnsi" w:cstheme="minorHAnsi"/>
              </w:rPr>
              <w:t xml:space="preserve"> 20</w:t>
            </w:r>
            <w:r w:rsidRPr="00B32C49">
              <w:rPr>
                <w:rFonts w:asciiTheme="minorHAnsi" w:hAnsiTheme="minorHAnsi" w:cstheme="minorHAnsi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</w:rPr>
              <w:t>г.,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lang w:val="kk-KZ"/>
              </w:rPr>
              <w:br/>
            </w:r>
            <w:r w:rsidRPr="00B32C49">
              <w:rPr>
                <w:rFonts w:asciiTheme="minorHAnsi" w:hAnsiTheme="minorHAnsi" w:cstheme="minorHAnsi"/>
              </w:rPr>
              <w:t>млрд. тенге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F81364" w:rsidRPr="00B32C49" w:rsidRDefault="00F81364" w:rsidP="00AD34AC">
            <w:pPr>
              <w:pStyle w:val="aa"/>
              <w:ind w:left="-1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</w:t>
            </w:r>
            <w:r w:rsidRPr="00B32C49">
              <w:rPr>
                <w:rFonts w:asciiTheme="minorHAnsi" w:hAnsiTheme="minorHAnsi" w:cstheme="minorHAnsi"/>
                <w:lang w:val="kk-KZ"/>
              </w:rPr>
              <w:t>-ноябрь</w:t>
            </w:r>
            <w:r w:rsidRPr="00B32C49">
              <w:rPr>
                <w:rFonts w:asciiTheme="minorHAnsi" w:hAnsiTheme="minorHAnsi" w:cstheme="minorHAnsi"/>
              </w:rPr>
              <w:t xml:space="preserve"> 20</w:t>
            </w:r>
            <w:r w:rsidRPr="00B32C49">
              <w:rPr>
                <w:rFonts w:asciiTheme="minorHAnsi" w:hAnsiTheme="minorHAnsi" w:cstheme="minorHAnsi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</w:rPr>
              <w:t xml:space="preserve">г. </w:t>
            </w:r>
            <w:r w:rsidRPr="00B32C49">
              <w:rPr>
                <w:rFonts w:asciiTheme="minorHAnsi" w:hAnsiTheme="minorHAnsi" w:cstheme="minorHAnsi"/>
                <w:lang w:val="kk-KZ"/>
              </w:rPr>
              <w:br/>
              <w:t xml:space="preserve">в процентах </w:t>
            </w:r>
            <w:r w:rsidRPr="00B32C49">
              <w:rPr>
                <w:rFonts w:asciiTheme="minorHAnsi" w:hAnsiTheme="minorHAnsi" w:cstheme="minorHAnsi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lang w:val="kk-KZ"/>
              </w:rPr>
              <w:br/>
              <w:t>январю-ноябрю</w:t>
            </w:r>
            <w:r w:rsidRPr="00B32C49">
              <w:rPr>
                <w:rFonts w:asciiTheme="minorHAnsi" w:hAnsiTheme="minorHAnsi" w:cstheme="minorHAnsi"/>
              </w:rPr>
              <w:t xml:space="preserve"> 201</w:t>
            </w:r>
            <w:r w:rsidRPr="00B32C49">
              <w:rPr>
                <w:rFonts w:asciiTheme="minorHAnsi" w:hAnsiTheme="minorHAnsi" w:cstheme="minorHAnsi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Обрабатывающая промышленность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11 595,2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103,3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из них: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highlight w:val="yellow"/>
                <w:lang w:val="kk-KZ"/>
              </w:rPr>
            </w:pP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продуктов питания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ind w:left="708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1 745,8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103,6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напитков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400,3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103,2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табачных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194,5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98,6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fe"/>
              <w:ind w:left="176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  <w:lang w:val="kk-KZ"/>
              </w:rPr>
              <w:t>л</w:t>
            </w:r>
            <w:r w:rsidRPr="00B32C49">
              <w:rPr>
                <w:rFonts w:asciiTheme="minorHAnsi" w:hAnsiTheme="minorHAnsi" w:cstheme="minorHAnsi"/>
                <w:b w:val="0"/>
                <w:sz w:val="16"/>
                <w:szCs w:val="16"/>
              </w:rPr>
              <w:t>егкая промышленность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113,1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115,5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роизводство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бумаги и бумажной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71,7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114,6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кокса и продуктов нефтепереработки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767,7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98,5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продуктов химической промышленности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427,2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99,3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основных фармацевтических продуктов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фармацевтических препаратов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125,0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139,5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роизводство резиновых и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пластмассовых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изделий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215,0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102,3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Cs w:val="16"/>
              </w:rPr>
              <w:t>роизводство прочей не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металлической минеральной продукции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602,2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99,8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</w:t>
            </w:r>
            <w:r w:rsidRPr="00B32C49">
              <w:rPr>
                <w:rFonts w:asciiTheme="minorHAnsi" w:hAnsiTheme="minorHAnsi" w:cstheme="minorHAnsi"/>
                <w:szCs w:val="16"/>
              </w:rPr>
              <w:t>еталлургическ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ое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производство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4 980,7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101,6</w:t>
            </w:r>
          </w:p>
        </w:tc>
      </w:tr>
      <w:tr w:rsidR="00B32C49" w:rsidRPr="00B32C49" w:rsidTr="00AD34AC">
        <w:trPr>
          <w:trHeight w:val="210"/>
        </w:trPr>
        <w:tc>
          <w:tcPr>
            <w:tcW w:w="652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81364" w:rsidRPr="00B32C49" w:rsidRDefault="00F81364" w:rsidP="00AD34AC">
            <w:pPr>
              <w:pStyle w:val="ac"/>
              <w:ind w:left="176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машиностроение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81364" w:rsidRPr="00B32C49" w:rsidRDefault="00F81364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1 579,4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F81364" w:rsidRPr="00B32C49" w:rsidRDefault="00F81364" w:rsidP="00AD34AC">
            <w:pPr>
              <w:pStyle w:val="af3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116,4</w:t>
            </w:r>
          </w:p>
        </w:tc>
      </w:tr>
    </w:tbl>
    <w:p w:rsidR="00F81364" w:rsidRPr="00B32C49" w:rsidRDefault="00F81364" w:rsidP="00F81364">
      <w:pPr>
        <w:pStyle w:val="af"/>
        <w:pageBreakBefore/>
        <w:spacing w:before="0" w:after="120"/>
        <w:jc w:val="left"/>
        <w:rPr>
          <w:rFonts w:asciiTheme="minorHAnsi" w:hAnsiTheme="minorHAnsi" w:cstheme="minorHAnsi"/>
          <w:sz w:val="20"/>
        </w:rPr>
      </w:pPr>
      <w:r w:rsidRPr="00B32C49">
        <w:rPr>
          <w:rFonts w:asciiTheme="minorHAnsi" w:hAnsiTheme="minorHAnsi" w:cstheme="minorHAnsi"/>
          <w:sz w:val="20"/>
        </w:rPr>
        <w:lastRenderedPageBreak/>
        <w:t>Производство промышленной продукции в натуральном выражении</w:t>
      </w:r>
    </w:p>
    <w:tbl>
      <w:tblPr>
        <w:tblStyle w:val="a3"/>
        <w:tblW w:w="1020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03"/>
        <w:gridCol w:w="5103"/>
      </w:tblGrid>
      <w:tr w:rsidR="00B32C49" w:rsidRPr="00B32C49" w:rsidTr="00AD34AC">
        <w:trPr>
          <w:trHeight w:val="2349"/>
        </w:trPr>
        <w:tc>
          <w:tcPr>
            <w:tcW w:w="5103" w:type="dxa"/>
          </w:tcPr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B32C49" w:rsidRPr="00B32C49" w:rsidTr="00AD34AC">
              <w:trPr>
                <w:trHeight w:val="443"/>
              </w:trPr>
              <w:tc>
                <w:tcPr>
                  <w:tcW w:w="265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0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  <w:tc>
                <w:tcPr>
                  <w:tcW w:w="106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</w:tcPr>
                <w:p w:rsidR="00F81364" w:rsidRPr="00B32C49" w:rsidRDefault="00F81364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-ноябрь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201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</w:rPr>
                    <w:t>г.</w:t>
                  </w:r>
                </w:p>
              </w:tc>
            </w:tr>
            <w:tr w:rsidR="00B32C49" w:rsidRPr="00B32C49" w:rsidTr="00AD34AC">
              <w:trPr>
                <w:trHeight w:val="124"/>
              </w:trPr>
              <w:tc>
                <w:tcPr>
                  <w:tcW w:w="4782" w:type="dxa"/>
                  <w:gridSpan w:val="3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center"/>
                </w:tcPr>
                <w:p w:rsidR="00F81364" w:rsidRPr="00B32C49" w:rsidRDefault="00F81364" w:rsidP="00AD34AC">
                  <w:pPr>
                    <w:pStyle w:val="af3"/>
                    <w:spacing w:before="60"/>
                    <w:jc w:val="center"/>
                    <w:rPr>
                      <w:rFonts w:asciiTheme="minorHAnsi" w:hAnsiTheme="minorHAnsi" w:cstheme="minorHAnsi"/>
                      <w:b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обыча угля</w:t>
                  </w:r>
                </w:p>
              </w:tc>
            </w:tr>
            <w:tr w:rsidR="00B32C49" w:rsidRPr="00B32C49" w:rsidTr="00AD34A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Уголь - всего,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B32C49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101 734,1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103 803,4</w:t>
                  </w:r>
                </w:p>
              </w:tc>
            </w:tr>
            <w:tr w:rsidR="00B32C49" w:rsidRPr="00B32C49" w:rsidTr="00AD34AC">
              <w:trPr>
                <w:trHeight w:val="286"/>
              </w:trPr>
              <w:tc>
                <w:tcPr>
                  <w:tcW w:w="4782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81364" w:rsidRPr="00B32C49" w:rsidRDefault="00F81364" w:rsidP="00AD34AC">
                  <w:pPr>
                    <w:pStyle w:val="af3"/>
                    <w:jc w:val="center"/>
                    <w:rPr>
                      <w:rFonts w:asciiTheme="minorHAnsi" w:hAnsiTheme="minorHAnsi" w:cstheme="minorHAnsi"/>
                      <w:b/>
                      <w:sz w:val="14"/>
                      <w:szCs w:val="14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szCs w:val="16"/>
                      <w:lang w:val="kk-KZ"/>
                    </w:rPr>
                    <w:t>Д</w:t>
                  </w:r>
                  <w:r w:rsidRPr="00B32C49">
                    <w:rPr>
                      <w:rFonts w:asciiTheme="minorHAnsi" w:hAnsiTheme="minorHAnsi" w:cstheme="minorHAnsi"/>
                      <w:b/>
                      <w:szCs w:val="16"/>
                    </w:rPr>
                    <w:t>обыча сырой нефти и природного газа</w:t>
                  </w:r>
                </w:p>
              </w:tc>
            </w:tr>
            <w:tr w:rsidR="00B32C49" w:rsidRPr="00B32C49" w:rsidTr="00AD34A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Нефть,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67 003,1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71 750,1</w:t>
                  </w:r>
                </w:p>
              </w:tc>
            </w:tr>
            <w:tr w:rsidR="00B32C49" w:rsidRPr="00B32C49" w:rsidTr="00AD34A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Газовый конденсат,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11 521,3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10 776,4</w:t>
                  </w:r>
                </w:p>
              </w:tc>
            </w:tr>
            <w:tr w:rsidR="00B32C49" w:rsidRPr="00B32C49" w:rsidTr="00AD34AC">
              <w:trPr>
                <w:trHeight w:val="228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Природный газ, млн. куб. м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50 420,4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51 235,7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F81364" w:rsidRPr="00B32C49" w:rsidRDefault="00F81364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986D05D" wp14:editId="53F45581">
                  <wp:extent cx="3220279" cy="1582309"/>
                  <wp:effectExtent l="0" t="0" r="0" b="0"/>
                  <wp:docPr id="114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2190"/>
        </w:trPr>
        <w:tc>
          <w:tcPr>
            <w:tcW w:w="5103" w:type="dxa"/>
          </w:tcPr>
          <w:p w:rsidR="00F81364" w:rsidRPr="00B32C49" w:rsidRDefault="00F81364" w:rsidP="00AD34AC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Добыча металлических руд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B32C49" w:rsidRPr="00B32C49" w:rsidTr="00AD34AC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Железная руда,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тыс</w:t>
                  </w:r>
                  <w:r w:rsidRPr="00B32C49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41 922,9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40 882,4</w:t>
                  </w:r>
                </w:p>
              </w:tc>
            </w:tr>
            <w:tr w:rsidR="00B32C49" w:rsidRPr="00B32C49" w:rsidTr="00AD34AC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Медная руда,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B32C49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105 959,6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112 150,7</w:t>
                  </w:r>
                </w:p>
              </w:tc>
            </w:tr>
            <w:tr w:rsidR="00B32C49" w:rsidRPr="00B32C49" w:rsidTr="00AD34AC">
              <w:trPr>
                <w:trHeight w:val="246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Золотосодержащие руды,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B32C49">
                    <w:rPr>
                      <w:rFonts w:asciiTheme="minorHAnsi" w:hAnsiTheme="minorHAnsi" w:cstheme="minorHAnsi"/>
                    </w:rPr>
                    <w:t>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22 601,1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22 977,1</w:t>
                  </w:r>
                </w:p>
              </w:tc>
            </w:tr>
            <w:tr w:rsidR="00B32C49" w:rsidRPr="00B32C49" w:rsidTr="00AD34AC">
              <w:trPr>
                <w:trHeight w:val="247"/>
              </w:trPr>
              <w:tc>
                <w:tcPr>
                  <w:tcW w:w="265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Хромовый концентрат,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3 853,9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4 698,3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F81364" w:rsidRPr="00B32C49" w:rsidRDefault="00F81364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F8107E8" wp14:editId="74194B82">
                  <wp:extent cx="3267986" cy="1399430"/>
                  <wp:effectExtent l="0" t="0" r="0" b="0"/>
                  <wp:docPr id="115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  <w:tr w:rsidR="00B32C49" w:rsidRPr="00B32C49" w:rsidTr="00AD34AC">
        <w:tc>
          <w:tcPr>
            <w:tcW w:w="5103" w:type="dxa"/>
          </w:tcPr>
          <w:p w:rsidR="00F81364" w:rsidRPr="00B32C49" w:rsidRDefault="00F81364" w:rsidP="00AD34AC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Производство продуктов питания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B32C49" w:rsidRPr="00B32C49" w:rsidTr="00AD34A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Мясо,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285 766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274 396</w:t>
                  </w:r>
                </w:p>
              </w:tc>
            </w:tr>
            <w:tr w:rsidR="00B32C49" w:rsidRPr="00B32C49" w:rsidTr="00AD34A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Молоко,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532 229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525 764</w:t>
                  </w:r>
                </w:p>
              </w:tc>
            </w:tr>
            <w:tr w:rsidR="00B32C49" w:rsidRPr="00B32C49" w:rsidTr="00AD34AC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Мука,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3 034 230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2 951 805</w:t>
                  </w:r>
                </w:p>
              </w:tc>
            </w:tr>
            <w:tr w:rsidR="00B32C49" w:rsidRPr="00B32C49" w:rsidTr="00AD34AC">
              <w:trPr>
                <w:trHeight w:val="275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Хлеб</w:t>
                  </w:r>
                  <w:r w:rsidRPr="00B32C49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567 491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568 703</w:t>
                  </w:r>
                </w:p>
              </w:tc>
            </w:tr>
            <w:tr w:rsidR="00B32C49" w:rsidRPr="00B32C49" w:rsidTr="00AD34AC">
              <w:trPr>
                <w:trHeight w:val="276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Крупа</w:t>
                  </w:r>
                  <w:r w:rsidRPr="00B32C49">
                    <w:rPr>
                      <w:rFonts w:asciiTheme="minorHAnsi" w:hAnsiTheme="minorHAnsi" w:cstheme="minorHAnsi"/>
                    </w:rPr>
                    <w:t>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80 574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78 937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F81364" w:rsidRPr="00B32C49" w:rsidRDefault="00F81364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972C094" wp14:editId="1252951B">
                  <wp:extent cx="3314700" cy="1400175"/>
                  <wp:effectExtent l="0" t="0" r="0" b="0"/>
                  <wp:docPr id="116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B32C49" w:rsidRPr="00B32C49" w:rsidTr="00AD34AC">
        <w:tc>
          <w:tcPr>
            <w:tcW w:w="5103" w:type="dxa"/>
          </w:tcPr>
          <w:p w:rsidR="00F81364" w:rsidRPr="00B32C49" w:rsidRDefault="00F81364" w:rsidP="00AD34AC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П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роизводство продуктов нефтепереработки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Бензин,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4 082,5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4 067,7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Керосин,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396,3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581,9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Пропан и бутан сжиженные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, тыс.тонн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2 387,8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2 341,6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Газойли,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4 289,9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4 643,4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Мазут, тыс.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1 981,7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2 640,8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F81364" w:rsidRPr="00B32C49" w:rsidRDefault="00F81364" w:rsidP="00AD34AC">
            <w:pPr>
              <w:pStyle w:val="af1"/>
              <w:ind w:left="-208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52EEE26" wp14:editId="7472EA43">
                  <wp:extent cx="3314700" cy="1400175"/>
                  <wp:effectExtent l="0" t="0" r="0" b="0"/>
                  <wp:docPr id="121" name="Диаграмма 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</w:tc>
      </w:tr>
      <w:tr w:rsidR="00B32C49" w:rsidRPr="00B32C49" w:rsidTr="00AD34AC">
        <w:tc>
          <w:tcPr>
            <w:tcW w:w="5103" w:type="dxa"/>
          </w:tcPr>
          <w:p w:rsidR="00F81364" w:rsidRPr="00B32C49" w:rsidRDefault="00F81364" w:rsidP="00AD34AC">
            <w:pPr>
              <w:pStyle w:val="af"/>
              <w:spacing w:befor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Металлургическ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ое производство</w:t>
            </w:r>
          </w:p>
          <w:tbl>
            <w:tblPr>
              <w:tblStyle w:val="a3"/>
              <w:tblW w:w="4782" w:type="dxa"/>
              <w:tblInd w:w="7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655"/>
              <w:gridCol w:w="1063"/>
              <w:gridCol w:w="1064"/>
            </w:tblGrid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Ферросплавы,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2 010 881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1 984 935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Плоский прокат,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2 285 829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1 860 671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Золото в сплаве Доре,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кг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33 079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32 580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Цинк,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293 323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290 435</w:t>
                  </w:r>
                </w:p>
              </w:tc>
            </w:tr>
            <w:tr w:rsidR="00B32C49" w:rsidRPr="00B32C49" w:rsidTr="00AD34AC">
              <w:trPr>
                <w:trHeight w:val="263"/>
              </w:trPr>
              <w:tc>
                <w:tcPr>
                  <w:tcW w:w="2655" w:type="dxa"/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Рафинированная медь, тонн</w:t>
                  </w:r>
                </w:p>
              </w:tc>
              <w:tc>
                <w:tcPr>
                  <w:tcW w:w="106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442 583</w:t>
                  </w:r>
                </w:p>
              </w:tc>
              <w:tc>
                <w:tcPr>
                  <w:tcW w:w="106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432 744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:rsidR="00F81364" w:rsidRPr="00B32C49" w:rsidRDefault="00F81364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79210F6" wp14:editId="39A19AB0">
                  <wp:extent cx="3314700" cy="1400175"/>
                  <wp:effectExtent l="0" t="0" r="0" b="0"/>
                  <wp:docPr id="9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trHeight w:val="1202"/>
        </w:trPr>
        <w:tc>
          <w:tcPr>
            <w:tcW w:w="5103" w:type="dxa"/>
          </w:tcPr>
          <w:p w:rsidR="00F81364" w:rsidRPr="00B32C49" w:rsidRDefault="00F81364" w:rsidP="00AD34AC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Снабжение электроэнергией, газом, паром, горячей водой и  кондиционированным воздухом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078"/>
              <w:gridCol w:w="1079"/>
            </w:tblGrid>
            <w:tr w:rsidR="00B32C49" w:rsidRPr="00B32C49" w:rsidTr="00AD34A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Электроэнергия, мл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.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кВт. ч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97 562,3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95 843,1</w:t>
                  </w:r>
                </w:p>
              </w:tc>
            </w:tr>
            <w:tr w:rsidR="00B32C49" w:rsidRPr="00B32C49" w:rsidTr="00AD34A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ind w:left="-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Теплоэнергия,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тыс</w:t>
                  </w:r>
                  <w:r w:rsidRPr="00B32C49">
                    <w:rPr>
                      <w:rFonts w:asciiTheme="minorHAnsi" w:hAnsiTheme="minorHAnsi" w:cstheme="minorHAnsi"/>
                    </w:rPr>
                    <w:t>. Гкал</w:t>
                  </w:r>
                </w:p>
              </w:tc>
              <w:tc>
                <w:tcPr>
                  <w:tcW w:w="107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71 972,8</w:t>
                  </w:r>
                </w:p>
              </w:tc>
              <w:tc>
                <w:tcPr>
                  <w:tcW w:w="107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72 530,5</w:t>
                  </w:r>
                </w:p>
              </w:tc>
            </w:tr>
          </w:tbl>
          <w:p w:rsidR="00F81364" w:rsidRPr="00B32C49" w:rsidRDefault="00F81364" w:rsidP="00AD34AC">
            <w:pPr>
              <w:pStyle w:val="a7"/>
              <w:ind w:firstLine="360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  <w:vMerge w:val="restart"/>
          </w:tcPr>
          <w:p w:rsidR="00F81364" w:rsidRPr="00B32C49" w:rsidRDefault="00F81364" w:rsidP="00AD34AC">
            <w:pPr>
              <w:pStyle w:val="af1"/>
              <w:ind w:left="-67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B82C61" wp14:editId="3F8B41EE">
                  <wp:extent cx="3314700" cy="1400175"/>
                  <wp:effectExtent l="0" t="0" r="0" b="0"/>
                  <wp:docPr id="13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F81364" w:rsidRPr="00B32C49" w:rsidTr="00AD34AC">
        <w:trPr>
          <w:trHeight w:val="60"/>
        </w:trPr>
        <w:tc>
          <w:tcPr>
            <w:tcW w:w="5103" w:type="dxa"/>
          </w:tcPr>
          <w:p w:rsidR="00F81364" w:rsidRPr="00B32C49" w:rsidRDefault="00F81364" w:rsidP="00AD34AC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  <w:t>Водоснабжение; сбор, обработка и удаление отходов, деятельность по ликвидации загрязнений</w:t>
            </w:r>
          </w:p>
          <w:tbl>
            <w:tblPr>
              <w:tblStyle w:val="a3"/>
              <w:tblW w:w="4782" w:type="dxa"/>
              <w:tblInd w:w="72" w:type="dxa"/>
              <w:tblLayout w:type="fixed"/>
              <w:tblLook w:val="01E0" w:firstRow="1" w:lastRow="1" w:firstColumn="1" w:lastColumn="1" w:noHBand="0" w:noVBand="0"/>
            </w:tblPr>
            <w:tblGrid>
              <w:gridCol w:w="2625"/>
              <w:gridCol w:w="1167"/>
              <w:gridCol w:w="990"/>
            </w:tblGrid>
            <w:tr w:rsidR="00B32C49" w:rsidRPr="00B32C49" w:rsidTr="00AD34AC">
              <w:trPr>
                <w:trHeight w:val="265"/>
              </w:trPr>
              <w:tc>
                <w:tcPr>
                  <w:tcW w:w="2625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F81364" w:rsidRPr="00B32C49" w:rsidRDefault="00F81364" w:rsidP="00AD34AC">
                  <w:pPr>
                    <w:pStyle w:val="ac"/>
                    <w:spacing w:after="20"/>
                    <w:ind w:left="-57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Природная вода, тыс. куб. м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ind w:right="36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2 740 080,8</w:t>
                  </w:r>
                </w:p>
              </w:tc>
              <w:tc>
                <w:tcPr>
                  <w:tcW w:w="99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F81364" w:rsidRPr="00B32C49" w:rsidRDefault="00F81364" w:rsidP="00AD34AC">
                  <w:pPr>
                    <w:ind w:left="-111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2 788 772,2</w:t>
                  </w:r>
                </w:p>
              </w:tc>
            </w:tr>
          </w:tbl>
          <w:p w:rsidR="00F81364" w:rsidRPr="00B32C49" w:rsidRDefault="00F81364" w:rsidP="00AD34AC">
            <w:pPr>
              <w:jc w:val="center"/>
              <w:rPr>
                <w:rFonts w:asciiTheme="minorHAnsi" w:hAnsiTheme="minorHAnsi" w:cstheme="minorHAnsi"/>
                <w:b/>
                <w:sz w:val="16"/>
                <w:szCs w:val="16"/>
                <w:lang w:val="kk-KZ"/>
              </w:rPr>
            </w:pPr>
          </w:p>
        </w:tc>
        <w:tc>
          <w:tcPr>
            <w:tcW w:w="5103" w:type="dxa"/>
            <w:vMerge/>
          </w:tcPr>
          <w:p w:rsidR="00F81364" w:rsidRPr="00B32C49" w:rsidRDefault="00F81364" w:rsidP="00AD34AC">
            <w:pPr>
              <w:pStyle w:val="af1"/>
              <w:ind w:left="-67"/>
              <w:rPr>
                <w:rFonts w:asciiTheme="minorHAnsi" w:hAnsiTheme="minorHAnsi" w:cstheme="minorHAnsi"/>
                <w:noProof/>
              </w:rPr>
            </w:pPr>
          </w:p>
        </w:tc>
      </w:tr>
    </w:tbl>
    <w:p w:rsidR="00F81364" w:rsidRPr="00B32C49" w:rsidRDefault="00F81364" w:rsidP="00F81364">
      <w:pPr>
        <w:pStyle w:val="a7"/>
        <w:tabs>
          <w:tab w:val="left" w:pos="3402"/>
        </w:tabs>
        <w:spacing w:before="120"/>
        <w:ind w:firstLine="0"/>
        <w:rPr>
          <w:rFonts w:asciiTheme="minorHAnsi" w:hAnsiTheme="minorHAnsi" w:cstheme="minorHAnsi"/>
          <w:lang w:val="kk-KZ"/>
        </w:rPr>
      </w:pPr>
    </w:p>
    <w:p w:rsidR="0041596C" w:rsidRPr="00B32C49" w:rsidRDefault="0041596C" w:rsidP="0041596C">
      <w:pPr>
        <w:pStyle w:val="23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</w:rPr>
        <w:lastRenderedPageBreak/>
        <w:t xml:space="preserve">8.3 </w:t>
      </w:r>
      <w:r w:rsidRPr="00B32C49">
        <w:rPr>
          <w:rFonts w:asciiTheme="minorHAnsi" w:hAnsiTheme="minorHAnsi" w:cstheme="minorHAnsi"/>
          <w:szCs w:val="24"/>
          <w:lang w:val="kk-KZ"/>
        </w:rPr>
        <w:t>Статистика строительства</w:t>
      </w:r>
    </w:p>
    <w:tbl>
      <w:tblPr>
        <w:tblW w:w="0" w:type="dxa"/>
        <w:tblLayout w:type="fixed"/>
        <w:tblLook w:val="01E0" w:firstRow="1" w:lastRow="1" w:firstColumn="1" w:lastColumn="1" w:noHBand="0" w:noVBand="0"/>
      </w:tblPr>
      <w:tblGrid>
        <w:gridCol w:w="4533"/>
        <w:gridCol w:w="5708"/>
      </w:tblGrid>
      <w:tr w:rsidR="00B32C49" w:rsidRPr="00B32C49" w:rsidTr="0041596C">
        <w:trPr>
          <w:trHeight w:val="327"/>
        </w:trPr>
        <w:tc>
          <w:tcPr>
            <w:tcW w:w="10241" w:type="dxa"/>
            <w:gridSpan w:val="2"/>
            <w:vAlign w:val="center"/>
            <w:hideMark/>
          </w:tcPr>
          <w:p w:rsidR="0041596C" w:rsidRPr="00B32C49" w:rsidRDefault="0041596C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</w:rPr>
              <w:t>Объем выполненных строительных работ</w:t>
            </w:r>
          </w:p>
        </w:tc>
      </w:tr>
      <w:tr w:rsidR="00B32C49" w:rsidRPr="00B32C49" w:rsidTr="0041596C">
        <w:trPr>
          <w:trHeight w:val="3137"/>
        </w:trPr>
        <w:tc>
          <w:tcPr>
            <w:tcW w:w="4533" w:type="dxa"/>
          </w:tcPr>
          <w:p w:rsidR="0041596C" w:rsidRPr="00B32C49" w:rsidRDefault="0041596C">
            <w:pPr>
              <w:pStyle w:val="a9"/>
              <w:spacing w:before="0" w:after="0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в процентах к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соответствующему периоду прошлого года</w:t>
            </w:r>
          </w:p>
          <w:tbl>
            <w:tblPr>
              <w:tblW w:w="0" w:type="auto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4279"/>
            </w:tblGrid>
            <w:tr w:rsidR="00B32C49" w:rsidRPr="00B32C49">
              <w:trPr>
                <w:trHeight w:val="100"/>
              </w:trPr>
              <w:tc>
                <w:tcPr>
                  <w:tcW w:w="4279" w:type="dxa"/>
                </w:tcPr>
                <w:p w:rsidR="0041596C" w:rsidRPr="00B32C49" w:rsidRDefault="0041596C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</w:p>
              </w:tc>
            </w:tr>
            <w:tr w:rsidR="00B32C49" w:rsidRPr="00B32C49">
              <w:trPr>
                <w:trHeight w:val="100"/>
              </w:trPr>
              <w:tc>
                <w:tcPr>
                  <w:tcW w:w="4279" w:type="dxa"/>
                  <w:hideMark/>
                </w:tcPr>
                <w:p w:rsidR="0041596C" w:rsidRPr="00B32C49" w:rsidRDefault="0041596C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ь 2019г............................................112,1</w:t>
                  </w:r>
                </w:p>
                <w:p w:rsidR="0041596C" w:rsidRPr="00B32C49" w:rsidRDefault="0041596C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2019г......................................................................113,2</w:t>
                  </w:r>
                </w:p>
              </w:tc>
            </w:tr>
            <w:tr w:rsidR="00B32C49" w:rsidRPr="00B32C49">
              <w:trPr>
                <w:trHeight w:val="100"/>
              </w:trPr>
              <w:tc>
                <w:tcPr>
                  <w:tcW w:w="4279" w:type="dxa"/>
                  <w:hideMark/>
                </w:tcPr>
                <w:p w:rsidR="0041596C" w:rsidRPr="00B32C49" w:rsidRDefault="0041596C">
                  <w:pPr>
                    <w:pStyle w:val="a7"/>
                    <w:ind w:firstLin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2020г............................................112,1</w:t>
                  </w:r>
                </w:p>
              </w:tc>
            </w:tr>
          </w:tbl>
          <w:p w:rsidR="0041596C" w:rsidRPr="00B32C49" w:rsidRDefault="0041596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</w:p>
          <w:p w:rsidR="0041596C" w:rsidRPr="00B32C49" w:rsidRDefault="0041596C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январе-ноябре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объем строительных работ (услуг) составил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4182,8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тенге.</w:t>
            </w:r>
          </w:p>
        </w:tc>
        <w:tc>
          <w:tcPr>
            <w:tcW w:w="5708" w:type="dxa"/>
            <w:hideMark/>
          </w:tcPr>
          <w:p w:rsidR="0041596C" w:rsidRPr="00B32C49" w:rsidRDefault="0041596C">
            <w:pPr>
              <w:pStyle w:val="a9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41596C" w:rsidRPr="00B32C49" w:rsidRDefault="0041596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76625" cy="1762125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41596C">
        <w:trPr>
          <w:trHeight w:val="382"/>
        </w:trPr>
        <w:tc>
          <w:tcPr>
            <w:tcW w:w="10241" w:type="dxa"/>
            <w:gridSpan w:val="2"/>
            <w:vAlign w:val="center"/>
            <w:hideMark/>
          </w:tcPr>
          <w:p w:rsidR="0041596C" w:rsidRPr="00B32C49" w:rsidRDefault="0041596C">
            <w:pPr>
              <w:pStyle w:val="aff3"/>
              <w:rPr>
                <w:rFonts w:asciiTheme="minorHAnsi" w:hAnsiTheme="minorHAnsi" w:cstheme="minorHAnsi"/>
                <w:b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</w:rPr>
              <w:t>Виды строящихся объектов</w:t>
            </w:r>
          </w:p>
        </w:tc>
      </w:tr>
      <w:tr w:rsidR="00B32C49" w:rsidRPr="00B32C49" w:rsidTr="0041596C">
        <w:trPr>
          <w:trHeight w:val="2960"/>
        </w:trPr>
        <w:tc>
          <w:tcPr>
            <w:tcW w:w="4533" w:type="dxa"/>
            <w:hideMark/>
          </w:tcPr>
          <w:p w:rsidR="0041596C" w:rsidRPr="00B32C49" w:rsidRDefault="0041596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Наибольший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объем работ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за январь-ноябрь 2020г. выполнен на строительстве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втомагистралей, улиц и дорог (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733,5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 тенге), жилых (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729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 тенге) и промышленных зданий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720,8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 тенге), инженерных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сооружен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719,1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 тенге) и сооружений для горнодобывающей и обрабатывающей промышленности (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219,7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млрд. тенге).</w:t>
            </w:r>
          </w:p>
        </w:tc>
        <w:tc>
          <w:tcPr>
            <w:tcW w:w="5708" w:type="dxa"/>
            <w:hideMark/>
          </w:tcPr>
          <w:p w:rsidR="0041596C" w:rsidRPr="00B32C49" w:rsidRDefault="0041596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общему объему</w:t>
            </w:r>
          </w:p>
          <w:p w:rsidR="0041596C" w:rsidRPr="00B32C49" w:rsidRDefault="0041596C">
            <w:pPr>
              <w:pStyle w:val="a7"/>
              <w:ind w:hanging="18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495675" cy="2238375"/>
                  <wp:effectExtent l="0" t="0" r="0" b="0"/>
                  <wp:docPr id="119" name="Диаграмма 119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xmlns:lc="http://schemas.openxmlformats.org/drawingml/2006/lockedCanvas" id="{8DA95FF7-61A7-3F4C-9BF6-530061DD5B9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  <w:tr w:rsidR="00B32C49" w:rsidRPr="00B32C49" w:rsidTr="0041596C">
        <w:trPr>
          <w:trHeight w:val="337"/>
        </w:trPr>
        <w:tc>
          <w:tcPr>
            <w:tcW w:w="10241" w:type="dxa"/>
            <w:gridSpan w:val="2"/>
            <w:vAlign w:val="center"/>
            <w:hideMark/>
          </w:tcPr>
          <w:p w:rsidR="0041596C" w:rsidRPr="00B32C49" w:rsidRDefault="0041596C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Структура объема строительных работ</w:t>
            </w:r>
          </w:p>
        </w:tc>
      </w:tr>
      <w:tr w:rsidR="00B32C49" w:rsidRPr="00B32C49" w:rsidTr="0041596C">
        <w:trPr>
          <w:trHeight w:val="3065"/>
        </w:trPr>
        <w:tc>
          <w:tcPr>
            <w:tcW w:w="4533" w:type="dxa"/>
            <w:hideMark/>
          </w:tcPr>
          <w:p w:rsidR="0041596C" w:rsidRPr="00B32C49" w:rsidRDefault="0041596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Объем строительно-монтажных работ в январе-ноябре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г. по сравнению с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январем-ноябрем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 у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величился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10,5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составил 3517,8 млрд. тенге. Объем строительных работ по капитальному ремонту по сравнению с соответствующим периодом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предыдущего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года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увеличился на 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4,7%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и по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текущему ремонту 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27,2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%.</w:t>
            </w:r>
          </w:p>
        </w:tc>
        <w:tc>
          <w:tcPr>
            <w:tcW w:w="5708" w:type="dxa"/>
            <w:hideMark/>
          </w:tcPr>
          <w:p w:rsidR="0041596C" w:rsidRPr="00B32C49" w:rsidRDefault="0041596C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общему объему</w:t>
            </w:r>
          </w:p>
          <w:p w:rsidR="0041596C" w:rsidRPr="00B32C49" w:rsidRDefault="0041596C">
            <w:pPr>
              <w:pStyle w:val="a7"/>
              <w:ind w:right="-126" w:firstLine="0"/>
              <w:jc w:val="center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971800" cy="190500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41596C">
        <w:trPr>
          <w:trHeight w:val="337"/>
        </w:trPr>
        <w:tc>
          <w:tcPr>
            <w:tcW w:w="10241" w:type="dxa"/>
            <w:gridSpan w:val="2"/>
            <w:vAlign w:val="center"/>
            <w:hideMark/>
          </w:tcPr>
          <w:p w:rsidR="0041596C" w:rsidRPr="00B32C49" w:rsidRDefault="0041596C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Ввод в эксплуатацию объектов</w:t>
            </w:r>
          </w:p>
        </w:tc>
      </w:tr>
      <w:tr w:rsidR="0041596C" w:rsidRPr="00B32C49" w:rsidTr="0041596C">
        <w:trPr>
          <w:trHeight w:val="2880"/>
        </w:trPr>
        <w:tc>
          <w:tcPr>
            <w:tcW w:w="4533" w:type="dxa"/>
            <w:hideMark/>
          </w:tcPr>
          <w:p w:rsidR="0041596C" w:rsidRPr="00B32C49" w:rsidRDefault="0041596C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январе-ноябре 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г. было закончено строительство 37933 новых зданий, из которых 36287 жилого и 1646 нежилого назначения.</w:t>
            </w:r>
          </w:p>
          <w:p w:rsidR="0041596C" w:rsidRPr="00B32C49" w:rsidRDefault="0041596C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Введено в эксплуатацию объектов социально-культурного назначения:</w:t>
            </w:r>
          </w:p>
          <w:p w:rsidR="0041596C" w:rsidRPr="00B32C49" w:rsidRDefault="0041596C" w:rsidP="0041596C">
            <w:pPr>
              <w:pStyle w:val="a7"/>
              <w:numPr>
                <w:ilvl w:val="0"/>
                <w:numId w:val="46"/>
              </w:numPr>
              <w:ind w:left="426" w:hanging="142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общеобразовательных школ – 33;</w:t>
            </w:r>
          </w:p>
          <w:p w:rsidR="0041596C" w:rsidRPr="00B32C49" w:rsidRDefault="0041596C" w:rsidP="0041596C">
            <w:pPr>
              <w:pStyle w:val="a7"/>
              <w:numPr>
                <w:ilvl w:val="0"/>
                <w:numId w:val="46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дошкольных организаций – 30;</w:t>
            </w:r>
          </w:p>
          <w:p w:rsidR="0041596C" w:rsidRPr="00B32C49" w:rsidRDefault="0041596C" w:rsidP="0041596C">
            <w:pPr>
              <w:pStyle w:val="a7"/>
              <w:numPr>
                <w:ilvl w:val="0"/>
                <w:numId w:val="46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амбулаторно-поликлинических организаций – 18;</w:t>
            </w:r>
          </w:p>
          <w:p w:rsidR="0041596C" w:rsidRPr="00B32C49" w:rsidRDefault="0041596C" w:rsidP="0041596C">
            <w:pPr>
              <w:pStyle w:val="a7"/>
              <w:numPr>
                <w:ilvl w:val="0"/>
                <w:numId w:val="46"/>
              </w:numPr>
              <w:ind w:left="426" w:hanging="142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больниц - 3.</w:t>
            </w:r>
          </w:p>
        </w:tc>
        <w:tc>
          <w:tcPr>
            <w:tcW w:w="5708" w:type="dxa"/>
            <w:hideMark/>
          </w:tcPr>
          <w:p w:rsidR="0041596C" w:rsidRPr="00B32C49" w:rsidRDefault="0041596C">
            <w:pPr>
              <w:pStyle w:val="a7"/>
              <w:ind w:firstLine="0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143250" cy="1952625"/>
                  <wp:effectExtent l="0" t="0" r="0" b="0"/>
                  <wp:docPr id="117" name="Диаграмма 117">
                    <a:extLst xmlns:a="http://schemas.openxmlformats.org/drawingml/2006/main">
                      <a:ext uri="{FF2B5EF4-FFF2-40B4-BE49-F238E27FC236}">
                        <a16:creationId xmlns:ve="http://schemas.openxmlformats.org/markup-compatibility/2006"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xmlns:lc="http://schemas.openxmlformats.org/drawingml/2006/lockedCanvas" id="{5A949922-56A7-6646-9EAF-487232E067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</w:tbl>
    <w:p w:rsidR="0041596C" w:rsidRPr="00B32C49" w:rsidRDefault="0041596C" w:rsidP="0041596C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</w:p>
    <w:p w:rsidR="006737FE" w:rsidRPr="00B32C49" w:rsidRDefault="006737FE" w:rsidP="006737FE">
      <w:pPr>
        <w:pStyle w:val="23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8.4 Жилищное строительство</w:t>
      </w:r>
    </w:p>
    <w:tbl>
      <w:tblPr>
        <w:tblW w:w="10173" w:type="dxa"/>
        <w:tblLayout w:type="fixed"/>
        <w:tblLook w:val="01E0" w:firstRow="1" w:lastRow="1" w:firstColumn="1" w:lastColumn="1" w:noHBand="0" w:noVBand="0"/>
      </w:tblPr>
      <w:tblGrid>
        <w:gridCol w:w="4483"/>
        <w:gridCol w:w="5335"/>
        <w:gridCol w:w="355"/>
      </w:tblGrid>
      <w:tr w:rsidR="00B32C49" w:rsidRPr="00B32C49" w:rsidTr="00AD34AC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6737FE" w:rsidRPr="00B32C49" w:rsidRDefault="006737FE" w:rsidP="00AD34AC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Инвестиции в жилищное строительство</w:t>
            </w:r>
          </w:p>
        </w:tc>
      </w:tr>
      <w:tr w:rsidR="00B32C49" w:rsidRPr="00B32C49" w:rsidTr="00AD34AC">
        <w:trPr>
          <w:gridAfter w:val="1"/>
          <w:wAfter w:w="360" w:type="dxa"/>
          <w:trHeight w:val="3172"/>
        </w:trPr>
        <w:tc>
          <w:tcPr>
            <w:tcW w:w="4644" w:type="dxa"/>
          </w:tcPr>
          <w:p w:rsidR="006737FE" w:rsidRPr="00B32C49" w:rsidRDefault="006737FE" w:rsidP="00AD34AC">
            <w:pPr>
              <w:pStyle w:val="a9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периоду предыдущего года</w:t>
            </w:r>
          </w:p>
          <w:p w:rsidR="006737FE" w:rsidRPr="00B32C49" w:rsidRDefault="006737FE" w:rsidP="00AD34AC">
            <w:pPr>
              <w:pStyle w:val="aff3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tbl>
            <w:tblPr>
              <w:tblW w:w="4395" w:type="dxa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B32C49" w:rsidRPr="00B32C49" w:rsidTr="00AD34AC">
              <w:tc>
                <w:tcPr>
                  <w:tcW w:w="4395" w:type="dxa"/>
                  <w:vAlign w:val="bottom"/>
                </w:tcPr>
                <w:p w:rsidR="006737FE" w:rsidRPr="00B32C49" w:rsidRDefault="006737FE" w:rsidP="00AD34AC">
                  <w:pPr>
                    <w:pStyle w:val="ac"/>
                    <w:ind w:right="-108" w:hanging="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2019г................................................123,1</w:t>
                  </w:r>
                </w:p>
              </w:tc>
            </w:tr>
            <w:tr w:rsidR="00B32C49" w:rsidRPr="00B32C49" w:rsidTr="00AD34AC">
              <w:tc>
                <w:tcPr>
                  <w:tcW w:w="4395" w:type="dxa"/>
                </w:tcPr>
                <w:p w:rsidR="006737FE" w:rsidRPr="00B32C49" w:rsidRDefault="006737FE" w:rsidP="00AD34AC">
                  <w:pPr>
                    <w:pStyle w:val="ac"/>
                    <w:ind w:left="-108" w:right="-10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2019г..........................................................................121,2</w:t>
                  </w:r>
                </w:p>
                <w:p w:rsidR="006737FE" w:rsidRPr="00B32C49" w:rsidRDefault="006737FE" w:rsidP="00AD34AC">
                  <w:pPr>
                    <w:pStyle w:val="ac"/>
                    <w:ind w:left="-108" w:right="-10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2020г................................................133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,4</w:t>
                  </w:r>
                </w:p>
              </w:tc>
            </w:tr>
          </w:tbl>
          <w:p w:rsidR="006737FE" w:rsidRPr="00B32C49" w:rsidRDefault="006737FE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январе-но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на строительство жилья направлено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1700,5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млрд. тенге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общем объеме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инвестиций в основной капитал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доля освоенных средств в жилищном строительстве составила 16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</w:p>
          <w:p w:rsidR="006737FE" w:rsidRPr="00B32C49" w:rsidRDefault="006737FE" w:rsidP="00AD34AC">
            <w:pPr>
              <w:pStyle w:val="a7"/>
              <w:ind w:firstLine="284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Основным источником финансирования жилищного строительств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январе-но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являются собственные средства застройщиков, удельный вес которых состав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ляет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2,1%.</w:t>
            </w:r>
          </w:p>
          <w:p w:rsidR="006737FE" w:rsidRPr="00B32C49" w:rsidRDefault="006737FE" w:rsidP="00AD34AC">
            <w:pPr>
              <w:pStyle w:val="a7"/>
              <w:ind w:firstLine="284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5529" w:type="dxa"/>
          </w:tcPr>
          <w:p w:rsidR="006737FE" w:rsidRPr="00B32C49" w:rsidRDefault="006737FE" w:rsidP="00AD34AC">
            <w:pPr>
              <w:pStyle w:val="a9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месяцу предыдущего года</w:t>
            </w:r>
          </w:p>
          <w:p w:rsidR="006737FE" w:rsidRPr="00B32C49" w:rsidRDefault="006737FE" w:rsidP="00AD34AC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noProof/>
                <w:sz w:val="16"/>
                <w:szCs w:val="16"/>
              </w:rPr>
              <w:drawing>
                <wp:inline distT="0" distB="0" distL="0" distR="0">
                  <wp:extent cx="3375660" cy="1622425"/>
                  <wp:effectExtent l="0" t="0" r="0" b="0"/>
                  <wp:docPr id="523" name="Рисунок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660" cy="162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AD34AC">
        <w:trPr>
          <w:gridAfter w:val="1"/>
          <w:wAfter w:w="360" w:type="dxa"/>
          <w:trHeight w:val="264"/>
        </w:trPr>
        <w:tc>
          <w:tcPr>
            <w:tcW w:w="10173" w:type="dxa"/>
            <w:gridSpan w:val="2"/>
          </w:tcPr>
          <w:p w:rsidR="006737FE" w:rsidRPr="00B32C49" w:rsidRDefault="006737FE" w:rsidP="00AD34AC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</w:rPr>
              <w:t>Ввод в эксплуатацию жилых зданий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  <w:p w:rsidR="006737FE" w:rsidRPr="00B32C49" w:rsidRDefault="006737FE" w:rsidP="00AD34AC">
            <w:pPr>
              <w:pStyle w:val="a7"/>
              <w:ind w:right="33" w:firstLine="0"/>
              <w:jc w:val="lef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  <w:p w:rsidR="006737FE" w:rsidRPr="00B32C49" w:rsidRDefault="006737FE" w:rsidP="00AD34AC">
            <w:pPr>
              <w:pStyle w:val="a7"/>
              <w:ind w:right="33" w:firstLine="0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тыс. кв. метров общей площади</w:t>
            </w:r>
          </w:p>
        </w:tc>
      </w:tr>
      <w:tr w:rsidR="00B32C49" w:rsidRPr="00B32C49" w:rsidTr="00AD34AC">
        <w:trPr>
          <w:trHeight w:val="3557"/>
        </w:trPr>
        <w:tc>
          <w:tcPr>
            <w:tcW w:w="10173" w:type="dxa"/>
            <w:gridSpan w:val="2"/>
          </w:tcPr>
          <w:p w:rsidR="006737FE" w:rsidRPr="00B32C49" w:rsidRDefault="006737FE" w:rsidP="00AD34AC">
            <w:pPr>
              <w:pStyle w:val="a7"/>
              <w:tabs>
                <w:tab w:val="left" w:pos="8160"/>
              </w:tabs>
              <w:ind w:right="33" w:firstLine="0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5995035" cy="2110740"/>
                  <wp:effectExtent l="0" t="0" r="0" b="0"/>
                  <wp:docPr id="517" name="Рисунок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5035" cy="211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</w:tcPr>
          <w:p w:rsidR="006737FE" w:rsidRPr="00B32C49" w:rsidRDefault="006737FE" w:rsidP="00AD34AC">
            <w:pPr>
              <w:pStyle w:val="a7"/>
              <w:ind w:right="-108" w:firstLine="0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AD34AC">
        <w:trPr>
          <w:gridAfter w:val="1"/>
          <w:wAfter w:w="360" w:type="dxa"/>
          <w:trHeight w:val="3233"/>
        </w:trPr>
        <w:tc>
          <w:tcPr>
            <w:tcW w:w="4644" w:type="dxa"/>
          </w:tcPr>
          <w:p w:rsidR="006737FE" w:rsidRPr="00B32C49" w:rsidRDefault="006737FE" w:rsidP="00AD34AC">
            <w:pPr>
              <w:pStyle w:val="Firs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январе-ноябре 2020г.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общая площадь введенных в эксплуатацию жилых домов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составила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12109,5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тыс.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кв.м,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из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них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индивидуальными застройщиками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5760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,5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тыс. кв.м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.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Индекс физического объема введенного жилья к январю-но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ябрю 2019 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составил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10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%. </w:t>
            </w:r>
          </w:p>
          <w:p w:rsidR="006737FE" w:rsidRPr="00B32C49" w:rsidRDefault="006737FE" w:rsidP="00AD34AC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Средние фактические затраты на строительство 1 кв.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етра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жилья в многоквартирных домах в январе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-ноябре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2020г. составили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43,4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тыс. тенге и в жилых домах, построенных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индивидуальными застройщиками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91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5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тыс. тенге.</w:t>
            </w:r>
          </w:p>
        </w:tc>
        <w:tc>
          <w:tcPr>
            <w:tcW w:w="5529" w:type="dxa"/>
          </w:tcPr>
          <w:p w:rsidR="006737FE" w:rsidRPr="00B32C49" w:rsidRDefault="006737FE" w:rsidP="00AD34AC">
            <w:pPr>
              <w:pStyle w:val="a9"/>
              <w:jc w:val="left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lang w:val="kk-KZ"/>
              </w:rPr>
              <w:t>Индексы физического объема введенных в эксплуатацию жилых домов</w:t>
            </w:r>
          </w:p>
          <w:p w:rsidR="006737FE" w:rsidRPr="00B32C49" w:rsidRDefault="006737FE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6737FE" w:rsidRPr="00B32C49" w:rsidRDefault="006737FE" w:rsidP="00AD34AC">
            <w:pPr>
              <w:pStyle w:val="a7"/>
              <w:spacing w:before="100" w:beforeAutospacing="1"/>
              <w:ind w:left="-108" w:right="-108" w:firstLine="0"/>
              <w:jc w:val="left"/>
              <w:rPr>
                <w:rFonts w:asciiTheme="minorHAnsi" w:hAnsiTheme="minorHAnsi" w:cstheme="minorHAnsi"/>
                <w:noProof/>
                <w:lang w:val="en-US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3368675" cy="1863090"/>
                  <wp:effectExtent l="0" t="0" r="0" b="0"/>
                  <wp:docPr id="512" name="Рисунок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8675" cy="1863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942CA3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lastRenderedPageBreak/>
        <w:t xml:space="preserve">8.5 </w:t>
      </w:r>
      <w:r w:rsidRPr="00B32C49">
        <w:rPr>
          <w:rFonts w:asciiTheme="minorHAnsi" w:hAnsiTheme="minorHAnsi" w:cstheme="minorHAnsi"/>
          <w:lang w:val="kk-KZ"/>
        </w:rPr>
        <w:t xml:space="preserve">Статистика </w:t>
      </w:r>
      <w:r w:rsidRPr="00B32C49">
        <w:rPr>
          <w:rFonts w:asciiTheme="minorHAnsi" w:hAnsiTheme="minorHAnsi" w:cstheme="minorHAnsi"/>
        </w:rPr>
        <w:t>транспорт</w:t>
      </w:r>
      <w:r w:rsidRPr="00B32C49">
        <w:rPr>
          <w:rFonts w:asciiTheme="minorHAnsi" w:hAnsiTheme="minorHAnsi" w:cstheme="minorHAnsi"/>
          <w:lang w:val="kk-KZ"/>
        </w:rPr>
        <w:t>а</w:t>
      </w:r>
    </w:p>
    <w:p w:rsidR="00AD34AC" w:rsidRPr="00B32C49" w:rsidRDefault="00AD34AC" w:rsidP="00AD34AC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Грузооборот</w:t>
      </w:r>
    </w:p>
    <w:tbl>
      <w:tblPr>
        <w:tblW w:w="103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544"/>
        <w:gridCol w:w="6804"/>
      </w:tblGrid>
      <w:tr w:rsidR="00B32C49" w:rsidRPr="00B32C49" w:rsidTr="007112A8">
        <w:trPr>
          <w:trHeight w:val="3326"/>
        </w:trPr>
        <w:tc>
          <w:tcPr>
            <w:tcW w:w="3544" w:type="dxa"/>
          </w:tcPr>
          <w:p w:rsidR="00AD34AC" w:rsidRPr="00B32C49" w:rsidRDefault="00AD34AC" w:rsidP="00AD34AC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862" w:type="dxa"/>
              <w:tblLayout w:type="fixed"/>
              <w:tblLook w:val="01E0" w:firstRow="1" w:lastRow="1" w:firstColumn="1" w:lastColumn="1" w:noHBand="0" w:noVBand="0"/>
            </w:tblPr>
            <w:tblGrid>
              <w:gridCol w:w="3862"/>
            </w:tblGrid>
            <w:tr w:rsidR="00B32C49" w:rsidRPr="00B32C49" w:rsidTr="00AD34AC">
              <w:trPr>
                <w:trHeight w:val="406"/>
              </w:trPr>
              <w:tc>
                <w:tcPr>
                  <w:tcW w:w="3862" w:type="dxa"/>
                </w:tcPr>
                <w:p w:rsidR="00AD34AC" w:rsidRPr="00B32C49" w:rsidRDefault="00AD34AC" w:rsidP="00AD34AC">
                  <w:pPr>
                    <w:pStyle w:val="First"/>
                    <w:tabs>
                      <w:tab w:val="left" w:pos="3045"/>
                    </w:tabs>
                    <w:spacing w:before="0"/>
                    <w:ind w:right="34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2019г......................................................98,0</w:t>
                  </w:r>
                </w:p>
              </w:tc>
            </w:tr>
          </w:tbl>
          <w:p w:rsidR="00AD34AC" w:rsidRPr="00B32C49" w:rsidRDefault="00AD34AC" w:rsidP="00AD34AC">
            <w:pPr>
              <w:pStyle w:val="First"/>
              <w:spacing w:before="0" w:after="6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предыдущему месяцу </w:t>
            </w:r>
          </w:p>
          <w:tbl>
            <w:tblPr>
              <w:tblW w:w="3567" w:type="dxa"/>
              <w:tblLayout w:type="fixed"/>
              <w:tblLook w:val="01E0" w:firstRow="1" w:lastRow="1" w:firstColumn="1" w:lastColumn="1" w:noHBand="0" w:noVBand="0"/>
            </w:tblPr>
            <w:tblGrid>
              <w:gridCol w:w="3567"/>
            </w:tblGrid>
            <w:tr w:rsidR="00B32C49" w:rsidRPr="00B32C49" w:rsidTr="00AD34AC">
              <w:trPr>
                <w:trHeight w:val="78"/>
              </w:trPr>
              <w:tc>
                <w:tcPr>
                  <w:tcW w:w="3567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97,9</w:t>
                  </w:r>
                </w:p>
              </w:tc>
            </w:tr>
            <w:tr w:rsidR="00B32C49" w:rsidRPr="00B32C49" w:rsidTr="00AD34AC">
              <w:trPr>
                <w:trHeight w:val="279"/>
              </w:trPr>
              <w:tc>
                <w:tcPr>
                  <w:tcW w:w="3567" w:type="dxa"/>
                </w:tcPr>
                <w:p w:rsidR="00AD34AC" w:rsidRPr="00B32C49" w:rsidRDefault="00AD34AC" w:rsidP="00AD34AC">
                  <w:pPr>
                    <w:pStyle w:val="First"/>
                    <w:tabs>
                      <w:tab w:val="left" w:pos="3191"/>
                    </w:tabs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10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0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,7</w:t>
                  </w:r>
                </w:p>
              </w:tc>
            </w:tr>
          </w:tbl>
          <w:p w:rsidR="00AD34AC" w:rsidRPr="00B32C49" w:rsidRDefault="00AD34AC" w:rsidP="00AD34AC">
            <w:pPr>
              <w:pStyle w:val="First"/>
              <w:spacing w:before="0"/>
              <w:ind w:right="-108"/>
              <w:jc w:val="right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в процентах к соответствующему месяцу </w:t>
            </w:r>
          </w:p>
          <w:p w:rsidR="00AD34AC" w:rsidRPr="00B32C49" w:rsidRDefault="00AD34AC" w:rsidP="00AD34AC">
            <w:pPr>
              <w:pStyle w:val="a7"/>
              <w:rPr>
                <w:rFonts w:asciiTheme="minorHAnsi" w:hAnsiTheme="minorHAnsi" w:cstheme="minorHAnsi"/>
                <w:sz w:val="6"/>
                <w:szCs w:val="6"/>
                <w:lang w:val="kk-KZ"/>
              </w:rPr>
            </w:pP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B32C49" w:rsidRPr="00B32C49" w:rsidTr="00AD34AC">
              <w:trPr>
                <w:trHeight w:val="212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2019г.......................................106,7</w:t>
                  </w:r>
                </w:p>
              </w:tc>
            </w:tr>
            <w:tr w:rsidR="00B32C49" w:rsidRPr="00B32C49" w:rsidTr="00AD34AC">
              <w:trPr>
                <w:trHeight w:val="418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Но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2020г.........................................98,3</w:t>
                  </w:r>
                </w:p>
                <w:p w:rsidR="00AD34AC" w:rsidRPr="00B32C49" w:rsidRDefault="00AD34AC" w:rsidP="00AD34AC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AD34AC" w:rsidRPr="00B32C49" w:rsidRDefault="00AD34AC" w:rsidP="00AD34AC">
                  <w:pPr>
                    <w:pStyle w:val="First"/>
                    <w:spacing w:before="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  <w:p w:rsidR="00AD34AC" w:rsidRPr="00B32C49" w:rsidRDefault="00AD34AC" w:rsidP="00AD34AC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</w:tc>
            </w:tr>
            <w:tr w:rsidR="00B32C49" w:rsidRPr="00B32C49" w:rsidTr="00AD34AC">
              <w:trPr>
                <w:trHeight w:val="158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tabs>
                      <w:tab w:val="left" w:pos="2860"/>
                      <w:tab w:val="left" w:pos="3010"/>
                    </w:tabs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2019г.........................102,3</w:t>
                  </w:r>
                </w:p>
              </w:tc>
            </w:tr>
            <w:tr w:rsidR="00B32C49" w:rsidRPr="00B32C49" w:rsidTr="00942CA3">
              <w:trPr>
                <w:trHeight w:val="756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tabs>
                      <w:tab w:val="left" w:pos="3045"/>
                    </w:tabs>
                    <w:spacing w:before="0"/>
                    <w:ind w:right="117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6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,1</w:t>
                  </w:r>
                </w:p>
              </w:tc>
            </w:tr>
          </w:tbl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6804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AD34AC" w:rsidRPr="00B32C49" w:rsidRDefault="007112A8" w:rsidP="00AD34AC">
            <w:pPr>
              <w:pStyle w:val="af1"/>
              <w:tabs>
                <w:tab w:val="left" w:pos="2493"/>
              </w:tabs>
              <w:ind w:left="176" w:right="-250"/>
              <w:jc w:val="left"/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34E84794" wp14:editId="35EAAC8E">
                  <wp:extent cx="3837214" cy="1755321"/>
                  <wp:effectExtent l="0" t="0" r="11430" b="16510"/>
                  <wp:docPr id="87" name="Диаграмма 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AD34AC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По видам транспорта</w:t>
      </w:r>
    </w:p>
    <w:tbl>
      <w:tblPr>
        <w:tblW w:w="10082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6680"/>
      </w:tblGrid>
      <w:tr w:rsidR="00B32C49" w:rsidRPr="00B32C49" w:rsidTr="00AD34AC">
        <w:trPr>
          <w:trHeight w:val="2557"/>
        </w:trPr>
        <w:tc>
          <w:tcPr>
            <w:tcW w:w="3402" w:type="dxa"/>
            <w:shd w:val="clear" w:color="auto" w:fill="auto"/>
          </w:tcPr>
          <w:p w:rsidR="00AD34AC" w:rsidRPr="00B32C49" w:rsidRDefault="00AD34AC" w:rsidP="00AD34AC">
            <w:pPr>
              <w:pStyle w:val="First"/>
              <w:spacing w:before="0"/>
              <w:ind w:right="-108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Грузооборот за январь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-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ноябрь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2020г. уменьшился на 3,9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от уровня соответствующего периода предыдущего года. В январе-ноябре 2020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 xml:space="preserve">г. по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>сравнению с январем-ноябрем 2019г.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br/>
              <w:t>наблюдается уменьшение грузооборот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а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br/>
              <w:t xml:space="preserve">на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автомобильном транспорте (на 13,2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 и трубопроводном транспорте (на 9,1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).</w:t>
            </w:r>
          </w:p>
        </w:tc>
        <w:tc>
          <w:tcPr>
            <w:tcW w:w="6680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439" w:type="dxa"/>
              <w:tblInd w:w="78" w:type="dxa"/>
              <w:tblLayout w:type="fixed"/>
              <w:tblLook w:val="01E0" w:firstRow="1" w:lastRow="1" w:firstColumn="1" w:lastColumn="1" w:noHBand="0" w:noVBand="0"/>
            </w:tblPr>
            <w:tblGrid>
              <w:gridCol w:w="1706"/>
              <w:gridCol w:w="1137"/>
              <w:gridCol w:w="1706"/>
              <w:gridCol w:w="1890"/>
            </w:tblGrid>
            <w:tr w:rsidR="00B32C49" w:rsidRPr="00B32C49" w:rsidTr="00AD34AC">
              <w:trPr>
                <w:trHeight w:val="491"/>
              </w:trPr>
              <w:tc>
                <w:tcPr>
                  <w:tcW w:w="170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ind w:left="-288" w:firstLine="288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13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2020г. </w:t>
                  </w:r>
                </w:p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 октябрю 2020г.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2020г. </w:t>
                  </w:r>
                </w:p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 ноябрю 2019г.</w:t>
                  </w:r>
                </w:p>
              </w:tc>
            </w:tr>
            <w:tr w:rsidR="00B32C49" w:rsidRPr="00B32C49" w:rsidTr="00AD34AC">
              <w:trPr>
                <w:trHeight w:val="229"/>
              </w:trPr>
              <w:tc>
                <w:tcPr>
                  <w:tcW w:w="1706" w:type="dxa"/>
                  <w:tcBorders>
                    <w:top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Грузооборот</w:t>
                  </w:r>
                </w:p>
              </w:tc>
              <w:tc>
                <w:tcPr>
                  <w:tcW w:w="1137" w:type="dxa"/>
                  <w:tcBorders>
                    <w:top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706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100,7</w:t>
                  </w:r>
                </w:p>
              </w:tc>
              <w:tc>
                <w:tcPr>
                  <w:tcW w:w="1890" w:type="dxa"/>
                  <w:tcBorders>
                    <w:top w:val="single" w:sz="4" w:space="0" w:color="auto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98,3</w:t>
                  </w:r>
                </w:p>
              </w:tc>
            </w:tr>
            <w:tr w:rsidR="00B32C49" w:rsidRPr="00B32C49" w:rsidTr="00AD34AC">
              <w:trPr>
                <w:trHeight w:val="182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 в том числе:</w:t>
                  </w:r>
                </w:p>
              </w:tc>
              <w:tc>
                <w:tcPr>
                  <w:tcW w:w="113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 </w:t>
                  </w:r>
                </w:p>
              </w:tc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</w:p>
              </w:tc>
              <w:tc>
                <w:tcPr>
                  <w:tcW w:w="1890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</w:rPr>
                  </w:pPr>
                </w:p>
              </w:tc>
            </w:tr>
            <w:tr w:rsidR="00B32C49" w:rsidRPr="00B32C49" w:rsidTr="00AD34A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железнодорожн</w:t>
                  </w:r>
                  <w:r w:rsidRPr="00B32C49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50,5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97,2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</w:tr>
            <w:tr w:rsidR="00B32C49" w:rsidRPr="00B32C49" w:rsidTr="00AD34AC">
              <w:trPr>
                <w:trHeight w:val="203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автомобильн</w:t>
                  </w:r>
                  <w:r w:rsidRPr="00B32C49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</w:t>
                  </w:r>
                  <w:r w:rsidRPr="00B32C49">
                    <w:rPr>
                      <w:rFonts w:asciiTheme="minorHAnsi" w:hAnsiTheme="minorHAnsi" w:cstheme="minorHAnsi"/>
                    </w:rPr>
                    <w:t>8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,9</w:t>
                  </w:r>
                </w:p>
              </w:tc>
              <w:tc>
                <w:tcPr>
                  <w:tcW w:w="1706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100,7</w:t>
                  </w:r>
                </w:p>
              </w:tc>
              <w:tc>
                <w:tcPr>
                  <w:tcW w:w="1890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91,9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трубопроводн</w:t>
                  </w:r>
                  <w:r w:rsidRPr="00B32C49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20,5</w:t>
                  </w:r>
                </w:p>
              </w:tc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110,3</w:t>
                  </w:r>
                </w:p>
              </w:tc>
              <w:tc>
                <w:tcPr>
                  <w:tcW w:w="1890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95,0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морско</w:t>
                  </w:r>
                  <w:r w:rsidRPr="00B32C49">
                    <w:rPr>
                      <w:rFonts w:asciiTheme="minorHAnsi" w:hAnsiTheme="minorHAnsi" w:cstheme="minorHAnsi"/>
                    </w:rPr>
                    <w:t>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0,1</w:t>
                  </w:r>
                </w:p>
              </w:tc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143,6</w:t>
                  </w:r>
                </w:p>
              </w:tc>
              <w:tc>
                <w:tcPr>
                  <w:tcW w:w="1890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228,6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воздушн</w:t>
                  </w:r>
                  <w:r w:rsidRPr="00B32C49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167,0</w:t>
                  </w:r>
                </w:p>
              </w:tc>
              <w:tc>
                <w:tcPr>
                  <w:tcW w:w="1890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79,5</w:t>
                  </w:r>
                </w:p>
              </w:tc>
            </w:tr>
            <w:tr w:rsidR="00B32C49" w:rsidRPr="00B32C49" w:rsidTr="00AD34AC">
              <w:trPr>
                <w:trHeight w:val="213"/>
              </w:trPr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внутренн</w:t>
                  </w:r>
                  <w:r w:rsidRPr="00B32C49">
                    <w:rPr>
                      <w:rFonts w:asciiTheme="minorHAnsi" w:hAnsiTheme="minorHAnsi" w:cstheme="minorHAnsi"/>
                    </w:rPr>
                    <w:t>его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водн</w:t>
                  </w:r>
                  <w:r w:rsidRPr="00B32C49">
                    <w:rPr>
                      <w:rFonts w:asciiTheme="minorHAnsi" w:hAnsiTheme="minorHAnsi" w:cstheme="minorHAnsi"/>
                    </w:rPr>
                    <w:t>ого</w:t>
                  </w:r>
                </w:p>
              </w:tc>
              <w:tc>
                <w:tcPr>
                  <w:tcW w:w="1137" w:type="dxa"/>
                  <w:tcBorders>
                    <w:bottom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706" w:type="dxa"/>
                  <w:tcBorders>
                    <w:bottom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2,6</w:t>
                  </w:r>
                </w:p>
              </w:tc>
              <w:tc>
                <w:tcPr>
                  <w:tcW w:w="1890" w:type="dxa"/>
                  <w:tcBorders>
                    <w:bottom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116,2</w:t>
                  </w:r>
                </w:p>
              </w:tc>
            </w:tr>
          </w:tbl>
          <w:p w:rsidR="00AD34AC" w:rsidRPr="00B32C49" w:rsidRDefault="00AD34AC" w:rsidP="00AD34AC">
            <w:pPr>
              <w:pStyle w:val="a9"/>
              <w:jc w:val="left"/>
              <w:rPr>
                <w:rFonts w:asciiTheme="minorHAnsi" w:hAnsiTheme="minorHAnsi" w:cstheme="minorHAnsi"/>
                <w:lang w:val="kk-KZ"/>
              </w:rPr>
            </w:pPr>
          </w:p>
        </w:tc>
      </w:tr>
      <w:tr w:rsidR="00B32C49" w:rsidRPr="00B32C49" w:rsidTr="00B93DDA">
        <w:trPr>
          <w:trHeight w:val="2554"/>
        </w:trPr>
        <w:tc>
          <w:tcPr>
            <w:tcW w:w="10082" w:type="dxa"/>
            <w:gridSpan w:val="2"/>
          </w:tcPr>
          <w:p w:rsidR="00AD34AC" w:rsidRPr="00B32C49" w:rsidRDefault="00B93DDA" w:rsidP="00AD34AC">
            <w:pPr>
              <w:pStyle w:val="af1"/>
              <w:ind w:hanging="108"/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356F769B" wp14:editId="52BBE953">
                  <wp:extent cx="5292183" cy="1584402"/>
                  <wp:effectExtent l="0" t="0" r="3810" b="15875"/>
                  <wp:docPr id="88" name="Диаграмма 8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AD34AC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Основные показатели по видам транспорта</w:t>
      </w:r>
    </w:p>
    <w:tbl>
      <w:tblPr>
        <w:tblW w:w="10065" w:type="dxa"/>
        <w:tblInd w:w="108" w:type="dxa"/>
        <w:tblLook w:val="01E0" w:firstRow="1" w:lastRow="1" w:firstColumn="1" w:lastColumn="1" w:noHBand="0" w:noVBand="0"/>
      </w:tblPr>
      <w:tblGrid>
        <w:gridCol w:w="2520"/>
        <w:gridCol w:w="1591"/>
        <w:gridCol w:w="2126"/>
        <w:gridCol w:w="1560"/>
        <w:gridCol w:w="2268"/>
      </w:tblGrid>
      <w:tr w:rsidR="00B32C49" w:rsidRPr="00B32C49" w:rsidTr="00AD34AC">
        <w:tc>
          <w:tcPr>
            <w:tcW w:w="252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Перевезено (транспортировано) грузов, багажа, грузобагажа, тыс. тонн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</w:rPr>
              <w:t>Грузооборот, млн. т</w:t>
            </w:r>
            <w:r w:rsidRPr="00B32C49">
              <w:rPr>
                <w:rFonts w:asciiTheme="minorHAnsi" w:hAnsiTheme="minorHAnsi" w:cstheme="minorHAnsi"/>
                <w:lang w:val="kk-KZ"/>
              </w:rPr>
              <w:t>-</w:t>
            </w:r>
            <w:r w:rsidRPr="00B32C49">
              <w:rPr>
                <w:rFonts w:asciiTheme="minorHAnsi" w:hAnsiTheme="minorHAnsi" w:cstheme="minorHAnsi"/>
              </w:rPr>
              <w:t>км</w:t>
            </w:r>
          </w:p>
        </w:tc>
      </w:tr>
      <w:tr w:rsidR="00B32C49" w:rsidRPr="00B32C49" w:rsidTr="00AD34AC"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январь-ноябрь </w:t>
            </w:r>
            <w:r w:rsidRPr="00B32C49">
              <w:rPr>
                <w:rFonts w:asciiTheme="minorHAnsi" w:hAnsiTheme="minorHAnsi" w:cstheme="minorHAnsi"/>
              </w:rPr>
              <w:t xml:space="preserve">2020г. к </w:t>
            </w:r>
            <w:r w:rsidRPr="00B32C49">
              <w:rPr>
                <w:rFonts w:asciiTheme="minorHAnsi" w:hAnsiTheme="minorHAnsi" w:cstheme="minorHAnsi"/>
                <w:lang w:val="kk-KZ"/>
              </w:rPr>
              <w:t>январю-ноябрю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</w:rPr>
              <w:t>2019г.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январь-ноябрь </w:t>
            </w:r>
            <w:r w:rsidRPr="00B32C49">
              <w:rPr>
                <w:rFonts w:asciiTheme="minorHAnsi" w:hAnsiTheme="minorHAnsi" w:cstheme="minorHAnsi"/>
              </w:rPr>
              <w:t xml:space="preserve">2020г. к </w:t>
            </w:r>
            <w:r w:rsidRPr="00B32C49">
              <w:rPr>
                <w:rFonts w:asciiTheme="minorHAnsi" w:hAnsiTheme="minorHAnsi" w:cstheme="minorHAnsi"/>
                <w:lang w:val="kk-KZ"/>
              </w:rPr>
              <w:t>январю-ноябрю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</w:rPr>
              <w:t>2019г.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</w:tc>
      </w:tr>
      <w:tr w:rsidR="00B32C49" w:rsidRPr="00B32C49" w:rsidTr="00AD34AC">
        <w:tc>
          <w:tcPr>
            <w:tcW w:w="2520" w:type="dxa"/>
            <w:tcBorders>
              <w:top w:val="single" w:sz="4" w:space="0" w:color="auto"/>
            </w:tcBorders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Все виды транспорта</w:t>
            </w:r>
          </w:p>
        </w:tc>
        <w:tc>
          <w:tcPr>
            <w:tcW w:w="15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3 576 475,9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93,2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533 501,0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96,1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железнодорожный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376 517,5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274 766,2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автомобильный</w:t>
            </w:r>
            <w:r w:rsidRPr="00B32C49">
              <w:rPr>
                <w:rFonts w:asciiTheme="minorHAnsi" w:hAnsiTheme="minorHAnsi" w:cstheme="minorHAnsi"/>
                <w:lang w:val="kk-KZ"/>
              </w:rPr>
              <w:t>*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2 966 711,9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92,4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144 595,7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86,8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трубопроводный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231 479,6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91,6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113 433,3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90,9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в том числе: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 нефти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158 001,3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95,3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64 151,5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95,2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    газа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73 478,3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84,6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49 281,8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85,8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морской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818,8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110,9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595,0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96,9</w:t>
            </w:r>
          </w:p>
        </w:tc>
      </w:tr>
      <w:tr w:rsidR="00B32C49" w:rsidRPr="00B32C49" w:rsidTr="00AD34AC">
        <w:tc>
          <w:tcPr>
            <w:tcW w:w="2520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воздушный</w:t>
            </w:r>
          </w:p>
        </w:tc>
        <w:tc>
          <w:tcPr>
            <w:tcW w:w="159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20,4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85,0</w:t>
            </w:r>
          </w:p>
        </w:tc>
        <w:tc>
          <w:tcPr>
            <w:tcW w:w="1560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48,7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65,6</w:t>
            </w:r>
          </w:p>
        </w:tc>
      </w:tr>
      <w:tr w:rsidR="00B32C49" w:rsidRPr="00B32C49" w:rsidTr="00AD34AC">
        <w:tc>
          <w:tcPr>
            <w:tcW w:w="2520" w:type="dxa"/>
            <w:tcBorders>
              <w:bottom w:val="single" w:sz="4" w:space="0" w:color="auto"/>
            </w:tcBorders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внутренний водный</w:t>
            </w:r>
          </w:p>
        </w:tc>
        <w:tc>
          <w:tcPr>
            <w:tcW w:w="15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927,7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70,0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62,1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433,2</w:t>
            </w:r>
          </w:p>
        </w:tc>
      </w:tr>
    </w:tbl>
    <w:p w:rsidR="00AD34AC" w:rsidRPr="00B32C49" w:rsidRDefault="00AD34AC" w:rsidP="00AD34AC">
      <w:pPr>
        <w:pStyle w:val="aff3"/>
        <w:ind w:firstLine="567"/>
        <w:rPr>
          <w:rFonts w:asciiTheme="minorHAnsi" w:hAnsiTheme="minorHAnsi" w:cstheme="minorHAnsi"/>
          <w:i/>
          <w:sz w:val="16"/>
          <w:szCs w:val="16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</w:t>
      </w:r>
      <w:r w:rsidRPr="00B32C49">
        <w:rPr>
          <w:rFonts w:asciiTheme="minorHAnsi" w:hAnsiTheme="minorHAnsi" w:cs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p w:rsidR="00AD34AC" w:rsidRPr="00B32C49" w:rsidRDefault="00AD34AC" w:rsidP="00AD34AC">
      <w:pPr>
        <w:pStyle w:val="32"/>
        <w:pageBreakBefore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Пассажирооборот</w:t>
      </w:r>
    </w:p>
    <w:tbl>
      <w:tblPr>
        <w:tblW w:w="1049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686"/>
        <w:gridCol w:w="6804"/>
      </w:tblGrid>
      <w:tr w:rsidR="00B32C49" w:rsidRPr="00B32C49" w:rsidTr="00112D03">
        <w:trPr>
          <w:trHeight w:val="3091"/>
        </w:trPr>
        <w:tc>
          <w:tcPr>
            <w:tcW w:w="3686" w:type="dxa"/>
          </w:tcPr>
          <w:p w:rsidR="00AD34AC" w:rsidRPr="00B32C49" w:rsidRDefault="00AD34AC" w:rsidP="00AD34AC">
            <w:pPr>
              <w:pStyle w:val="a9"/>
              <w:spacing w:before="0" w:after="0" w:line="276" w:lineRule="auto"/>
              <w:ind w:right="-108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периоду</w:t>
            </w:r>
          </w:p>
          <w:tbl>
            <w:tblPr>
              <w:tblW w:w="3671" w:type="dxa"/>
              <w:tblInd w:w="3" w:type="dxa"/>
              <w:tblLayout w:type="fixed"/>
              <w:tblLook w:val="01E0" w:firstRow="1" w:lastRow="1" w:firstColumn="1" w:lastColumn="1" w:noHBand="0" w:noVBand="0"/>
            </w:tblPr>
            <w:tblGrid>
              <w:gridCol w:w="3671"/>
            </w:tblGrid>
            <w:tr w:rsidR="00B32C49" w:rsidRPr="00B32C49" w:rsidTr="00AD34AC">
              <w:trPr>
                <w:trHeight w:val="288"/>
              </w:trPr>
              <w:tc>
                <w:tcPr>
                  <w:tcW w:w="3671" w:type="dxa"/>
                </w:tcPr>
                <w:p w:rsidR="00AD34AC" w:rsidRPr="00B32C49" w:rsidRDefault="00AD34AC" w:rsidP="00AD34AC">
                  <w:pPr>
                    <w:pStyle w:val="First"/>
                    <w:tabs>
                      <w:tab w:val="left" w:pos="3184"/>
                      <w:tab w:val="left" w:pos="3325"/>
                    </w:tabs>
                    <w:spacing w:before="0"/>
                    <w:ind w:right="13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2019г....................................................105,0</w:t>
                  </w:r>
                </w:p>
              </w:tc>
            </w:tr>
          </w:tbl>
          <w:p w:rsidR="00AD34AC" w:rsidRPr="00B32C49" w:rsidRDefault="00AD34AC" w:rsidP="00AD34AC">
            <w:pPr>
              <w:pStyle w:val="First"/>
              <w:spacing w:before="0" w:after="60"/>
              <w:ind w:right="-108"/>
              <w:jc w:val="center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         в процентах к предыдущему месяцу </w:t>
            </w:r>
          </w:p>
          <w:tbl>
            <w:tblPr>
              <w:tblW w:w="3557" w:type="dxa"/>
              <w:tblLayout w:type="fixed"/>
              <w:tblLook w:val="01E0" w:firstRow="1" w:lastRow="1" w:firstColumn="1" w:lastColumn="1" w:noHBand="0" w:noVBand="0"/>
            </w:tblPr>
            <w:tblGrid>
              <w:gridCol w:w="3557"/>
            </w:tblGrid>
            <w:tr w:rsidR="00B32C49" w:rsidRPr="00B32C49" w:rsidTr="00AD34AC">
              <w:trPr>
                <w:trHeight w:val="84"/>
              </w:trPr>
              <w:tc>
                <w:tcPr>
                  <w:tcW w:w="3557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2019г.........................................99,7</w:t>
                  </w:r>
                </w:p>
              </w:tc>
            </w:tr>
            <w:tr w:rsidR="00B32C49" w:rsidRPr="00B32C49" w:rsidTr="00AD34AC">
              <w:trPr>
                <w:trHeight w:val="290"/>
              </w:trPr>
              <w:tc>
                <w:tcPr>
                  <w:tcW w:w="3557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ind w:right="23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2020г.........................................94,5</w:t>
                  </w:r>
                </w:p>
              </w:tc>
            </w:tr>
          </w:tbl>
          <w:p w:rsidR="00AD34AC" w:rsidRPr="00B32C49" w:rsidRDefault="00AD34AC" w:rsidP="00AD34AC">
            <w:pPr>
              <w:pStyle w:val="First"/>
              <w:spacing w:before="0" w:after="60"/>
              <w:ind w:right="-108" w:firstLine="176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в процентах к соответствующему месяцу</w:t>
            </w:r>
          </w:p>
          <w:tbl>
            <w:tblPr>
              <w:tblW w:w="3520" w:type="dxa"/>
              <w:tblLayout w:type="fixed"/>
              <w:tblLook w:val="01E0" w:firstRow="1" w:lastRow="1" w:firstColumn="1" w:lastColumn="1" w:noHBand="0" w:noVBand="0"/>
            </w:tblPr>
            <w:tblGrid>
              <w:gridCol w:w="3520"/>
            </w:tblGrid>
            <w:tr w:rsidR="00B32C49" w:rsidRPr="00B32C49" w:rsidTr="00AD34AC">
              <w:trPr>
                <w:trHeight w:val="212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2019г.......................................103,3</w:t>
                  </w:r>
                </w:p>
              </w:tc>
            </w:tr>
            <w:tr w:rsidR="00B32C49" w:rsidRPr="00B32C49" w:rsidTr="00AD34AC">
              <w:trPr>
                <w:trHeight w:val="437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 xml:space="preserve"> 2020г.........................................22,2</w:t>
                  </w:r>
                </w:p>
                <w:p w:rsidR="00AD34AC" w:rsidRPr="00B32C49" w:rsidRDefault="00AD34AC" w:rsidP="00AD34AC">
                  <w:pPr>
                    <w:pStyle w:val="a7"/>
                    <w:rPr>
                      <w:rFonts w:asciiTheme="minorHAnsi" w:hAnsiTheme="minorHAnsi" w:cstheme="minorHAnsi"/>
                      <w:sz w:val="6"/>
                      <w:szCs w:val="6"/>
                      <w:lang w:val="kk-KZ"/>
                    </w:rPr>
                  </w:pPr>
                </w:p>
                <w:p w:rsidR="00AD34AC" w:rsidRPr="00B32C49" w:rsidRDefault="00AD34AC" w:rsidP="00AD34AC">
                  <w:pPr>
                    <w:pStyle w:val="First"/>
                    <w:spacing w:before="0" w:after="60"/>
                    <w:jc w:val="right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в процентах к соответствующему периоду</w:t>
                  </w:r>
                </w:p>
              </w:tc>
            </w:tr>
            <w:tr w:rsidR="00B32C49" w:rsidRPr="00B32C49" w:rsidTr="00AD34AC">
              <w:trPr>
                <w:trHeight w:val="158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2019г.........................104,9</w:t>
                  </w:r>
                </w:p>
              </w:tc>
            </w:tr>
            <w:tr w:rsidR="00B32C49" w:rsidRPr="00B32C49" w:rsidTr="00942CA3">
              <w:trPr>
                <w:trHeight w:val="902"/>
              </w:trPr>
              <w:tc>
                <w:tcPr>
                  <w:tcW w:w="3520" w:type="dxa"/>
                </w:tcPr>
                <w:p w:rsidR="00AD34AC" w:rsidRPr="00B32C49" w:rsidRDefault="00AD34AC" w:rsidP="00AD34AC">
                  <w:pPr>
                    <w:pStyle w:val="First"/>
                    <w:spacing w:before="0"/>
                    <w:ind w:right="117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Январь-ноябрь 2020г...........................38,0</w:t>
                  </w:r>
                </w:p>
              </w:tc>
            </w:tr>
          </w:tbl>
          <w:p w:rsidR="00AD34AC" w:rsidRPr="00B32C49" w:rsidRDefault="00AD34AC" w:rsidP="00AD34AC">
            <w:pPr>
              <w:pStyle w:val="a9"/>
              <w:spacing w:before="0" w:after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</w:p>
        </w:tc>
        <w:tc>
          <w:tcPr>
            <w:tcW w:w="6804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AD34AC" w:rsidRPr="00B32C49" w:rsidRDefault="00112D03" w:rsidP="00AD34AC">
            <w:pPr>
              <w:tabs>
                <w:tab w:val="right" w:pos="6696"/>
              </w:tabs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3B6BF3F9" wp14:editId="37E308A9">
                  <wp:extent cx="3843421" cy="1762961"/>
                  <wp:effectExtent l="0" t="0" r="5080" b="8890"/>
                  <wp:docPr id="89" name="Диаграмма 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  <w:r w:rsidR="00AD34AC" w:rsidRPr="00B32C49">
              <w:rPr>
                <w:rFonts w:asciiTheme="minorHAnsi" w:hAnsiTheme="minorHAnsi" w:cstheme="minorHAnsi"/>
                <w:noProof/>
              </w:rPr>
              <w:tab/>
            </w:r>
          </w:p>
        </w:tc>
      </w:tr>
    </w:tbl>
    <w:p w:rsidR="00AD34AC" w:rsidRPr="00B32C49" w:rsidRDefault="00AD34AC" w:rsidP="00AD34AC">
      <w:pPr>
        <w:pStyle w:val="32"/>
        <w:spacing w:before="0" w:after="0"/>
        <w:contextualSpacing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>По видам транспорта</w:t>
      </w:r>
    </w:p>
    <w:p w:rsidR="00AD34AC" w:rsidRPr="00B32C49" w:rsidRDefault="00AD34AC" w:rsidP="00AD34AC">
      <w:pPr>
        <w:pStyle w:val="First"/>
        <w:spacing w:before="0"/>
        <w:contextualSpacing/>
        <w:rPr>
          <w:rFonts w:asciiTheme="minorHAnsi" w:hAnsiTheme="minorHAnsi" w:cstheme="minorHAnsi"/>
        </w:rPr>
      </w:pPr>
    </w:p>
    <w:tbl>
      <w:tblPr>
        <w:tblW w:w="10490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02"/>
        <w:gridCol w:w="7088"/>
      </w:tblGrid>
      <w:tr w:rsidR="00B32C49" w:rsidRPr="00B32C49" w:rsidTr="00AD34AC">
        <w:tc>
          <w:tcPr>
            <w:tcW w:w="3402" w:type="dxa"/>
          </w:tcPr>
          <w:p w:rsidR="00AD34AC" w:rsidRPr="00B32C49" w:rsidRDefault="00AD34AC" w:rsidP="00AD34AC">
            <w:pPr>
              <w:pStyle w:val="a7"/>
              <w:ind w:right="-108" w:firstLine="0"/>
              <w:rPr>
                <w:rFonts w:asciiTheme="minorHAnsi" w:hAnsiTheme="minorHAnsi" w:cstheme="minorHAnsi"/>
                <w:sz w:val="18"/>
                <w:szCs w:val="18"/>
                <w:highlight w:val="yellow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Пассажирооборот за январь-ноябрь 2020г. по сравнению с соответствующим периодом предыдущего года уменьшился на 62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.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В январе-ноябре 2020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 xml:space="preserve">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 xml:space="preserve">по сравнению с январем-ноябрем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br/>
              <w:t xml:space="preserve">2019г. наблюдается уменьшение пассажиропотоков на автомобильном транспорте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>(на 63,2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), железнодорожном транспорте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(на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 w:bidi="ar-LB"/>
              </w:rPr>
              <w:t xml:space="preserve"> 51,4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bidi="ar-LB"/>
              </w:rPr>
              <w:t>%) и воздушном транспорте (на 51,3%).</w:t>
            </w:r>
          </w:p>
        </w:tc>
        <w:tc>
          <w:tcPr>
            <w:tcW w:w="7088" w:type="dxa"/>
          </w:tcPr>
          <w:p w:rsidR="00AD34AC" w:rsidRPr="00B32C49" w:rsidRDefault="00AD34AC" w:rsidP="00AD34AC">
            <w:pPr>
              <w:pStyle w:val="a9"/>
              <w:ind w:right="176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</w:p>
          <w:tbl>
            <w:tblPr>
              <w:tblW w:w="6520" w:type="dxa"/>
              <w:jc w:val="center"/>
              <w:tblLayout w:type="fixed"/>
              <w:tblLook w:val="01E0" w:firstRow="1" w:lastRow="1" w:firstColumn="1" w:lastColumn="1" w:noHBand="0" w:noVBand="0"/>
            </w:tblPr>
            <w:tblGrid>
              <w:gridCol w:w="2268"/>
              <w:gridCol w:w="1417"/>
              <w:gridCol w:w="1418"/>
              <w:gridCol w:w="1417"/>
            </w:tblGrid>
            <w:tr w:rsidR="00B32C49" w:rsidRPr="00B32C49" w:rsidTr="00AD34AC">
              <w:trPr>
                <w:trHeight w:val="563"/>
                <w:jc w:val="center"/>
              </w:trPr>
              <w:tc>
                <w:tcPr>
                  <w:tcW w:w="22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ind w:left="-40" w:right="-40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 к октябрю 2020г.</w:t>
                  </w:r>
                </w:p>
              </w:tc>
              <w:tc>
                <w:tcPr>
                  <w:tcW w:w="141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 к ноябрю 2019г.</w:t>
                  </w:r>
                </w:p>
              </w:tc>
            </w:tr>
            <w:tr w:rsidR="00B32C49" w:rsidRPr="00B32C49" w:rsidTr="00AD34AC">
              <w:trPr>
                <w:trHeight w:val="310"/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Пассажирооборот</w:t>
                  </w:r>
                </w:p>
              </w:tc>
              <w:tc>
                <w:tcPr>
                  <w:tcW w:w="141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94,5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22,2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 xml:space="preserve">  в том числе:</w:t>
                  </w:r>
                </w:p>
              </w:tc>
              <w:tc>
                <w:tcPr>
                  <w:tcW w:w="1417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 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автомобильного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72,2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96,6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18,0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воздушного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13,7</w:t>
                  </w:r>
                </w:p>
              </w:tc>
              <w:tc>
                <w:tcPr>
                  <w:tcW w:w="1418" w:type="dxa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83,7</w:t>
                  </w:r>
                </w:p>
              </w:tc>
              <w:tc>
                <w:tcPr>
                  <w:tcW w:w="1417" w:type="dxa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58,0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железнодорожного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13,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</w:t>
                  </w:r>
                </w:p>
              </w:tc>
              <w:tc>
                <w:tcPr>
                  <w:tcW w:w="1418" w:type="dxa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95,4</w:t>
                  </w:r>
                </w:p>
              </w:tc>
              <w:tc>
                <w:tcPr>
                  <w:tcW w:w="1417" w:type="dxa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54,9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трамвайного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89,8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74,3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троллейбусного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0,2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97,7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55,8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метрополитена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0,1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42,8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прочих вид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ов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(канатные дороги и другие)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138,9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44,5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vAlign w:val="bottom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внутреннего водного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0,4</w:t>
                  </w:r>
                </w:p>
              </w:tc>
              <w:tc>
                <w:tcPr>
                  <w:tcW w:w="1417" w:type="dxa"/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f3"/>
                    <w:rPr>
                      <w:rFonts w:asciiTheme="minorHAnsi" w:hAnsiTheme="minorHAnsi" w:cstheme="minorHAnsi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25,0</w:t>
                  </w:r>
                </w:p>
              </w:tc>
            </w:tr>
            <w:tr w:rsidR="00B32C49" w:rsidRPr="00B32C49" w:rsidTr="00AD34AC">
              <w:trPr>
                <w:jc w:val="center"/>
              </w:trPr>
              <w:tc>
                <w:tcPr>
                  <w:tcW w:w="2268" w:type="dxa"/>
                  <w:tcBorders>
                    <w:bottom w:val="single" w:sz="4" w:space="0" w:color="auto"/>
                  </w:tcBorders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морского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0,0</w:t>
                  </w:r>
                </w:p>
              </w:tc>
              <w:tc>
                <w:tcPr>
                  <w:tcW w:w="1418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34,8</w:t>
                  </w:r>
                </w:p>
              </w:tc>
              <w:tc>
                <w:tcPr>
                  <w:tcW w:w="1417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highlight w:val="yellow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183,3</w:t>
                  </w:r>
                </w:p>
              </w:tc>
            </w:tr>
          </w:tbl>
          <w:p w:rsidR="00AD34AC" w:rsidRPr="00B32C49" w:rsidRDefault="00AD34AC" w:rsidP="00AD34AC">
            <w:pPr>
              <w:pStyle w:val="a7"/>
              <w:rPr>
                <w:rFonts w:asciiTheme="minorHAnsi" w:hAnsiTheme="minorHAnsi" w:cstheme="minorHAnsi"/>
                <w:lang w:val="en-US"/>
              </w:rPr>
            </w:pPr>
          </w:p>
        </w:tc>
      </w:tr>
      <w:tr w:rsidR="00B32C49" w:rsidRPr="00B32C49" w:rsidTr="00295337">
        <w:trPr>
          <w:trHeight w:val="3031"/>
        </w:trPr>
        <w:tc>
          <w:tcPr>
            <w:tcW w:w="10490" w:type="dxa"/>
            <w:gridSpan w:val="2"/>
          </w:tcPr>
          <w:p w:rsidR="00AD34AC" w:rsidRPr="00B32C49" w:rsidRDefault="00295337" w:rsidP="00AD34AC">
            <w:pPr>
              <w:pStyle w:val="af1"/>
              <w:jc w:val="left"/>
              <w:rPr>
                <w:rFonts w:asciiTheme="minorHAnsi" w:hAnsiTheme="minorHAnsi" w:cstheme="minorHAnsi"/>
              </w:rPr>
            </w:pPr>
            <w:r>
              <w:rPr>
                <w:noProof/>
              </w:rPr>
              <w:drawing>
                <wp:inline distT="0" distB="0" distL="0" distR="0" wp14:anchorId="583557CA" wp14:editId="4DFAF931">
                  <wp:extent cx="5283868" cy="1754605"/>
                  <wp:effectExtent l="0" t="0" r="12065" b="17145"/>
                  <wp:docPr id="90" name="Диаграмма 9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  <w:bookmarkStart w:id="1" w:name="_GoBack"/>
            <w:bookmarkEnd w:id="1"/>
          </w:p>
        </w:tc>
      </w:tr>
    </w:tbl>
    <w:p w:rsidR="00AD34AC" w:rsidRPr="00B32C49" w:rsidRDefault="00AD34AC" w:rsidP="00AD34AC">
      <w:pPr>
        <w:pStyle w:val="32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Основные показатели по видам транспорта</w:t>
      </w:r>
    </w:p>
    <w:p w:rsidR="00AD34AC" w:rsidRPr="00B32C49" w:rsidRDefault="00AD34AC" w:rsidP="00AD34AC">
      <w:pPr>
        <w:pStyle w:val="aff3"/>
        <w:ind w:firstLine="426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i/>
          <w:sz w:val="16"/>
          <w:szCs w:val="16"/>
          <w:lang w:val="kk-KZ"/>
        </w:rPr>
        <w:t xml:space="preserve">* </w:t>
      </w:r>
      <w:r w:rsidRPr="00B32C49">
        <w:rPr>
          <w:rFonts w:asciiTheme="minorHAnsi" w:hAnsiTheme="minorHAnsi" w:cstheme="minorHAnsi"/>
          <w:i/>
          <w:sz w:val="16"/>
          <w:szCs w:val="16"/>
        </w:rPr>
        <w:t>С учетом оценки объема перевозок грузов индивидуальными предпринимателями, занимающимися коммерческими перевозками.</w:t>
      </w:r>
    </w:p>
    <w:tbl>
      <w:tblPr>
        <w:tblpPr w:leftFromText="180" w:rightFromText="180" w:vertAnchor="text" w:horzAnchor="margin" w:tblpY="-38"/>
        <w:tblOverlap w:val="never"/>
        <w:tblW w:w="10456" w:type="dxa"/>
        <w:tblLayout w:type="fixed"/>
        <w:tblLook w:val="01E0" w:firstRow="1" w:lastRow="1" w:firstColumn="1" w:lastColumn="1" w:noHBand="0" w:noVBand="0"/>
      </w:tblPr>
      <w:tblGrid>
        <w:gridCol w:w="2802"/>
        <w:gridCol w:w="1559"/>
        <w:gridCol w:w="2126"/>
        <w:gridCol w:w="1701"/>
        <w:gridCol w:w="2268"/>
      </w:tblGrid>
      <w:tr w:rsidR="00B32C49" w:rsidRPr="00B32C49" w:rsidTr="00AD34AC">
        <w:trPr>
          <w:trHeight w:val="209"/>
        </w:trPr>
        <w:tc>
          <w:tcPr>
            <w:tcW w:w="2802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Перевезено пассажиров, тыс. человек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</w:rPr>
              <w:t>Пассажирооборот, млн. п</w:t>
            </w:r>
            <w:r w:rsidRPr="00B32C49">
              <w:rPr>
                <w:rFonts w:asciiTheme="minorHAnsi" w:hAnsiTheme="minorHAnsi" w:cstheme="minorHAnsi"/>
                <w:lang w:val="kk-KZ"/>
              </w:rPr>
              <w:t>-</w:t>
            </w:r>
            <w:r w:rsidRPr="00B32C49">
              <w:rPr>
                <w:rFonts w:asciiTheme="minorHAnsi" w:hAnsiTheme="minorHAnsi" w:cstheme="minorHAnsi"/>
              </w:rPr>
              <w:t>км</w:t>
            </w:r>
          </w:p>
        </w:tc>
      </w:tr>
      <w:tr w:rsidR="00B32C49" w:rsidRPr="00B32C49" w:rsidTr="00AD34AC">
        <w:tc>
          <w:tcPr>
            <w:tcW w:w="2802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январь-ноябрь </w:t>
            </w:r>
            <w:r w:rsidRPr="00B32C49">
              <w:rPr>
                <w:rFonts w:asciiTheme="minorHAnsi" w:hAnsiTheme="minorHAnsi" w:cstheme="minorHAnsi"/>
              </w:rPr>
              <w:t xml:space="preserve">2020г. к </w:t>
            </w:r>
            <w:r w:rsidRPr="00B32C49">
              <w:rPr>
                <w:rFonts w:asciiTheme="minorHAnsi" w:hAnsiTheme="minorHAnsi" w:cstheme="minorHAnsi"/>
                <w:lang w:val="kk-KZ"/>
              </w:rPr>
              <w:t>январю-ноябрю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</w:rPr>
              <w:t>2019г.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январь-ноябрь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2020г.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январь-ноябрь </w:t>
            </w:r>
            <w:r w:rsidRPr="00B32C49">
              <w:rPr>
                <w:rFonts w:asciiTheme="minorHAnsi" w:hAnsiTheme="minorHAnsi" w:cstheme="minorHAnsi"/>
              </w:rPr>
              <w:t xml:space="preserve">2020г. к </w:t>
            </w:r>
            <w:r w:rsidRPr="00B32C49">
              <w:rPr>
                <w:rFonts w:asciiTheme="minorHAnsi" w:hAnsiTheme="minorHAnsi" w:cstheme="minorHAnsi"/>
                <w:lang w:val="kk-KZ"/>
              </w:rPr>
              <w:t>январю-ноябрю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</w:rPr>
              <w:t>2019г.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, </w:t>
            </w: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</w:tc>
      </w:tr>
      <w:tr w:rsidR="00B32C49" w:rsidRPr="00B32C49" w:rsidTr="00AD34AC">
        <w:tc>
          <w:tcPr>
            <w:tcW w:w="2802" w:type="dxa"/>
            <w:tcBorders>
              <w:top w:val="single" w:sz="4" w:space="0" w:color="auto"/>
            </w:tcBorders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Все виды транспорта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8 005 062,3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36,9</w:t>
            </w:r>
          </w:p>
        </w:tc>
        <w:tc>
          <w:tcPr>
            <w:tcW w:w="170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102 525,6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38,0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   в том числе: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</w:rPr>
            </w:pP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железнодорожный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10 355,0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51,9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7 938,7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48,6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автомобильный</w:t>
            </w:r>
            <w:r w:rsidRPr="00B32C49">
              <w:rPr>
                <w:rFonts w:asciiTheme="minorHAnsi" w:hAnsiTheme="minorHAnsi" w:cstheme="minorHAnsi"/>
                <w:lang w:val="kk-KZ"/>
              </w:rPr>
              <w:t>*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7 940 651,4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36,7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86 753,3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36,5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воздушный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4 946,7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62,9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7 567,5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48,7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трамвайный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22 654,0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79,4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92,8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75,5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троллейбусный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19 485,3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58,5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92,0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58,3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метрополитен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6 395,2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65,9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42,6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прочие виды (канатные дороги и другие)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494,3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63,6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14,6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29,3</w:t>
            </w:r>
          </w:p>
        </w:tc>
      </w:tr>
      <w:tr w:rsidR="00B32C49" w:rsidRPr="00B32C49" w:rsidTr="00AD34AC">
        <w:tc>
          <w:tcPr>
            <w:tcW w:w="2802" w:type="dxa"/>
          </w:tcPr>
          <w:p w:rsidR="00AD34AC" w:rsidRPr="00B32C49" w:rsidRDefault="00AD34AC" w:rsidP="00AD34AC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внутренний водный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39,7</w:t>
            </w:r>
          </w:p>
        </w:tc>
        <w:tc>
          <w:tcPr>
            <w:tcW w:w="2126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86,5</w:t>
            </w:r>
          </w:p>
        </w:tc>
        <w:tc>
          <w:tcPr>
            <w:tcW w:w="1701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0,5</w:t>
            </w:r>
          </w:p>
        </w:tc>
        <w:tc>
          <w:tcPr>
            <w:tcW w:w="2268" w:type="dxa"/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81,1</w:t>
            </w:r>
          </w:p>
        </w:tc>
      </w:tr>
      <w:tr w:rsidR="00B32C49" w:rsidRPr="00B32C49" w:rsidTr="00AD34AC">
        <w:tc>
          <w:tcPr>
            <w:tcW w:w="2802" w:type="dxa"/>
            <w:tcBorders>
              <w:bottom w:val="single" w:sz="4" w:space="0" w:color="auto"/>
            </w:tcBorders>
          </w:tcPr>
          <w:p w:rsidR="00AD34AC" w:rsidRPr="00B32C49" w:rsidRDefault="00AD34AC" w:rsidP="00AD34AC">
            <w:pPr>
              <w:pStyle w:val="ac"/>
              <w:tabs>
                <w:tab w:val="center" w:pos="1152"/>
              </w:tabs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морской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40,7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46,8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0,3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  <w:highlight w:val="yellow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45,7</w:t>
            </w:r>
          </w:p>
        </w:tc>
      </w:tr>
    </w:tbl>
    <w:p w:rsidR="00AD34AC" w:rsidRPr="00B32C49" w:rsidRDefault="00AD34AC" w:rsidP="00AD34AC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lang w:val="kk-KZ"/>
        </w:rPr>
        <w:lastRenderedPageBreak/>
        <w:t>8.6 Статистика связи</w:t>
      </w:r>
    </w:p>
    <w:p w:rsidR="00AD34AC" w:rsidRPr="00B32C49" w:rsidRDefault="00AD34AC" w:rsidP="00AD34AC">
      <w:pPr>
        <w:pStyle w:val="First"/>
        <w:spacing w:before="0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  <w:lang w:val="kk-KZ"/>
        </w:rPr>
        <w:t>Почтовая и курьерская деятельность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683"/>
      </w:tblGrid>
      <w:tr w:rsidR="00B32C49" w:rsidRPr="00B32C49" w:rsidTr="00AD34AC">
        <w:trPr>
          <w:trHeight w:val="2771"/>
        </w:trPr>
        <w:tc>
          <w:tcPr>
            <w:tcW w:w="3807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32C49" w:rsidRPr="00B32C49" w:rsidTr="00AD34AC">
              <w:tc>
                <w:tcPr>
                  <w:tcW w:w="3578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2019г...............................</w:t>
                  </w:r>
                  <w:r w:rsidRPr="00B32C49">
                    <w:rPr>
                      <w:rFonts w:asciiTheme="minorHAnsi" w:hAnsiTheme="minorHAnsi" w:cstheme="minorHAnsi"/>
                    </w:rPr>
                    <w:t>...........................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</w:t>
                  </w:r>
                  <w:r w:rsidRPr="00B32C49">
                    <w:rPr>
                      <w:rFonts w:asciiTheme="minorHAnsi" w:hAnsiTheme="minorHAnsi" w:cstheme="minorHAnsi"/>
                    </w:rPr>
                    <w:t>121,0</w:t>
                  </w:r>
                </w:p>
              </w:tc>
            </w:tr>
          </w:tbl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2019г.................................................100,9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2020г.................................................100,7</w:t>
                  </w:r>
                </w:p>
              </w:tc>
            </w:tr>
          </w:tbl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2019г.................................................107,5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2020г.................................................115,5</w:t>
                  </w:r>
                </w:p>
              </w:tc>
            </w:tr>
          </w:tbl>
          <w:p w:rsidR="00AD34AC" w:rsidRPr="00B32C49" w:rsidRDefault="00AD34AC" w:rsidP="00AD34AC">
            <w:pPr>
              <w:pStyle w:val="ac"/>
              <w:rPr>
                <w:rFonts w:asciiTheme="minorHAnsi" w:hAnsiTheme="minorHAnsi" w:cstheme="minorHAnsi"/>
                <w:sz w:val="12"/>
                <w:szCs w:val="12"/>
                <w:lang w:val="kk-KZ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2019г....................................107,8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2020г....................................107,8</w:t>
                  </w:r>
                </w:p>
              </w:tc>
            </w:tr>
          </w:tbl>
          <w:p w:rsidR="00AD34AC" w:rsidRPr="00B32C49" w:rsidRDefault="00AD34AC" w:rsidP="00AD34AC">
            <w:pPr>
              <w:pStyle w:val="First"/>
              <w:rPr>
                <w:rFonts w:asciiTheme="minorHAnsi" w:hAnsiTheme="minorHAnsi" w:cstheme="minorHAnsi"/>
                <w:lang w:val="kk-KZ"/>
              </w:rPr>
            </w:pPr>
          </w:p>
        </w:tc>
        <w:tc>
          <w:tcPr>
            <w:tcW w:w="6683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AD34AC" w:rsidRPr="00B32C49" w:rsidRDefault="00AD34AC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EB73AAC" wp14:editId="5652D8B0">
                  <wp:extent cx="4203404" cy="1701209"/>
                  <wp:effectExtent l="0" t="0" r="0" b="0"/>
                  <wp:docPr id="528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AD34AC">
      <w:pPr>
        <w:pStyle w:val="First"/>
        <w:spacing w:before="120"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  <w:lang w:val="kk-KZ"/>
        </w:rPr>
        <w:t>Связь</w:t>
      </w:r>
    </w:p>
    <w:tbl>
      <w:tblPr>
        <w:tblW w:w="0" w:type="auto"/>
        <w:tblInd w:w="-459" w:type="dxa"/>
        <w:tblLayout w:type="fixed"/>
        <w:tblLook w:val="01E0" w:firstRow="1" w:lastRow="1" w:firstColumn="1" w:lastColumn="1" w:noHBand="0" w:noVBand="0"/>
      </w:tblPr>
      <w:tblGrid>
        <w:gridCol w:w="3807"/>
        <w:gridCol w:w="6683"/>
      </w:tblGrid>
      <w:tr w:rsidR="00B32C49" w:rsidRPr="00B32C49" w:rsidTr="00AD34AC">
        <w:trPr>
          <w:trHeight w:val="2946"/>
        </w:trPr>
        <w:tc>
          <w:tcPr>
            <w:tcW w:w="3807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 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году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8"/>
            </w:tblGrid>
            <w:tr w:rsidR="00B32C49" w:rsidRPr="00B32C49" w:rsidTr="00AD34AC">
              <w:tc>
                <w:tcPr>
                  <w:tcW w:w="3578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2019г................................................................104,7</w:t>
                  </w:r>
                </w:p>
              </w:tc>
            </w:tr>
          </w:tbl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 w:val="12"/>
                <w:szCs w:val="12"/>
                <w:highlight w:val="yellow"/>
                <w:lang w:val="kk-KZ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предыдущему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2019г....</w:t>
                  </w:r>
                  <w:r w:rsidRPr="00B32C49">
                    <w:rPr>
                      <w:rFonts w:asciiTheme="minorHAnsi" w:hAnsiTheme="minorHAnsi" w:cstheme="minorHAnsi"/>
                    </w:rPr>
                    <w:t>....................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</w:t>
                  </w:r>
                  <w:r w:rsidRPr="00B32C49">
                    <w:rPr>
                      <w:rFonts w:asciiTheme="minorHAnsi" w:hAnsiTheme="minorHAnsi" w:cstheme="minorHAnsi"/>
                    </w:rPr>
                    <w:t>........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..............99,5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both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2020г.................................................100,6</w:t>
                  </w:r>
                </w:p>
              </w:tc>
            </w:tr>
          </w:tbl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соответствующему месяцу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2019г.................................................107,5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Ноябрь 2020г.................................................109,4</w:t>
                  </w:r>
                </w:p>
              </w:tc>
            </w:tr>
          </w:tbl>
          <w:p w:rsidR="00AD34AC" w:rsidRPr="00B32C49" w:rsidRDefault="00AD34AC" w:rsidP="00AD34AC">
            <w:pPr>
              <w:pStyle w:val="aa"/>
              <w:rPr>
                <w:rFonts w:asciiTheme="minorHAnsi" w:hAnsiTheme="minorHAnsi" w:cstheme="minorHAnsi"/>
                <w:sz w:val="12"/>
                <w:szCs w:val="12"/>
              </w:rPr>
            </w:pPr>
          </w:p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процентах</w:t>
            </w:r>
            <w:r w:rsidRPr="00B32C49">
              <w:rPr>
                <w:rFonts w:asciiTheme="minorHAnsi" w:hAnsiTheme="minorHAnsi" w:cstheme="minorHAnsi"/>
              </w:rPr>
              <w:t xml:space="preserve"> к соответствующему периоду</w:t>
            </w: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3573"/>
            </w:tblGrid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2019г....................................104,7</w:t>
                  </w:r>
                </w:p>
              </w:tc>
            </w:tr>
            <w:tr w:rsidR="00B32C49" w:rsidRPr="00B32C49" w:rsidTr="00AD34AC">
              <w:tc>
                <w:tcPr>
                  <w:tcW w:w="3573" w:type="dxa"/>
                </w:tcPr>
                <w:p w:rsidR="00AD34AC" w:rsidRPr="00B32C49" w:rsidRDefault="00AD34AC" w:rsidP="00AD34AC">
                  <w:pPr>
                    <w:pStyle w:val="af3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2020г....................................108,4</w:t>
                  </w:r>
                </w:p>
              </w:tc>
            </w:tr>
          </w:tbl>
          <w:p w:rsidR="00AD34AC" w:rsidRPr="00B32C49" w:rsidRDefault="00AD34AC" w:rsidP="00AD34AC">
            <w:pPr>
              <w:pStyle w:val="afb"/>
              <w:ind w:left="0"/>
              <w:rPr>
                <w:rFonts w:asciiTheme="minorHAnsi" w:hAnsiTheme="minorHAnsi" w:cstheme="minorHAnsi"/>
              </w:rPr>
            </w:pPr>
          </w:p>
        </w:tc>
        <w:tc>
          <w:tcPr>
            <w:tcW w:w="6683" w:type="dxa"/>
          </w:tcPr>
          <w:p w:rsidR="00AD34AC" w:rsidRPr="00B32C49" w:rsidRDefault="00AD34AC" w:rsidP="00AD34AC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 к соответствующему месяцу предыдущего года</w:t>
            </w:r>
          </w:p>
          <w:p w:rsidR="00AD34AC" w:rsidRPr="00B32C49" w:rsidRDefault="00AD34AC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34FA9AF" wp14:editId="622D7EEE">
                  <wp:extent cx="4068725" cy="1750828"/>
                  <wp:effectExtent l="19050" t="0" r="7975" b="0"/>
                  <wp:docPr id="529" name="Диаграмма 5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AD34AC">
      <w:pPr>
        <w:pStyle w:val="32"/>
        <w:spacing w:before="0" w:after="0"/>
        <w:outlineLvl w:val="9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 xml:space="preserve">По </w:t>
      </w:r>
      <w:r w:rsidRPr="00B32C49">
        <w:rPr>
          <w:rFonts w:asciiTheme="minorHAnsi" w:hAnsiTheme="minorHAnsi" w:cstheme="minorHAnsi"/>
          <w:lang w:val="kk-KZ"/>
        </w:rPr>
        <w:t xml:space="preserve">видам услуг связи </w:t>
      </w:r>
    </w:p>
    <w:p w:rsidR="00AD34AC" w:rsidRPr="00B32C49" w:rsidRDefault="00AD34AC" w:rsidP="00AD34AC">
      <w:pPr>
        <w:pStyle w:val="32"/>
        <w:spacing w:before="0" w:after="0"/>
        <w:outlineLvl w:val="9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 xml:space="preserve">                                                                                                                                                                                                   </w:t>
      </w:r>
      <w:r w:rsidRPr="00B32C49">
        <w:rPr>
          <w:rFonts w:asciiTheme="minorHAnsi" w:hAnsiTheme="minorHAnsi" w:cstheme="minorHAnsi"/>
          <w:lang w:val="kk-KZ"/>
        </w:rPr>
        <w:t xml:space="preserve"> </w:t>
      </w:r>
      <w:r w:rsidRPr="00B32C49">
        <w:rPr>
          <w:rFonts w:asciiTheme="minorHAnsi" w:hAnsiTheme="minorHAnsi" w:cstheme="minorHAnsi"/>
          <w:b w:val="0"/>
          <w:sz w:val="16"/>
          <w:szCs w:val="16"/>
          <w:lang w:val="kk-KZ"/>
        </w:rPr>
        <w:t>в процентах</w:t>
      </w:r>
    </w:p>
    <w:tbl>
      <w:tblPr>
        <w:tblW w:w="10225" w:type="dxa"/>
        <w:tblInd w:w="-459" w:type="dxa"/>
        <w:tblLayout w:type="fixed"/>
        <w:tblLook w:val="01E0" w:firstRow="1" w:lastRow="1" w:firstColumn="1" w:lastColumn="1" w:noHBand="0" w:noVBand="0"/>
      </w:tblPr>
      <w:tblGrid>
        <w:gridCol w:w="3082"/>
        <w:gridCol w:w="7143"/>
      </w:tblGrid>
      <w:tr w:rsidR="00B32C49" w:rsidRPr="00B32C49" w:rsidTr="00AD34AC">
        <w:trPr>
          <w:trHeight w:val="3755"/>
        </w:trPr>
        <w:tc>
          <w:tcPr>
            <w:tcW w:w="3082" w:type="dxa"/>
          </w:tcPr>
          <w:p w:rsidR="00AD34AC" w:rsidRPr="00B32C49" w:rsidRDefault="00AD34AC" w:rsidP="00AD34AC">
            <w:pPr>
              <w:pStyle w:val="First"/>
              <w:ind w:right="34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ИФО по услугам связи в январе-ноябре 2020г. по сравнению с январем-ноябрем 2019г.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составил 108,4%, из них по услугам Интернета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–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114,3%, по услугам мобильной связи – 101,3% и по услугам телекоммуникационны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прочим –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115,2%. Значительную долю в общем объеме услуг связи занимают услуги сети Интернет, мобильной связи и услуги телекоммуникационные прочие, удельные веса которых составили 37,5%, 26,3% и 19,3% соответственно.</w:t>
            </w:r>
          </w:p>
        </w:tc>
        <w:tc>
          <w:tcPr>
            <w:tcW w:w="7143" w:type="dxa"/>
            <w:shd w:val="clear" w:color="auto" w:fill="auto"/>
          </w:tcPr>
          <w:p w:rsidR="00AD34AC" w:rsidRPr="00B32C49" w:rsidRDefault="00AD34AC" w:rsidP="00AD34AC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  <w:tbl>
            <w:tblPr>
              <w:tblW w:w="7027" w:type="dxa"/>
              <w:tblInd w:w="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520"/>
              <w:gridCol w:w="921"/>
              <w:gridCol w:w="898"/>
              <w:gridCol w:w="898"/>
              <w:gridCol w:w="898"/>
              <w:gridCol w:w="892"/>
            </w:tblGrid>
            <w:tr w:rsidR="00B32C49" w:rsidRPr="00B32C49" w:rsidTr="00AD34AC">
              <w:trPr>
                <w:trHeight w:val="950"/>
              </w:trPr>
              <w:tc>
                <w:tcPr>
                  <w:tcW w:w="1793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D34AC" w:rsidRPr="00B32C49" w:rsidRDefault="00AD34AC" w:rsidP="00AD34AC">
                  <w:pPr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65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Удельный вес 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Январь-ноябрь 2020г., млн. тенге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>2020г. к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октябрю </w:t>
                  </w:r>
                  <w:r w:rsidRPr="00B32C49">
                    <w:rPr>
                      <w:rFonts w:asciiTheme="minorHAnsi" w:hAnsiTheme="minorHAnsi" w:cstheme="minorHAnsi"/>
                    </w:rPr>
                    <w:t>2020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г.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AD34AC" w:rsidRPr="00B32C49" w:rsidRDefault="00AD34AC" w:rsidP="00AD34AC">
                  <w:pPr>
                    <w:pStyle w:val="aa"/>
                    <w:jc w:val="lef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Ноябрь 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2020г. к 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ноябрю </w:t>
                  </w: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D34AC" w:rsidRPr="00B32C49" w:rsidRDefault="00AD34AC" w:rsidP="00AD34AC">
                  <w:pPr>
                    <w:pStyle w:val="aa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Январь-ноябрь 2020г. к январю-ноябрю 2019г.</w:t>
                  </w:r>
                </w:p>
              </w:tc>
            </w:tr>
            <w:tr w:rsidR="00B32C49" w:rsidRPr="00B32C49" w:rsidTr="00AD34AC">
              <w:trPr>
                <w:trHeight w:val="170"/>
              </w:trPr>
              <w:tc>
                <w:tcPr>
                  <w:tcW w:w="1793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Объем услуг связи, всего</w:t>
                  </w:r>
                </w:p>
              </w:tc>
              <w:tc>
                <w:tcPr>
                  <w:tcW w:w="65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803 901,9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100,6</w:t>
                  </w:r>
                </w:p>
              </w:tc>
              <w:tc>
                <w:tcPr>
                  <w:tcW w:w="639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109,4</w:t>
                  </w:r>
                </w:p>
              </w:tc>
              <w:tc>
                <w:tcPr>
                  <w:tcW w:w="635" w:type="pct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108,4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сети Интернет 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37,5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301 511,9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116,3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114,3</w:t>
                  </w:r>
                </w:p>
              </w:tc>
            </w:tr>
            <w:tr w:rsidR="00B32C49" w:rsidRPr="00B32C49" w:rsidTr="00AD34AC">
              <w:trPr>
                <w:trHeight w:val="180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мобильная связь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26,3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211 439,5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95,8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101,3</w:t>
                  </w:r>
                </w:p>
              </w:tc>
            </w:tr>
            <w:tr w:rsidR="00B32C49" w:rsidRPr="00B32C49" w:rsidTr="00AD34AC">
              <w:trPr>
                <w:trHeight w:val="8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услуги телекоммуникационые прочие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19,3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155 206,2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104,4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114,8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115,2</w:t>
                  </w:r>
                </w:p>
              </w:tc>
            </w:tr>
            <w:tr w:rsidR="00B32C49" w:rsidRPr="00B32C49" w:rsidTr="00AD34AC">
              <w:trPr>
                <w:trHeight w:val="8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передача данных 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5,9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47 843,5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106,5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111,7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распространение программ по инфраструктуре кабельной</w:t>
                  </w:r>
                  <w:r w:rsidRPr="00B32C49">
                    <w:rPr>
                      <w:rFonts w:asciiTheme="minorHAnsi" w:hAnsiTheme="minorHAnsi" w:cstheme="minorHAnsi"/>
                      <w:noProof/>
                      <w:szCs w:val="16"/>
                    </w:rPr>
                    <w:t>, по сетям беспроводным и через спутник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36 274,7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101,7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110,8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107,5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местная телефонная связь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4,1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32 707,2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102,1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100,8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97,2</w:t>
                  </w:r>
                </w:p>
              </w:tc>
            </w:tr>
            <w:tr w:rsidR="00B32C49" w:rsidRPr="00B32C49" w:rsidTr="00AD34AC">
              <w:trPr>
                <w:trHeight w:val="93"/>
              </w:trPr>
              <w:tc>
                <w:tcPr>
                  <w:tcW w:w="1793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ind w:left="57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междугородная и международная телефонная связь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2,4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18  918,9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106,4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82,2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77,5</w:t>
                  </w:r>
                </w:p>
              </w:tc>
            </w:tr>
            <w:tr w:rsidR="00B32C49" w:rsidRPr="00B32C49" w:rsidTr="00AD34AC">
              <w:trPr>
                <w:trHeight w:val="60"/>
              </w:trPr>
              <w:tc>
                <w:tcPr>
                  <w:tcW w:w="1793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Из общих объемов – населению</w:t>
                  </w:r>
                </w:p>
              </w:tc>
              <w:tc>
                <w:tcPr>
                  <w:tcW w:w="65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55,5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446 327,8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639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108,8</w:t>
                  </w:r>
                </w:p>
              </w:tc>
              <w:tc>
                <w:tcPr>
                  <w:tcW w:w="635" w:type="pct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AD34AC" w:rsidRPr="00B32C49" w:rsidRDefault="00AD34AC" w:rsidP="00AD34AC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109,0</w:t>
                  </w:r>
                </w:p>
              </w:tc>
            </w:tr>
          </w:tbl>
          <w:p w:rsidR="00AD34AC" w:rsidRPr="00B32C49" w:rsidRDefault="00AD34AC" w:rsidP="00AD34AC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AD34AC">
        <w:trPr>
          <w:trHeight w:val="291"/>
        </w:trPr>
        <w:tc>
          <w:tcPr>
            <w:tcW w:w="10225" w:type="dxa"/>
            <w:gridSpan w:val="2"/>
          </w:tcPr>
          <w:p w:rsidR="00AD34AC" w:rsidRPr="00B32C49" w:rsidRDefault="00AD34AC" w:rsidP="00AD34AC">
            <w:pPr>
              <w:tabs>
                <w:tab w:val="left" w:pos="1590"/>
              </w:tabs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                                                                                                                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                          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месяцу предыдущего года</w:t>
            </w:r>
          </w:p>
        </w:tc>
      </w:tr>
      <w:tr w:rsidR="00B32C49" w:rsidRPr="00B32C49" w:rsidTr="00AD34AC">
        <w:trPr>
          <w:trHeight w:val="2244"/>
        </w:trPr>
        <w:tc>
          <w:tcPr>
            <w:tcW w:w="10225" w:type="dxa"/>
            <w:gridSpan w:val="2"/>
            <w:tcBorders>
              <w:bottom w:val="nil"/>
            </w:tcBorders>
          </w:tcPr>
          <w:p w:rsidR="00AD34AC" w:rsidRPr="00B32C49" w:rsidRDefault="00AD34AC" w:rsidP="00AD34AC">
            <w:pPr>
              <w:pStyle w:val="af1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66B60EF" wp14:editId="60725696">
                  <wp:extent cx="6351181" cy="1949302"/>
                  <wp:effectExtent l="0" t="0" r="0" b="0"/>
                  <wp:docPr id="530" name="Диаграмма 5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</w:tbl>
    <w:p w:rsidR="00AD34AC" w:rsidRPr="00B32C49" w:rsidRDefault="00AD34AC" w:rsidP="00AD34AC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74C0F" w:rsidRPr="00B32C49" w:rsidRDefault="00B74C0F" w:rsidP="00B74C0F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AF263D" w:rsidRPr="00B32C49" w:rsidRDefault="00AF263D" w:rsidP="00AF263D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AF263D" w:rsidRPr="00B32C49" w:rsidRDefault="00AF263D" w:rsidP="00AF263D">
      <w:pPr>
        <w:pStyle w:val="af1"/>
        <w:jc w:val="left"/>
        <w:rPr>
          <w:rFonts w:asciiTheme="minorHAnsi" w:hAnsiTheme="minorHAnsi" w:cstheme="minorHAnsi"/>
          <w:sz w:val="2"/>
          <w:szCs w:val="2"/>
        </w:rPr>
      </w:pPr>
    </w:p>
    <w:p w:rsidR="00B920E2" w:rsidRPr="00B32C49" w:rsidRDefault="00B920E2" w:rsidP="00B920E2">
      <w:pPr>
        <w:pStyle w:val="aff3"/>
        <w:rPr>
          <w:rFonts w:asciiTheme="minorHAnsi" w:hAnsiTheme="minorHAnsi" w:cstheme="minorHAnsi"/>
          <w:b/>
          <w:sz w:val="24"/>
          <w:szCs w:val="24"/>
          <w:vertAlign w:val="superscript"/>
          <w:lang w:val="kk-KZ"/>
        </w:rPr>
      </w:pPr>
      <w:r w:rsidRPr="00B32C49">
        <w:rPr>
          <w:rFonts w:asciiTheme="minorHAnsi" w:hAnsiTheme="minorHAnsi" w:cstheme="minorHAnsi"/>
          <w:b/>
          <w:sz w:val="24"/>
          <w:szCs w:val="24"/>
        </w:rPr>
        <w:t xml:space="preserve">8.7 </w:t>
      </w:r>
      <w:r w:rsidRPr="00B32C49">
        <w:rPr>
          <w:rFonts w:asciiTheme="minorHAnsi" w:hAnsiTheme="minorHAnsi" w:cstheme="minorHAnsi"/>
          <w:b/>
          <w:sz w:val="24"/>
          <w:szCs w:val="24"/>
          <w:lang w:val="kk-KZ"/>
        </w:rPr>
        <w:t>М</w:t>
      </w:r>
      <w:r w:rsidRPr="00B32C49">
        <w:rPr>
          <w:rFonts w:asciiTheme="minorHAnsi" w:hAnsiTheme="minorHAnsi" w:cstheme="minorHAnsi"/>
          <w:b/>
          <w:sz w:val="24"/>
          <w:szCs w:val="24"/>
        </w:rPr>
        <w:t>ало</w:t>
      </w:r>
      <w:r w:rsidRPr="00B32C49">
        <w:rPr>
          <w:rFonts w:asciiTheme="minorHAnsi" w:hAnsiTheme="minorHAnsi" w:cstheme="minorHAnsi"/>
          <w:b/>
          <w:sz w:val="24"/>
          <w:szCs w:val="24"/>
          <w:lang w:val="kk-KZ"/>
        </w:rPr>
        <w:t>е</w:t>
      </w:r>
      <w:r w:rsidRPr="00B32C49">
        <w:rPr>
          <w:rFonts w:asciiTheme="minorHAnsi" w:hAnsiTheme="minorHAnsi" w:cstheme="minorHAnsi"/>
          <w:b/>
          <w:sz w:val="24"/>
          <w:szCs w:val="24"/>
        </w:rPr>
        <w:t xml:space="preserve"> и средне</w:t>
      </w:r>
      <w:r w:rsidRPr="00B32C49">
        <w:rPr>
          <w:rFonts w:asciiTheme="minorHAnsi" w:hAnsiTheme="minorHAnsi" w:cstheme="minorHAnsi"/>
          <w:b/>
          <w:sz w:val="24"/>
          <w:szCs w:val="24"/>
          <w:lang w:val="kk-KZ"/>
        </w:rPr>
        <w:t>е</w:t>
      </w:r>
      <w:r w:rsidRPr="00B32C49">
        <w:rPr>
          <w:rFonts w:asciiTheme="minorHAnsi" w:hAnsiTheme="minorHAnsi" w:cstheme="minorHAnsi"/>
          <w:b/>
          <w:sz w:val="24"/>
          <w:szCs w:val="24"/>
        </w:rPr>
        <w:t xml:space="preserve"> предпринимательств</w:t>
      </w:r>
      <w:r w:rsidRPr="00B32C49">
        <w:rPr>
          <w:rFonts w:asciiTheme="minorHAnsi" w:hAnsiTheme="minorHAnsi" w:cstheme="minorHAnsi"/>
          <w:b/>
          <w:sz w:val="24"/>
          <w:szCs w:val="24"/>
          <w:lang w:val="kk-KZ"/>
        </w:rPr>
        <w:t>о</w:t>
      </w:r>
      <w:r w:rsidRPr="00B32C49">
        <w:rPr>
          <w:rFonts w:asciiTheme="minorHAnsi" w:hAnsiTheme="minorHAnsi" w:cstheme="minorHAnsi"/>
          <w:b/>
          <w:sz w:val="24"/>
          <w:szCs w:val="24"/>
          <w:vertAlign w:val="superscript"/>
          <w:lang w:val="kk-KZ"/>
        </w:rPr>
        <w:t>1)</w:t>
      </w:r>
    </w:p>
    <w:p w:rsidR="00952525" w:rsidRPr="00B32C49" w:rsidRDefault="00952525" w:rsidP="00952525">
      <w:pPr>
        <w:pStyle w:val="aff3"/>
        <w:rPr>
          <w:rFonts w:asciiTheme="minorHAnsi" w:hAnsiTheme="minorHAnsi" w:cstheme="minorHAnsi"/>
          <w:b/>
          <w:sz w:val="24"/>
          <w:szCs w:val="24"/>
          <w:vertAlign w:val="superscript"/>
          <w:lang w:val="kk-KZ"/>
        </w:rPr>
      </w:pPr>
    </w:p>
    <w:tbl>
      <w:tblPr>
        <w:tblW w:w="9923" w:type="dxa"/>
        <w:tblInd w:w="108" w:type="dxa"/>
        <w:tblBorders>
          <w:bottom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992"/>
        <w:gridCol w:w="992"/>
        <w:gridCol w:w="993"/>
        <w:gridCol w:w="141"/>
        <w:gridCol w:w="851"/>
        <w:gridCol w:w="992"/>
        <w:gridCol w:w="992"/>
        <w:gridCol w:w="993"/>
        <w:gridCol w:w="992"/>
      </w:tblGrid>
      <w:tr w:rsidR="00B32C49" w:rsidRPr="00B32C49" w:rsidTr="00D557B2">
        <w:tc>
          <w:tcPr>
            <w:tcW w:w="9923" w:type="dxa"/>
            <w:gridSpan w:val="10"/>
            <w:tcBorders>
              <w:bottom w:val="nil"/>
            </w:tcBorders>
          </w:tcPr>
          <w:p w:rsidR="00952525" w:rsidRPr="00B32C49" w:rsidRDefault="00952525" w:rsidP="00D557B2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Согласно Предпринимательскому кодексу Республики Казахстан от 29 октября 2015 года №375-V для целей государственной статистики предусматривается использование критерия отнесения к субъектам малого и среднего предпринимательства только по среднегодовой численности занятых.</w:t>
            </w:r>
          </w:p>
        </w:tc>
      </w:tr>
      <w:tr w:rsidR="00B32C49" w:rsidRPr="00B32C49" w:rsidTr="00D557B2">
        <w:tc>
          <w:tcPr>
            <w:tcW w:w="9923" w:type="dxa"/>
            <w:gridSpan w:val="10"/>
            <w:tcBorders>
              <w:bottom w:val="nil"/>
            </w:tcBorders>
          </w:tcPr>
          <w:p w:rsidR="00952525" w:rsidRPr="00B32C49" w:rsidRDefault="00952525" w:rsidP="00D557B2">
            <w:pPr>
              <w:pStyle w:val="aff3"/>
              <w:ind w:left="-108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B32C49" w:rsidRPr="00B32C49" w:rsidTr="00D557B2">
        <w:tc>
          <w:tcPr>
            <w:tcW w:w="9923" w:type="dxa"/>
            <w:gridSpan w:val="10"/>
          </w:tcPr>
          <w:p w:rsidR="00952525" w:rsidRPr="00B32C49" w:rsidRDefault="00952525" w:rsidP="00D557B2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Структура показателей деятельности МСП</w:t>
            </w:r>
            <w:r w:rsidRPr="00B32C49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 на 1 декабря 2020г</w:t>
            </w: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.</w:t>
            </w:r>
          </w:p>
        </w:tc>
      </w:tr>
      <w:tr w:rsidR="00B32C49" w:rsidRPr="00B32C49" w:rsidTr="00D557B2">
        <w:tc>
          <w:tcPr>
            <w:tcW w:w="9923" w:type="dxa"/>
            <w:gridSpan w:val="10"/>
            <w:tcBorders>
              <w:bottom w:val="nil"/>
            </w:tcBorders>
          </w:tcPr>
          <w:p w:rsidR="00952525" w:rsidRPr="00B32C49" w:rsidRDefault="00952525" w:rsidP="00D557B2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B32C49" w:rsidRPr="00B32C49" w:rsidTr="00D557B2">
        <w:tc>
          <w:tcPr>
            <w:tcW w:w="5103" w:type="dxa"/>
            <w:gridSpan w:val="5"/>
            <w:vMerge w:val="restart"/>
          </w:tcPr>
          <w:p w:rsidR="00952525" w:rsidRPr="00B32C49" w:rsidRDefault="00952525" w:rsidP="00D557B2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По данным Статистического бизнес-регистра наибольшее количество действующих индивидуальных предпринимателей сосредоточено в г.Алматы (13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 от общего количества, Алматинской (7,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%), Туркестанской (7,5%), Карагандинской (6,9%), Восточно-Казахстанской (6,9%) областях и г.Нур-Султан (10,7%).</w:t>
            </w:r>
          </w:p>
          <w:p w:rsidR="00952525" w:rsidRPr="00B32C49" w:rsidRDefault="00952525" w:rsidP="00D557B2">
            <w:pPr>
              <w:ind w:firstLine="426"/>
              <w:jc w:val="both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При этом, значительное количество действующих крестьянских или фермерских хозяйств зафиксировано в Туркестанской (31,7%), Алматинской (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21,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2%), Жамбылской (8,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 и Восточно-Казахстанской (7,5%) областях.</w:t>
            </w:r>
          </w:p>
        </w:tc>
        <w:tc>
          <w:tcPr>
            <w:tcW w:w="4820" w:type="dxa"/>
            <w:gridSpan w:val="5"/>
            <w:tcBorders>
              <w:bottom w:val="nil"/>
            </w:tcBorders>
          </w:tcPr>
          <w:p w:rsidR="00952525" w:rsidRPr="00B32C49" w:rsidRDefault="00952525" w:rsidP="00D557B2">
            <w:pPr>
              <w:pStyle w:val="a9"/>
              <w:spacing w:before="0" w:after="0"/>
              <w:ind w:right="-2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 к соответствующему  периоду предыдущего года</w:t>
            </w:r>
          </w:p>
        </w:tc>
      </w:tr>
      <w:tr w:rsidR="00B32C49" w:rsidRPr="00B32C49" w:rsidTr="00D557B2">
        <w:tc>
          <w:tcPr>
            <w:tcW w:w="5103" w:type="dxa"/>
            <w:gridSpan w:val="5"/>
            <w:vMerge/>
            <w:tcBorders>
              <w:bottom w:val="nil"/>
            </w:tcBorders>
          </w:tcPr>
          <w:p w:rsidR="00952525" w:rsidRPr="00B32C49" w:rsidRDefault="00952525" w:rsidP="00D557B2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  <w:tc>
          <w:tcPr>
            <w:tcW w:w="4820" w:type="dxa"/>
            <w:gridSpan w:val="5"/>
            <w:tcBorders>
              <w:bottom w:val="nil"/>
            </w:tcBorders>
          </w:tcPr>
          <w:tbl>
            <w:tblPr>
              <w:tblW w:w="4712" w:type="dxa"/>
              <w:tblLayout w:type="fixed"/>
              <w:tblLook w:val="04A0" w:firstRow="1" w:lastRow="0" w:firstColumn="1" w:lastColumn="0" w:noHBand="0" w:noVBand="1"/>
            </w:tblPr>
            <w:tblGrid>
              <w:gridCol w:w="2444"/>
              <w:gridCol w:w="2268"/>
            </w:tblGrid>
            <w:tr w:rsidR="00B32C49" w:rsidRPr="00B32C49" w:rsidTr="00D557B2">
              <w:trPr>
                <w:trHeight w:val="231"/>
              </w:trPr>
              <w:tc>
                <w:tcPr>
                  <w:tcW w:w="2444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952525" w:rsidRPr="00B32C49" w:rsidRDefault="00952525" w:rsidP="00D557B2">
                  <w:pPr>
                    <w:pStyle w:val="af1"/>
                    <w:spacing w:befor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952525" w:rsidRPr="00B32C49" w:rsidRDefault="00952525" w:rsidP="00D557B2">
                  <w:pPr>
                    <w:pStyle w:val="af1"/>
                    <w:spacing w:before="0"/>
                    <w:ind w:right="33" w:hanging="13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Количество действующих субъектов МСП</w:t>
                  </w:r>
                </w:p>
              </w:tc>
            </w:tr>
            <w:tr w:rsidR="00B32C49" w:rsidRPr="00B32C49" w:rsidTr="00D557B2">
              <w:trPr>
                <w:trHeight w:val="70"/>
              </w:trPr>
              <w:tc>
                <w:tcPr>
                  <w:tcW w:w="2444" w:type="dxa"/>
                  <w:tcBorders>
                    <w:top w:val="single" w:sz="4" w:space="0" w:color="auto"/>
                  </w:tcBorders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/>
                      <w:bCs/>
                      <w:sz w:val="16"/>
                      <w:szCs w:val="16"/>
                    </w:rPr>
                    <w:t>Республика Казахстан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101,0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Акмолинская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99,5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Актюбинская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Алматинская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99,4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Атырауская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100,8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Западно-Казахстанская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Жамбылская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98,7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Карагандинская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Костанайская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95,8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Кызылординская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105,4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Мангистауская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98,3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Павлодарская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97,5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Северо-Казахстанская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98,1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Туркестанская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Восточно-Казахстанская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</w:tr>
            <w:tr w:rsidR="00B32C49" w:rsidRPr="00B32C49" w:rsidTr="00D557B2">
              <w:trPr>
                <w:trHeight w:val="113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г.Нур-Султан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106,9</w:t>
                  </w:r>
                </w:p>
              </w:tc>
            </w:tr>
            <w:tr w:rsidR="00B32C49" w:rsidRPr="00B32C49" w:rsidTr="00D557B2">
              <w:trPr>
                <w:trHeight w:val="200"/>
              </w:trPr>
              <w:tc>
                <w:tcPr>
                  <w:tcW w:w="2444" w:type="dxa"/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г.Алматы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103,6</w:t>
                  </w:r>
                </w:p>
              </w:tc>
            </w:tr>
            <w:tr w:rsidR="00B32C49" w:rsidRPr="00B32C49" w:rsidTr="00D557B2">
              <w:trPr>
                <w:trHeight w:val="181"/>
              </w:trPr>
              <w:tc>
                <w:tcPr>
                  <w:tcW w:w="2444" w:type="dxa"/>
                  <w:tcBorders>
                    <w:bottom w:val="single" w:sz="4" w:space="0" w:color="auto"/>
                  </w:tcBorders>
                  <w:vAlign w:val="center"/>
                </w:tcPr>
                <w:p w:rsidR="00952525" w:rsidRPr="00B32C49" w:rsidRDefault="00952525" w:rsidP="00D557B2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г.Шымкент</w:t>
                  </w:r>
                </w:p>
              </w:tc>
              <w:tc>
                <w:tcPr>
                  <w:tcW w:w="226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952525" w:rsidRPr="00B32C49" w:rsidRDefault="00952525" w:rsidP="00D557B2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</w:tbl>
          <w:p w:rsidR="00952525" w:rsidRPr="00B32C49" w:rsidRDefault="00952525" w:rsidP="00D557B2">
            <w:pPr>
              <w:pStyle w:val="aff3"/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B32C49" w:rsidRPr="00B32C49" w:rsidTr="00D557B2">
        <w:tc>
          <w:tcPr>
            <w:tcW w:w="9923" w:type="dxa"/>
            <w:gridSpan w:val="10"/>
            <w:tcBorders>
              <w:bottom w:val="nil"/>
            </w:tcBorders>
          </w:tcPr>
          <w:p w:rsidR="00952525" w:rsidRPr="00B32C49" w:rsidRDefault="00952525" w:rsidP="00D557B2">
            <w:pPr>
              <w:pStyle w:val="a7"/>
              <w:tabs>
                <w:tab w:val="left" w:pos="970"/>
              </w:tabs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</w:p>
        </w:tc>
      </w:tr>
      <w:tr w:rsidR="00B32C49" w:rsidRPr="00B32C49" w:rsidTr="00D557B2">
        <w:tc>
          <w:tcPr>
            <w:tcW w:w="9923" w:type="dxa"/>
            <w:gridSpan w:val="10"/>
            <w:tcBorders>
              <w:bottom w:val="nil"/>
            </w:tcBorders>
          </w:tcPr>
          <w:p w:rsidR="00952525" w:rsidRPr="00B32C49" w:rsidRDefault="00952525" w:rsidP="00D557B2">
            <w:pPr>
              <w:pStyle w:val="aff3"/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 xml:space="preserve">Количество субъектов МСП на 1 </w:t>
            </w:r>
            <w:r w:rsidRPr="00B32C49">
              <w:rPr>
                <w:rFonts w:asciiTheme="minorHAnsi" w:hAnsiTheme="minorHAnsi" w:cstheme="minorHAnsi"/>
                <w:b/>
                <w:sz w:val="18"/>
                <w:szCs w:val="18"/>
                <w:lang w:val="kk-KZ"/>
              </w:rPr>
              <w:t xml:space="preserve">декабря </w:t>
            </w:r>
            <w:r w:rsidRPr="00B32C49">
              <w:rPr>
                <w:rFonts w:asciiTheme="minorHAnsi" w:hAnsiTheme="minorHAnsi" w:cstheme="minorHAnsi"/>
                <w:b/>
                <w:sz w:val="18"/>
                <w:szCs w:val="18"/>
              </w:rPr>
              <w:t>2020г.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5"/>
        </w:trPr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Всего зарегистри-рованных субъектов МСП</w:t>
            </w:r>
          </w:p>
        </w:tc>
        <w:tc>
          <w:tcPr>
            <w:tcW w:w="297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том числе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Всего действую-щих субъектов МСП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Cs w:val="16"/>
              </w:rPr>
              <w:t>том числе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15"/>
        </w:trPr>
        <w:tc>
          <w:tcPr>
            <w:tcW w:w="198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fff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юриди-ческие лица МСП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Cs w:val="16"/>
              </w:rPr>
              <w:t>ндиви-дуальные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предпри-ниматели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2)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крестьян-ские или фермер-ские хозяйства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юриди-ческие лица МСП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2525" w:rsidRPr="00B32C49" w:rsidRDefault="00952525" w:rsidP="00D557B2">
            <w:pPr>
              <w:pStyle w:val="aa"/>
              <w:ind w:left="-69" w:right="-113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индиви-дуальные предпри-ниматели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en-US"/>
              </w:rPr>
              <w:t>2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52525" w:rsidRPr="00B32C49" w:rsidRDefault="00952525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крестьян-ские или фермер-ские хозяйства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  <w:lang w:val="kk-KZ"/>
              </w:rPr>
              <w:t>2</w:t>
            </w:r>
            <w:r w:rsidRPr="00B32C49">
              <w:rPr>
                <w:rFonts w:asciiTheme="minorHAnsi" w:hAnsiTheme="minorHAnsi" w:cstheme="minorHAnsi"/>
                <w:szCs w:val="16"/>
                <w:vertAlign w:val="superscript"/>
              </w:rPr>
              <w:t>)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"/>
        </w:trPr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  <w:t>Республика Казахстан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1 613 462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401 676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986 418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225 368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1 342 840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278 824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848 118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215 898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Акмолинская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53 389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11 008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35 905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6 476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45 893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8 200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31 636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6 057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Актюбинская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70 781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15 733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47 209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7 839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60 989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11 294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42 078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7 617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Алматинская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143 433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18 716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75 549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49 168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121 757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12 712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63 343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45 702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4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Атырауская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58 033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11 434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43 411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3 188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49 855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8 235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38 542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3 078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Западно-Казахстанская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50 808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9 031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33 681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8 096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43 008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6 368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28 992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7 648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Жамбылская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85 407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10 357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56 288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18 762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68 700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7 144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43 668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17 888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Карагандинская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104 434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26 721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66 089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11 624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88 990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18 952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58 779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11 259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Костанайская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60 136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11 264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42 266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6 606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51 559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8 421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36 845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6 293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Кызылординская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54 596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7 977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35 226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11 393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47 897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5 655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31 440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10 802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Мангистауская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60 751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13 474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44 468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2 809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52 389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9 570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40 197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2 622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Павлодарская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52 307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13 847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34 905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3 555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45 141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10 647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31 088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3 406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Северо-Казахстанская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34 845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7 736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22 458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4 651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29 826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5 788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19 613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4 425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Туркестанская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146 623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11 755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66 244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68 624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140 999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9 041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63 504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68 454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62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Восточно-Казахстанская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102 736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17 481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67 649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17 606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87 278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12 333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58 819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16 126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г.Нур-Султан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173 255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72 110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100 708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142 877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51 648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90 878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351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г.Алматы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279 537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120 951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157 410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1 176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195 901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76 940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118 037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924</w:t>
            </w:r>
          </w:p>
        </w:tc>
      </w:tr>
      <w:tr w:rsidR="00B32C49" w:rsidRPr="00B32C49" w:rsidTr="00D557B2">
        <w:tblPrEx>
          <w:tblBorders>
            <w:top w:val="single" w:sz="4" w:space="0" w:color="auto"/>
            <w:left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0"/>
        </w:trPr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952525" w:rsidRPr="00B32C49" w:rsidRDefault="00952525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г.Шымкент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82 391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22 081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56 952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3 358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69 781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15 876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50 659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952525" w:rsidRPr="00B32C49" w:rsidRDefault="00952525" w:rsidP="00D557B2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3 246</w:t>
            </w:r>
          </w:p>
        </w:tc>
      </w:tr>
    </w:tbl>
    <w:p w:rsidR="00952525" w:rsidRPr="00B32C49" w:rsidRDefault="00952525" w:rsidP="00952525">
      <w:pPr>
        <w:ind w:firstLine="284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1) </w:t>
      </w:r>
      <w:r w:rsidRPr="00B32C49">
        <w:rPr>
          <w:rFonts w:asciiTheme="minorHAnsi" w:hAnsiTheme="minorHAnsi" w:cstheme="minorHAnsi"/>
          <w:i/>
          <w:sz w:val="16"/>
          <w:szCs w:val="16"/>
        </w:rPr>
        <w:t>Оперативные данные.</w:t>
      </w:r>
    </w:p>
    <w:p w:rsidR="00952525" w:rsidRPr="00B32C49" w:rsidRDefault="00952525" w:rsidP="00952525">
      <w:pPr>
        <w:ind w:firstLine="284"/>
        <w:rPr>
          <w:rFonts w:asciiTheme="minorHAnsi" w:hAnsiTheme="minorHAnsi" w:cstheme="minorHAnsi"/>
          <w:i/>
          <w:sz w:val="16"/>
          <w:szCs w:val="16"/>
          <w:vertAlign w:val="superscript"/>
        </w:rPr>
      </w:pP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2) </w:t>
      </w:r>
      <w:r w:rsidRPr="00B32C49">
        <w:rPr>
          <w:rFonts w:asciiTheme="minorHAnsi" w:hAnsiTheme="minorHAnsi" w:cstheme="minorHAnsi"/>
          <w:i/>
          <w:sz w:val="16"/>
          <w:szCs w:val="16"/>
        </w:rPr>
        <w:t>Данные</w:t>
      </w:r>
      <w:r w:rsidRPr="00B32C49">
        <w:rPr>
          <w:rFonts w:asciiTheme="minorHAnsi" w:hAnsiTheme="minorHAnsi" w:cstheme="minorHAnsi"/>
          <w:i/>
          <w:sz w:val="16"/>
          <w:szCs w:val="16"/>
          <w:vertAlign w:val="superscript"/>
        </w:rPr>
        <w:t xml:space="preserve"> </w:t>
      </w:r>
      <w:r w:rsidRPr="00B32C49">
        <w:rPr>
          <w:rFonts w:asciiTheme="minorHAnsi" w:hAnsiTheme="minorHAnsi" w:cstheme="minorHAnsi"/>
          <w:i/>
          <w:sz w:val="16"/>
          <w:szCs w:val="16"/>
        </w:rPr>
        <w:t>Статистического бизнес-регистра.</w:t>
      </w:r>
    </w:p>
    <w:p w:rsidR="00D01186" w:rsidRPr="00B32C49" w:rsidRDefault="00D01186" w:rsidP="00D01186">
      <w:pPr>
        <w:pageBreakBefore/>
        <w:rPr>
          <w:rFonts w:asciiTheme="minorHAnsi" w:hAnsiTheme="minorHAnsi" w:cstheme="minorHAnsi"/>
          <w:b/>
        </w:rPr>
      </w:pPr>
      <w:r w:rsidRPr="00B32C49">
        <w:rPr>
          <w:rFonts w:asciiTheme="minorHAnsi" w:hAnsiTheme="minorHAnsi" w:cstheme="minorHAnsi"/>
          <w:b/>
        </w:rPr>
        <w:lastRenderedPageBreak/>
        <w:t>8.8 Статистика конъюнктурных обследований</w:t>
      </w:r>
    </w:p>
    <w:p w:rsidR="00D01186" w:rsidRPr="00B32C49" w:rsidRDefault="00D01186" w:rsidP="00D01186">
      <w:pPr>
        <w:pStyle w:val="32"/>
        <w:tabs>
          <w:tab w:val="left" w:pos="4530"/>
          <w:tab w:val="right" w:pos="9355"/>
        </w:tabs>
        <w:spacing w:before="0" w:after="0"/>
        <w:jc w:val="left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Индекс предпринимательской уверенности</w:t>
      </w:r>
    </w:p>
    <w:tbl>
      <w:tblPr>
        <w:tblW w:w="10393" w:type="dxa"/>
        <w:tblLook w:val="04A0" w:firstRow="1" w:lastRow="0" w:firstColumn="1" w:lastColumn="0" w:noHBand="0" w:noVBand="1"/>
      </w:tblPr>
      <w:tblGrid>
        <w:gridCol w:w="5196"/>
        <w:gridCol w:w="5197"/>
      </w:tblGrid>
      <w:tr w:rsidR="00B32C49" w:rsidRPr="00B32C49" w:rsidTr="000F20F7">
        <w:trPr>
          <w:trHeight w:val="527"/>
        </w:trPr>
        <w:tc>
          <w:tcPr>
            <w:tcW w:w="5196" w:type="dxa"/>
          </w:tcPr>
          <w:p w:rsidR="00D01186" w:rsidRPr="00B32C49" w:rsidRDefault="00D01186" w:rsidP="00EA3821">
            <w:pPr>
              <w:pStyle w:val="32"/>
              <w:tabs>
                <w:tab w:val="left" w:pos="4530"/>
                <w:tab w:val="right" w:pos="9355"/>
              </w:tabs>
              <w:spacing w:before="0" w:after="0"/>
              <w:rPr>
                <w:rFonts w:asciiTheme="minorHAnsi" w:hAnsiTheme="minorHAnsi" w:cstheme="minorHAnsi"/>
              </w:rPr>
            </w:pPr>
          </w:p>
        </w:tc>
        <w:tc>
          <w:tcPr>
            <w:tcW w:w="5197" w:type="dxa"/>
          </w:tcPr>
          <w:p w:rsidR="00D01186" w:rsidRPr="00B32C49" w:rsidRDefault="00D01186" w:rsidP="000F20F7">
            <w:pPr>
              <w:pStyle w:val="32"/>
              <w:tabs>
                <w:tab w:val="left" w:pos="4530"/>
                <w:tab w:val="right" w:pos="9355"/>
              </w:tabs>
              <w:spacing w:before="0" w:after="0"/>
              <w:jc w:val="right"/>
              <w:rPr>
                <w:rFonts w:asciiTheme="minorHAnsi" w:hAnsiTheme="minorHAnsi" w:cstheme="minorHAnsi"/>
                <w:b w:val="0"/>
                <w:sz w:val="16"/>
                <w:szCs w:val="16"/>
              </w:rPr>
            </w:pPr>
          </w:p>
        </w:tc>
      </w:tr>
    </w:tbl>
    <w:p w:rsidR="00D01186" w:rsidRPr="00B32C49" w:rsidRDefault="00EA3821" w:rsidP="00EA3821">
      <w:pPr>
        <w:rPr>
          <w:rFonts w:asciiTheme="minorHAnsi" w:hAnsiTheme="minorHAnsi" w:cstheme="minorHAnsi"/>
          <w:vanish/>
        </w:rPr>
      </w:pPr>
      <w:r w:rsidRPr="00B32C49">
        <w:rPr>
          <w:rFonts w:asciiTheme="minorHAnsi" w:hAnsiTheme="minorHAnsi" w:cstheme="minorHAnsi"/>
          <w:sz w:val="16"/>
          <w:szCs w:val="16"/>
        </w:rPr>
        <w:t>в процентах</w:t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</w:r>
      <w:r w:rsidRPr="00B32C49">
        <w:rPr>
          <w:rFonts w:asciiTheme="minorHAnsi" w:hAnsiTheme="minorHAnsi" w:cstheme="minorHAnsi"/>
          <w:sz w:val="16"/>
          <w:szCs w:val="16"/>
        </w:rPr>
        <w:tab/>
        <w:t>в процентах</w:t>
      </w:r>
    </w:p>
    <w:tbl>
      <w:tblPr>
        <w:tblpPr w:leftFromText="180" w:rightFromText="180" w:vertAnchor="text" w:horzAnchor="margin" w:tblpY="8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1275"/>
        <w:gridCol w:w="851"/>
        <w:gridCol w:w="1134"/>
      </w:tblGrid>
      <w:tr w:rsidR="00B32C49" w:rsidRPr="00B32C49" w:rsidTr="000F20F7">
        <w:trPr>
          <w:trHeight w:val="375"/>
        </w:trPr>
        <w:tc>
          <w:tcPr>
            <w:tcW w:w="988" w:type="dxa"/>
            <w:tcBorders>
              <w:left w:val="nil"/>
              <w:bottom w:val="single" w:sz="4" w:space="0" w:color="auto"/>
            </w:tcBorders>
          </w:tcPr>
          <w:p w:rsidR="00D01186" w:rsidRPr="00B32C49" w:rsidRDefault="00D01186" w:rsidP="00EA3821">
            <w:pPr>
              <w:pStyle w:val="a9"/>
              <w:tabs>
                <w:tab w:val="center" w:pos="4677"/>
              </w:tabs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D01186" w:rsidRPr="00B32C4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Промышленность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D01186" w:rsidRPr="00B32C4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Торговля</w:t>
            </w:r>
          </w:p>
        </w:tc>
        <w:tc>
          <w:tcPr>
            <w:tcW w:w="1134" w:type="dxa"/>
            <w:tcBorders>
              <w:bottom w:val="single" w:sz="4" w:space="0" w:color="auto"/>
              <w:right w:val="nil"/>
            </w:tcBorders>
            <w:vAlign w:val="center"/>
          </w:tcPr>
          <w:p w:rsidR="00D01186" w:rsidRPr="00B32C49" w:rsidRDefault="00D01186" w:rsidP="00EA3821">
            <w:pPr>
              <w:pStyle w:val="a7"/>
              <w:ind w:left="-108" w:right="-108"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Строительство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</w:rPr>
              <w:t>201</w:t>
            </w:r>
            <w:r w:rsidRPr="00B32C49">
              <w:rPr>
                <w:rFonts w:asciiTheme="minorHAnsi" w:hAnsiTheme="minorHAnsi" w:cstheme="minorHAnsi"/>
                <w:lang w:val="kk-KZ"/>
              </w:rPr>
              <w:t>9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B32C49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II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ІІІ </w:t>
            </w:r>
            <w:r w:rsidRPr="00B32C49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3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>IV</w:t>
            </w:r>
            <w:r w:rsidRPr="00B32C49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9"/>
              <w:tabs>
                <w:tab w:val="center" w:pos="4677"/>
              </w:tabs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en-US"/>
              </w:rPr>
              <w:t>20</w:t>
            </w:r>
            <w:r w:rsidRPr="00B32C49">
              <w:rPr>
                <w:rFonts w:asciiTheme="minorHAnsi" w:hAnsiTheme="minorHAnsi" w:cstheme="minorHAnsi"/>
              </w:rPr>
              <w:t>г.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 xml:space="preserve">I </w:t>
            </w:r>
            <w:r w:rsidRPr="00B32C49">
              <w:rPr>
                <w:rFonts w:asciiTheme="minorHAnsi" w:hAnsiTheme="minorHAnsi" w:cstheme="minorHAnsi"/>
                <w:lang w:val="kk-KZ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ІІквартал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</w:tr>
      <w:tr w:rsidR="00B32C49" w:rsidRPr="00B32C49" w:rsidTr="000F20F7">
        <w:trPr>
          <w:trHeight w:val="253"/>
        </w:trPr>
        <w:tc>
          <w:tcPr>
            <w:tcW w:w="9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01186" w:rsidRPr="00B32C49" w:rsidRDefault="00D01186" w:rsidP="00EA3821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en-US"/>
              </w:rPr>
              <w:t xml:space="preserve">III </w:t>
            </w:r>
            <w:r w:rsidRPr="00B32C49">
              <w:rPr>
                <w:rFonts w:asciiTheme="minorHAnsi" w:hAnsiTheme="minorHAnsi" w:cstheme="minorHAnsi"/>
              </w:rPr>
              <w:t>квартал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+5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D01186" w:rsidRPr="00B32C49" w:rsidRDefault="00D01186" w:rsidP="00EA3821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-4</w:t>
            </w:r>
          </w:p>
        </w:tc>
      </w:tr>
    </w:tbl>
    <w:p w:rsidR="00D01186" w:rsidRPr="00B32C49" w:rsidRDefault="00D01186" w:rsidP="00EA3821">
      <w:pPr>
        <w:ind w:left="-1134" w:hanging="284"/>
        <w:jc w:val="right"/>
        <w:rPr>
          <w:rFonts w:asciiTheme="minorHAnsi" w:hAnsiTheme="minorHAnsi" w:cstheme="minorHAnsi"/>
          <w:noProof/>
          <w:sz w:val="16"/>
          <w:szCs w:val="16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3619500" cy="1993900"/>
            <wp:effectExtent l="0" t="0" r="0" b="6350"/>
            <wp:docPr id="522" name="Диаграмма 5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</wp:inline>
        </w:drawing>
      </w:r>
    </w:p>
    <w:p w:rsidR="00D01186" w:rsidRPr="00B32C49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</w:p>
    <w:p w:rsidR="00D01186" w:rsidRPr="00B32C49" w:rsidRDefault="00D01186" w:rsidP="00D01186">
      <w:pPr>
        <w:pStyle w:val="a9"/>
        <w:tabs>
          <w:tab w:val="center" w:pos="4677"/>
        </w:tabs>
        <w:spacing w:before="0" w:after="0"/>
        <w:jc w:val="both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промышленности в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ІІ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составил 5%.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75% руководителейпредприятий промышленностив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B32C49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66% предприятий ожидают неизменность финансово-хозяйственной деятельности по сравнению с текущим моментом,  14% - улучшение и 12% -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B32C49">
        <w:rPr>
          <w:rFonts w:asciiTheme="minorHAnsi" w:hAnsiTheme="minorHAnsi" w:cstheme="minorHAnsi"/>
          <w:sz w:val="18"/>
          <w:szCs w:val="18"/>
        </w:rPr>
        <w:t>.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Индекс предпринимательской уверенности, характеризующий деловую активность опрошенных предприятий торговли в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составил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(-3</w:t>
      </w:r>
      <w:r w:rsidRPr="00B32C49">
        <w:rPr>
          <w:rFonts w:asciiTheme="minorHAnsi" w:hAnsiTheme="minorHAnsi" w:cstheme="minorHAnsi"/>
          <w:sz w:val="18"/>
          <w:szCs w:val="18"/>
        </w:rPr>
        <w:t>%).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70% руководителей предприятий торговли в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B32C49">
        <w:rPr>
          <w:rFonts w:asciiTheme="minorHAnsi" w:hAnsiTheme="minorHAnsi" w:cstheme="minorHAnsi"/>
          <w:sz w:val="18"/>
          <w:szCs w:val="18"/>
        </w:rPr>
        <w:t xml:space="preserve"> «удовлетворительное».  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59% предприятий ожидаютнеизменность финансово-хозяйственной деятельности по сравнению с текущим моментом,  15% - улучшение и  15 -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B32C49">
        <w:rPr>
          <w:rFonts w:asciiTheme="minorHAnsi" w:hAnsiTheme="minorHAnsi" w:cstheme="minorHAnsi"/>
          <w:sz w:val="18"/>
          <w:szCs w:val="18"/>
        </w:rPr>
        <w:t>.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Индекспредпринимательской уверенности строительства, характеризующий деловую активность опрошенных организаций в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составил (-4%). 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 xml:space="preserve">79%руководителей предприятий строительства в 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І</w:t>
      </w:r>
      <w:r w:rsidRPr="00B32C49">
        <w:rPr>
          <w:rFonts w:asciiTheme="minorHAnsi" w:hAnsiTheme="minorHAnsi" w:cstheme="minorHAnsi"/>
          <w:sz w:val="18"/>
          <w:szCs w:val="18"/>
          <w:lang w:val="en-US"/>
        </w:rPr>
        <w:t>I</w:t>
      </w:r>
      <w:r w:rsidRPr="00B32C49">
        <w:rPr>
          <w:rFonts w:asciiTheme="minorHAnsi" w:hAnsiTheme="minorHAnsi" w:cstheme="minorHAnsi"/>
          <w:sz w:val="18"/>
          <w:szCs w:val="18"/>
        </w:rPr>
        <w:t xml:space="preserve"> квартале 2020г. охарактеризовали свое экономическое положение как «хорошее» 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ли</w:t>
      </w:r>
      <w:r w:rsidRPr="00B32C49">
        <w:rPr>
          <w:rFonts w:asciiTheme="minorHAnsi" w:hAnsiTheme="minorHAnsi" w:cstheme="minorHAnsi"/>
          <w:sz w:val="18"/>
          <w:szCs w:val="18"/>
        </w:rPr>
        <w:t xml:space="preserve"> «удовлетворительное». 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</w:rPr>
      </w:pPr>
      <w:r w:rsidRPr="00B32C49">
        <w:rPr>
          <w:rFonts w:asciiTheme="minorHAnsi" w:hAnsiTheme="minorHAnsi" w:cstheme="minorHAnsi"/>
          <w:sz w:val="18"/>
          <w:szCs w:val="18"/>
        </w:rPr>
        <w:t>64%предприятий ожидают неизменность финансово-хозяйственной деятельности по сравнению с текущим моментом,  10% - улучшени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е</w:t>
      </w:r>
      <w:r w:rsidRPr="00B32C49">
        <w:rPr>
          <w:rFonts w:asciiTheme="minorHAnsi" w:hAnsiTheme="minorHAnsi" w:cstheme="minorHAnsi"/>
          <w:sz w:val="18"/>
          <w:szCs w:val="18"/>
        </w:rPr>
        <w:t xml:space="preserve"> и 15% - </w:t>
      </w:r>
      <w:r w:rsidRPr="00B32C49">
        <w:rPr>
          <w:rFonts w:asciiTheme="minorHAnsi" w:hAnsiTheme="minorHAnsi" w:cstheme="minorHAnsi"/>
          <w:sz w:val="18"/>
          <w:szCs w:val="18"/>
          <w:lang w:val="kk-KZ"/>
        </w:rPr>
        <w:t>ухудшение</w:t>
      </w:r>
      <w:r w:rsidRPr="00B32C49">
        <w:rPr>
          <w:rFonts w:asciiTheme="minorHAnsi" w:hAnsiTheme="minorHAnsi" w:cstheme="minorHAnsi"/>
          <w:sz w:val="18"/>
          <w:szCs w:val="18"/>
        </w:rPr>
        <w:t>.</w:t>
      </w:r>
    </w:p>
    <w:p w:rsidR="00D01186" w:rsidRPr="00B32C49" w:rsidRDefault="00D01186" w:rsidP="00D01186">
      <w:pPr>
        <w:pStyle w:val="a7"/>
        <w:rPr>
          <w:rFonts w:asciiTheme="minorHAnsi" w:hAnsiTheme="minorHAnsi" w:cstheme="minorHAnsi"/>
          <w:sz w:val="18"/>
          <w:szCs w:val="18"/>
          <w:lang w:val="kk-KZ"/>
        </w:rPr>
      </w:pPr>
    </w:p>
    <w:tbl>
      <w:tblPr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2268"/>
        <w:gridCol w:w="1843"/>
        <w:gridCol w:w="1559"/>
      </w:tblGrid>
      <w:tr w:rsidR="00B32C49" w:rsidRPr="00B32C49" w:rsidTr="000F20F7">
        <w:tc>
          <w:tcPr>
            <w:tcW w:w="4644" w:type="dxa"/>
            <w:vMerge w:val="restart"/>
            <w:tcBorders>
              <w:left w:val="nil"/>
            </w:tcBorders>
          </w:tcPr>
          <w:p w:rsidR="00D01186" w:rsidRPr="00B32C49" w:rsidRDefault="00D01186" w:rsidP="000F20F7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  <w:tc>
          <w:tcPr>
            <w:tcW w:w="2268" w:type="dxa"/>
            <w:vMerge w:val="restart"/>
            <w:vAlign w:val="center"/>
          </w:tcPr>
          <w:p w:rsidR="00D01186" w:rsidRPr="00B32C4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Обследовано предприятий, единиц </w:t>
            </w:r>
          </w:p>
        </w:tc>
        <w:tc>
          <w:tcPr>
            <w:tcW w:w="3402" w:type="dxa"/>
            <w:gridSpan w:val="2"/>
            <w:tcBorders>
              <w:right w:val="nil"/>
            </w:tcBorders>
            <w:vAlign w:val="center"/>
          </w:tcPr>
          <w:p w:rsidR="00D01186" w:rsidRPr="00B32C49" w:rsidRDefault="00D01186" w:rsidP="00D01186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Индекс предпринимательской уверенности,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 процентах</w:t>
            </w:r>
          </w:p>
        </w:tc>
      </w:tr>
      <w:tr w:rsidR="00B32C49" w:rsidRPr="00B32C49" w:rsidTr="000F20F7">
        <w:tc>
          <w:tcPr>
            <w:tcW w:w="4644" w:type="dxa"/>
            <w:vMerge/>
            <w:tcBorders>
              <w:left w:val="nil"/>
              <w:bottom w:val="single" w:sz="4" w:space="0" w:color="000000"/>
            </w:tcBorders>
          </w:tcPr>
          <w:p w:rsidR="00D01186" w:rsidRPr="00B32C49" w:rsidRDefault="00D01186" w:rsidP="000F20F7">
            <w:pPr>
              <w:pStyle w:val="a7"/>
              <w:ind w:firstLine="0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2268" w:type="dxa"/>
            <w:vMerge/>
            <w:tcBorders>
              <w:bottom w:val="single" w:sz="4" w:space="0" w:color="000000"/>
            </w:tcBorders>
            <w:vAlign w:val="center"/>
          </w:tcPr>
          <w:p w:rsidR="00D01186" w:rsidRPr="00B32C4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 w:rsidR="00D01186" w:rsidRPr="00B32C4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І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2020г.</w:t>
            </w:r>
          </w:p>
        </w:tc>
        <w:tc>
          <w:tcPr>
            <w:tcW w:w="1559" w:type="dxa"/>
            <w:tcBorders>
              <w:bottom w:val="single" w:sz="4" w:space="0" w:color="000000"/>
              <w:right w:val="nil"/>
            </w:tcBorders>
          </w:tcPr>
          <w:p w:rsidR="00D01186" w:rsidRPr="00B32C49" w:rsidRDefault="00D01186" w:rsidP="000F20F7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за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І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квартал 2020г.</w:t>
            </w:r>
          </w:p>
        </w:tc>
      </w:tr>
      <w:tr w:rsidR="00B32C49" w:rsidRPr="00B32C49" w:rsidTr="000F20F7">
        <w:trPr>
          <w:trHeight w:val="317"/>
        </w:trPr>
        <w:tc>
          <w:tcPr>
            <w:tcW w:w="46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Промышленность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847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+5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Горнодобывающая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и разработка карьеров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105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+2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Обрабатывающая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561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+3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Электроснабжение, 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подача газа, пара и воздушное кондинционирование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+17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</w:rPr>
              <w:t>Водоснабжение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; канализационная система, контроль над сбором и распределением отходов 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65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+4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+4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Оптовая и розничная торговля; ремонт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1 4</w:t>
            </w:r>
            <w:r w:rsidRPr="00B32C49">
              <w:rPr>
                <w:rFonts w:asciiTheme="minorHAnsi" w:hAnsiTheme="minorHAnsi" w:cstheme="minorHAnsi"/>
                <w:lang w:val="en-US"/>
              </w:rPr>
              <w:t>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bCs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Оптовая и розничная торговля автомобилями и мотоциклами и их ремонт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8</w:t>
            </w:r>
            <w:r w:rsidRPr="00B32C49">
              <w:rPr>
                <w:rFonts w:asciiTheme="minorHAnsi" w:hAnsiTheme="minorHAnsi" w:cstheme="minorHAnsi"/>
                <w:lang w:val="en-US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-9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Оптовая торговля, за исключением автомобилей и мотоциклов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848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Розничная торговля, кроме торговли автомобилями и мотоциклами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5</w:t>
            </w:r>
            <w:r w:rsidRPr="00B32C49">
              <w:rPr>
                <w:rFonts w:asciiTheme="minorHAnsi" w:hAnsiTheme="minorHAnsi" w:cstheme="minorHAnsi"/>
                <w:lang w:val="en-US"/>
              </w:rPr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-4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01186" w:rsidRPr="00B32C49" w:rsidRDefault="00D01186" w:rsidP="000F20F7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Строительство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lang w:val="en-US"/>
              </w:rPr>
              <w:t>83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-4</w:t>
            </w: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Государственная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</w:p>
        </w:tc>
      </w:tr>
      <w:tr w:rsidR="00B32C49" w:rsidRPr="00B32C49" w:rsidTr="000F20F7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Частная собственность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36</w:t>
            </w:r>
            <w:r w:rsidRPr="00B32C49">
              <w:rPr>
                <w:rFonts w:asciiTheme="minorHAnsi" w:hAnsiTheme="minorHAnsi" w:cstheme="minorHAnsi"/>
                <w:lang w:val="en-US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0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-3</w:t>
            </w:r>
          </w:p>
        </w:tc>
      </w:tr>
      <w:tr w:rsidR="00D01186" w:rsidRPr="00B32C49" w:rsidTr="000F20F7">
        <w:tc>
          <w:tcPr>
            <w:tcW w:w="4644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D01186" w:rsidRPr="00B32C49" w:rsidRDefault="00D01186" w:rsidP="000F20F7">
            <w:pPr>
              <w:pStyle w:val="ac"/>
              <w:shd w:val="clear" w:color="auto" w:fill="FFFFFF"/>
              <w:ind w:left="170"/>
              <w:rPr>
                <w:rFonts w:asciiTheme="minorHAnsi" w:hAnsiTheme="minorHAnsi" w:cstheme="minorHAnsi"/>
                <w:lang w:val="kk-KZ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Иностранная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B32C49" w:rsidRDefault="00D01186" w:rsidP="000F20F7">
            <w:pPr>
              <w:pStyle w:val="a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:rsidR="00D01186" w:rsidRPr="00B32C49" w:rsidRDefault="00D01186" w:rsidP="000F20F7">
            <w:pPr>
              <w:shd w:val="clear" w:color="auto" w:fill="FFFFFF"/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-14</w:t>
            </w:r>
          </w:p>
        </w:tc>
      </w:tr>
    </w:tbl>
    <w:p w:rsidR="00D01186" w:rsidRPr="00B32C49" w:rsidRDefault="00D01186" w:rsidP="00D01186">
      <w:pPr>
        <w:shd w:val="clear" w:color="auto" w:fill="FFFFFF"/>
        <w:ind w:firstLine="539"/>
        <w:jc w:val="both"/>
        <w:rPr>
          <w:rFonts w:asciiTheme="minorHAnsi" w:hAnsiTheme="minorHAnsi" w:cstheme="minorHAnsi"/>
          <w:sz w:val="16"/>
          <w:szCs w:val="16"/>
        </w:rPr>
      </w:pPr>
    </w:p>
    <w:p w:rsidR="00D01186" w:rsidRPr="00B32C49" w:rsidRDefault="00D01186" w:rsidP="00D01186">
      <w:pPr>
        <w:jc w:val="both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промышленности рассчитывается как среднее арифметическое «балансов» оценок уровня фактически сложившегося спроса и запасов готовой продукции (последний – с обратным знаком), а также ожидаемых изменений объемов производства, в процентах.</w:t>
      </w:r>
    </w:p>
    <w:p w:rsidR="00D01186" w:rsidRPr="00B32C49" w:rsidRDefault="00D01186" w:rsidP="00D01186">
      <w:pPr>
        <w:ind w:firstLine="540"/>
        <w:jc w:val="both"/>
        <w:rPr>
          <w:rFonts w:asciiTheme="minorHAnsi" w:hAnsiTheme="minorHAnsi" w:cstheme="minorHAnsi"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предприятий торговли рассчитывается как среднее арифметическое «балансов» оценок уровня фактически сложившегося экономического положения и складских запасов (последний – с обратным знаком), а также ожидаемых изменений экономического положения, в процентах. Под балансом следует понимать разность долей респондентов, отметивших «увеличение» и «уменьшение» того или иного показателя хозяйственной деятельности обследуемого предприятия, в процентах.</w:t>
      </w:r>
    </w:p>
    <w:p w:rsidR="00D01186" w:rsidRPr="00B32C49" w:rsidRDefault="00D01186" w:rsidP="00D01186">
      <w:pPr>
        <w:ind w:firstLine="540"/>
        <w:jc w:val="both"/>
        <w:rPr>
          <w:rFonts w:asciiTheme="minorHAnsi" w:hAnsiTheme="minorHAnsi" w:cstheme="minorHAnsi"/>
          <w:i/>
          <w:sz w:val="16"/>
          <w:szCs w:val="16"/>
        </w:rPr>
      </w:pPr>
      <w:r w:rsidRPr="00B32C49">
        <w:rPr>
          <w:rFonts w:asciiTheme="minorHAnsi" w:hAnsiTheme="minorHAnsi" w:cstheme="minorHAnsi"/>
          <w:sz w:val="16"/>
          <w:szCs w:val="16"/>
        </w:rPr>
        <w:t>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</w:t>
      </w:r>
      <w:r w:rsidRPr="00B32C49">
        <w:rPr>
          <w:rFonts w:asciiTheme="minorHAnsi" w:hAnsiTheme="minorHAnsi" w:cstheme="minorHAnsi"/>
          <w:i/>
          <w:sz w:val="16"/>
          <w:szCs w:val="16"/>
        </w:rPr>
        <w:t>.</w:t>
      </w:r>
    </w:p>
    <w:p w:rsidR="00FF004A" w:rsidRPr="00B32C49" w:rsidRDefault="00FF004A" w:rsidP="00FF004A">
      <w:pPr>
        <w:pStyle w:val="2"/>
        <w:rPr>
          <w:rFonts w:asciiTheme="minorHAnsi" w:hAnsiTheme="minorHAnsi" w:cstheme="minorHAnsi"/>
          <w:i w:val="0"/>
        </w:rPr>
      </w:pPr>
      <w:r w:rsidRPr="00B32C49">
        <w:rPr>
          <w:rFonts w:asciiTheme="minorHAnsi" w:hAnsiTheme="minorHAnsi" w:cstheme="minorHAnsi"/>
          <w:i w:val="0"/>
        </w:rPr>
        <w:lastRenderedPageBreak/>
        <w:t>9. Финансовая система</w:t>
      </w:r>
    </w:p>
    <w:p w:rsidR="00FF004A" w:rsidRPr="00B32C49" w:rsidRDefault="00FF004A" w:rsidP="00FF004A">
      <w:pPr>
        <w:pStyle w:val="23"/>
        <w:rPr>
          <w:rFonts w:asciiTheme="minorHAnsi" w:hAnsiTheme="minorHAnsi" w:cstheme="minorHAnsi"/>
          <w:szCs w:val="24"/>
        </w:rPr>
      </w:pPr>
      <w:r w:rsidRPr="00B32C49">
        <w:rPr>
          <w:rFonts w:asciiTheme="minorHAnsi" w:hAnsiTheme="minorHAnsi" w:cstheme="minorHAnsi"/>
          <w:szCs w:val="24"/>
        </w:rPr>
        <w:t>9.1 Государственные финансы</w:t>
      </w:r>
    </w:p>
    <w:p w:rsidR="00FF004A" w:rsidRPr="00B32C49" w:rsidRDefault="00FF004A" w:rsidP="00FF004A">
      <w:pPr>
        <w:pStyle w:val="23"/>
        <w:rPr>
          <w:rFonts w:asciiTheme="minorHAnsi" w:hAnsiTheme="minorHAnsi" w:cstheme="minorHAnsi"/>
          <w:b w:val="0"/>
          <w:sz w:val="20"/>
        </w:rPr>
      </w:pPr>
      <w:r w:rsidRPr="00B32C49">
        <w:rPr>
          <w:rFonts w:asciiTheme="minorHAnsi" w:hAnsiTheme="minorHAnsi" w:cstheme="minorHAnsi"/>
          <w:b w:val="0"/>
          <w:i/>
          <w:sz w:val="18"/>
          <w:szCs w:val="16"/>
        </w:rPr>
        <w:t>По данным МФ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686"/>
        <w:gridCol w:w="6520"/>
      </w:tblGrid>
      <w:tr w:rsidR="00B32C49" w:rsidRPr="00B32C49" w:rsidTr="00BD0D5F">
        <w:trPr>
          <w:trHeight w:val="2166"/>
        </w:trPr>
        <w:tc>
          <w:tcPr>
            <w:tcW w:w="3686" w:type="dxa"/>
          </w:tcPr>
          <w:p w:rsidR="00FF004A" w:rsidRPr="00B32C49" w:rsidRDefault="00FF004A" w:rsidP="00D557B2">
            <w:pPr>
              <w:pStyle w:val="a9"/>
              <w:tabs>
                <w:tab w:val="left" w:pos="3119"/>
              </w:tabs>
              <w:ind w:right="201"/>
              <w:jc w:val="left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Январь-октя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брь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Cs w:val="16"/>
              </w:rPr>
              <w:t>202</w:t>
            </w: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0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г.</w:t>
            </w:r>
          </w:p>
          <w:p w:rsidR="00FF004A" w:rsidRPr="00B32C49" w:rsidRDefault="00FF004A" w:rsidP="00D557B2">
            <w:pPr>
              <w:pStyle w:val="a9"/>
              <w:tabs>
                <w:tab w:val="left" w:pos="3436"/>
              </w:tabs>
              <w:ind w:right="34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  <w:tbl>
            <w:tblPr>
              <w:tblW w:w="3436" w:type="dxa"/>
              <w:tblLayout w:type="fixed"/>
              <w:tblLook w:val="01E0" w:firstRow="1" w:lastRow="1" w:firstColumn="1" w:lastColumn="1" w:noHBand="0" w:noVBand="0"/>
            </w:tblPr>
            <w:tblGrid>
              <w:gridCol w:w="3436"/>
            </w:tblGrid>
            <w:tr w:rsidR="00B32C49" w:rsidRPr="00B32C49" w:rsidTr="00D557B2">
              <w:tc>
                <w:tcPr>
                  <w:tcW w:w="3436" w:type="dxa"/>
                </w:tcPr>
                <w:p w:rsidR="00FF004A" w:rsidRPr="00B32C49" w:rsidRDefault="00FF004A" w:rsidP="00D557B2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Доходы…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……....……..………..….................. 11 098,8</w:t>
                  </w:r>
                </w:p>
              </w:tc>
            </w:tr>
            <w:tr w:rsidR="00B32C49" w:rsidRPr="00B32C49" w:rsidTr="00D557B2">
              <w:tc>
                <w:tcPr>
                  <w:tcW w:w="3436" w:type="dxa"/>
                </w:tcPr>
                <w:p w:rsidR="00FF004A" w:rsidRPr="00B32C49" w:rsidRDefault="00FF004A" w:rsidP="00D557B2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Затраты…..…...……………….…....................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12 901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,1</w:t>
                  </w:r>
                </w:p>
              </w:tc>
            </w:tr>
            <w:tr w:rsidR="00B32C49" w:rsidRPr="00B32C49" w:rsidTr="00D557B2">
              <w:tc>
                <w:tcPr>
                  <w:tcW w:w="3436" w:type="dxa"/>
                </w:tcPr>
                <w:p w:rsidR="00FF004A" w:rsidRPr="00B32C49" w:rsidRDefault="00FF004A" w:rsidP="00D557B2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Чистое бюджетное</w:t>
                  </w:r>
                </w:p>
                <w:p w:rsidR="00FF004A" w:rsidRPr="00B32C49" w:rsidRDefault="00FF004A" w:rsidP="00D557B2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кредитование............................................. 262,8</w:t>
                  </w:r>
                </w:p>
              </w:tc>
            </w:tr>
            <w:tr w:rsidR="00B32C49" w:rsidRPr="00B32C49" w:rsidTr="00D557B2">
              <w:tc>
                <w:tcPr>
                  <w:tcW w:w="3436" w:type="dxa"/>
                </w:tcPr>
                <w:p w:rsidR="00FF004A" w:rsidRPr="00B32C49" w:rsidRDefault="00FF004A" w:rsidP="00D557B2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Сальдо по операциям </w:t>
                  </w:r>
                </w:p>
                <w:p w:rsidR="00FF004A" w:rsidRPr="00B32C49" w:rsidRDefault="00FF004A" w:rsidP="00D557B2">
                  <w:pPr>
                    <w:pStyle w:val="ac"/>
                    <w:tabs>
                      <w:tab w:val="left" w:pos="3153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с финансовыми активами..................................................... 300,5</w:t>
                  </w:r>
                </w:p>
              </w:tc>
            </w:tr>
            <w:tr w:rsidR="00B32C49" w:rsidRPr="00B32C49" w:rsidTr="00D557B2">
              <w:tc>
                <w:tcPr>
                  <w:tcW w:w="3436" w:type="dxa"/>
                </w:tcPr>
                <w:p w:rsidR="00FF004A" w:rsidRPr="00B32C49" w:rsidRDefault="00FF004A" w:rsidP="00D557B2">
                  <w:pPr>
                    <w:pStyle w:val="ac"/>
                    <w:tabs>
                      <w:tab w:val="left" w:pos="3045"/>
                    </w:tabs>
                    <w:contextualSpacing/>
                    <w:rPr>
                      <w:rFonts w:asciiTheme="minorHAnsi" w:hAnsiTheme="minorHAnsi" w:cstheme="minorHAnsi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Дефицит бюджета………….......................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-2 365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,6</w:t>
                  </w:r>
                </w:p>
              </w:tc>
            </w:tr>
          </w:tbl>
          <w:p w:rsidR="00FF004A" w:rsidRPr="00B32C49" w:rsidRDefault="00FF004A" w:rsidP="00D557B2">
            <w:pPr>
              <w:pStyle w:val="af1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  <w:tc>
          <w:tcPr>
            <w:tcW w:w="6520" w:type="dxa"/>
          </w:tcPr>
          <w:p w:rsidR="00FF004A" w:rsidRPr="00B32C49" w:rsidRDefault="00FF004A" w:rsidP="00D557B2">
            <w:pPr>
              <w:pStyle w:val="a9"/>
              <w:spacing w:before="0" w:after="0"/>
              <w:ind w:right="-108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за период, млрд.тенге</w:t>
            </w:r>
          </w:p>
          <w:p w:rsidR="00FF004A" w:rsidRPr="00B32C49" w:rsidRDefault="00BD0D5F" w:rsidP="00D557B2">
            <w:pPr>
              <w:pStyle w:val="af1"/>
              <w:spacing w:before="0"/>
              <w:ind w:right="-108" w:firstLine="15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787D729" wp14:editId="6BC1FA06">
                  <wp:extent cx="3850821" cy="1768929"/>
                  <wp:effectExtent l="0" t="0" r="16510" b="3175"/>
                  <wp:docPr id="33" name="Диаграмма 3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</w:tbl>
    <w:p w:rsidR="00FF004A" w:rsidRPr="00B32C49" w:rsidRDefault="00FF004A" w:rsidP="00FF004A">
      <w:pPr>
        <w:pStyle w:val="aff0"/>
        <w:rPr>
          <w:rFonts w:asciiTheme="minorHAnsi" w:hAnsiTheme="minorHAnsi" w:cstheme="minorHAnsi"/>
          <w:b/>
          <w:i w:val="0"/>
          <w:sz w:val="28"/>
          <w:szCs w:val="18"/>
          <w:lang w:val="kk-KZ"/>
        </w:rPr>
      </w:pPr>
      <w:r w:rsidRPr="00B32C49">
        <w:rPr>
          <w:rFonts w:asciiTheme="minorHAnsi" w:hAnsiTheme="minorHAnsi" w:cstheme="minorHAnsi"/>
          <w:b/>
          <w:i w:val="0"/>
          <w:sz w:val="20"/>
          <w:szCs w:val="18"/>
        </w:rPr>
        <w:t xml:space="preserve">Доходы бюджета </w:t>
      </w:r>
      <w:r w:rsidRPr="00B32C49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>за январь-октябрь 2020</w:t>
      </w:r>
      <w:r w:rsidR="00B32C49" w:rsidRPr="00B32C49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 xml:space="preserve"> </w:t>
      </w:r>
      <w:r w:rsidRPr="00B32C49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>г</w:t>
      </w:r>
      <w:r w:rsidR="00B32C49" w:rsidRPr="00B32C49">
        <w:rPr>
          <w:rFonts w:asciiTheme="minorHAnsi" w:hAnsiTheme="minorHAnsi" w:cstheme="minorHAnsi"/>
          <w:b/>
          <w:i w:val="0"/>
          <w:sz w:val="20"/>
          <w:szCs w:val="18"/>
          <w:lang w:val="kk-KZ"/>
        </w:rPr>
        <w:t>ода</w:t>
      </w: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993"/>
        <w:gridCol w:w="992"/>
        <w:gridCol w:w="992"/>
        <w:gridCol w:w="992"/>
        <w:gridCol w:w="992"/>
        <w:gridCol w:w="709"/>
        <w:gridCol w:w="1134"/>
        <w:gridCol w:w="993"/>
      </w:tblGrid>
      <w:tr w:rsidR="00B32C49" w:rsidRPr="00B32C49" w:rsidTr="00D557B2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a"/>
              <w:tabs>
                <w:tab w:val="left" w:pos="944"/>
              </w:tabs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B32C49" w:rsidRPr="00B32C49" w:rsidTr="00D557B2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b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</w:tr>
      <w:tr w:rsidR="00B32C49" w:rsidRPr="00B32C49" w:rsidTr="00D557B2">
        <w:trPr>
          <w:trHeight w:val="70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>Доходы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11 098,8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109,9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9 026,7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6 119,2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130,1</w:t>
            </w:r>
          </w:p>
        </w:tc>
      </w:tr>
      <w:tr w:rsidR="00B32C49" w:rsidRPr="00B32C49" w:rsidTr="00D557B2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6 355,4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57,3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90,3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3 996,8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77,7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2 358,5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124,6</w:t>
            </w:r>
          </w:p>
        </w:tc>
      </w:tr>
      <w:tr w:rsidR="00B32C49" w:rsidRPr="00B32C49" w:rsidTr="00D557B2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Неналоговые поступления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321,5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169,9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265,0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196,2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56,7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B32C49" w:rsidRPr="00B32C49" w:rsidTr="00D557B2">
        <w:trPr>
          <w:trHeight w:val="356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Поступления от продажи основного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76,9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88,7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22,9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75,2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95,0</w:t>
            </w:r>
          </w:p>
        </w:tc>
      </w:tr>
      <w:tr w:rsidR="00B32C49" w:rsidRPr="00B32C49" w:rsidTr="00D557B2">
        <w:trPr>
          <w:trHeight w:val="34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Поступления трансфертов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4 345,0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4 763,2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153,6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3 628,8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59,4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135,6</w:t>
            </w:r>
          </w:p>
        </w:tc>
      </w:tr>
    </w:tbl>
    <w:p w:rsidR="00FF004A" w:rsidRPr="00B32C49" w:rsidRDefault="00FF004A" w:rsidP="00FF004A">
      <w:pPr>
        <w:pStyle w:val="32"/>
        <w:spacing w:before="240" w:after="120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t>Налоговые поступления</w:t>
      </w:r>
      <w:r w:rsidRPr="00B32C49">
        <w:rPr>
          <w:rFonts w:asciiTheme="minorHAnsi" w:hAnsiTheme="minorHAnsi" w:cstheme="minorHAnsi"/>
          <w:lang w:val="kk-KZ"/>
        </w:rPr>
        <w:t xml:space="preserve"> государственного бюджета за январь-октябрь 2020</w:t>
      </w:r>
      <w:r w:rsidR="00B32C49" w:rsidRPr="00B32C49">
        <w:rPr>
          <w:rFonts w:asciiTheme="minorHAnsi" w:hAnsiTheme="minorHAnsi" w:cstheme="minorHAnsi"/>
          <w:lang w:val="kk-KZ"/>
        </w:rPr>
        <w:t xml:space="preserve"> </w:t>
      </w:r>
      <w:r w:rsidRPr="00B32C49">
        <w:rPr>
          <w:rFonts w:asciiTheme="minorHAnsi" w:hAnsiTheme="minorHAnsi" w:cstheme="minorHAnsi"/>
          <w:lang w:val="kk-KZ"/>
        </w:rPr>
        <w:t>г</w:t>
      </w:r>
      <w:r w:rsidR="00B32C49" w:rsidRPr="00B32C49">
        <w:rPr>
          <w:rFonts w:asciiTheme="minorHAnsi" w:hAnsiTheme="minorHAnsi" w:cstheme="minorHAnsi"/>
          <w:lang w:val="kk-KZ"/>
        </w:rPr>
        <w:t>ода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828"/>
        <w:gridCol w:w="6378"/>
      </w:tblGrid>
      <w:tr w:rsidR="00B32C49" w:rsidRPr="00B32C49" w:rsidTr="00D557B2">
        <w:trPr>
          <w:trHeight w:val="52"/>
        </w:trPr>
        <w:tc>
          <w:tcPr>
            <w:tcW w:w="3828" w:type="dxa"/>
          </w:tcPr>
          <w:p w:rsidR="00FF004A" w:rsidRPr="00B32C49" w:rsidRDefault="00FF004A" w:rsidP="00D557B2">
            <w:pPr>
              <w:pStyle w:val="a9"/>
              <w:tabs>
                <w:tab w:val="left" w:pos="3754"/>
              </w:tabs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млрд. тенге</w:t>
            </w:r>
          </w:p>
        </w:tc>
        <w:tc>
          <w:tcPr>
            <w:tcW w:w="6378" w:type="dxa"/>
          </w:tcPr>
          <w:p w:rsidR="00FF004A" w:rsidRPr="00B32C49" w:rsidRDefault="00FF004A" w:rsidP="00D557B2">
            <w:pPr>
              <w:pStyle w:val="a9"/>
              <w:ind w:right="-108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в процентах</w:t>
            </w:r>
          </w:p>
        </w:tc>
      </w:tr>
      <w:tr w:rsidR="00B32C49" w:rsidRPr="00B32C49" w:rsidTr="00D557B2">
        <w:trPr>
          <w:trHeight w:val="3403"/>
        </w:trPr>
        <w:tc>
          <w:tcPr>
            <w:tcW w:w="3828" w:type="dxa"/>
          </w:tcPr>
          <w:p w:rsidR="00FF004A" w:rsidRPr="00B32C49" w:rsidRDefault="00FF004A" w:rsidP="00D557B2">
            <w:pPr>
              <w:pStyle w:val="a9"/>
              <w:tabs>
                <w:tab w:val="left" w:pos="3754"/>
              </w:tabs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2303145" cy="2206625"/>
                  <wp:effectExtent l="0" t="0" r="0" b="0"/>
                  <wp:docPr id="531" name="Рисунок 5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иаграмма 2"/>
                          <pic:cNvPicPr>
                            <a:picLocks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691" t="-6615" r="-1353" b="-56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145" cy="220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8" w:type="dxa"/>
          </w:tcPr>
          <w:tbl>
            <w:tblPr>
              <w:tblpPr w:leftFromText="180" w:rightFromText="180" w:horzAnchor="margin" w:tblpY="319"/>
              <w:tblW w:w="6096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1201"/>
              <w:gridCol w:w="2132"/>
            </w:tblGrid>
            <w:tr w:rsidR="00B32C49" w:rsidRPr="00B32C49" w:rsidTr="00D557B2">
              <w:trPr>
                <w:trHeight w:val="599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004A" w:rsidRPr="00B32C49" w:rsidRDefault="00FF004A" w:rsidP="00D557B2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12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FF004A" w:rsidRPr="00B32C49" w:rsidRDefault="00FF004A" w:rsidP="00D557B2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Удельный вес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FF004A" w:rsidRPr="00B32C49" w:rsidRDefault="00FF004A" w:rsidP="00D557B2">
                  <w:pPr>
                    <w:pStyle w:val="aff3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Январь-октябрь 2020г. к январю-октябрю 2019г., в процентах</w:t>
                  </w:r>
                </w:p>
              </w:tc>
            </w:tr>
            <w:tr w:rsidR="00B32C49" w:rsidRPr="00B32C49" w:rsidTr="00D557B2">
              <w:trPr>
                <w:trHeight w:val="153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Налоговые поступления</w:t>
                  </w:r>
                </w:p>
              </w:tc>
              <w:tc>
                <w:tcPr>
                  <w:tcW w:w="1201" w:type="dxa"/>
                  <w:tcBorders>
                    <w:top w:val="single" w:sz="4" w:space="0" w:color="auto"/>
                  </w:tcBorders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90,3</w:t>
                  </w:r>
                </w:p>
              </w:tc>
            </w:tr>
            <w:tr w:rsidR="00B32C49" w:rsidRPr="00B32C49" w:rsidTr="00D557B2">
              <w:trPr>
                <w:trHeight w:val="153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 на добавленную стоимость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29,9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92,4</w:t>
                  </w:r>
                </w:p>
              </w:tc>
            </w:tr>
            <w:tr w:rsidR="00B32C49" w:rsidRPr="00B32C49" w:rsidTr="00D557B2">
              <w:trPr>
                <w:trHeight w:val="123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Корпоративный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21,2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96,4</w:t>
                  </w:r>
                </w:p>
              </w:tc>
            </w:tr>
            <w:tr w:rsidR="00B32C49" w:rsidRPr="00B32C49" w:rsidTr="00D557B2">
              <w:trPr>
                <w:trHeight w:val="212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Индивидуальный подоходный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105,8</w:t>
                  </w:r>
                </w:p>
              </w:tc>
            </w:tr>
            <w:tr w:rsidR="00B32C49" w:rsidRPr="00B32C49" w:rsidTr="00D557B2">
              <w:trPr>
                <w:trHeight w:val="144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Налоги на международную торговлю и внешние операции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11,0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56,1</w:t>
                  </w:r>
                </w:p>
              </w:tc>
            </w:tr>
            <w:tr w:rsidR="00B32C49" w:rsidRPr="00B32C49" w:rsidTr="00D557B2">
              <w:trPr>
                <w:trHeight w:val="154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Социальный налог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9,2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104,4</w:t>
                  </w:r>
                </w:p>
              </w:tc>
            </w:tr>
            <w:tr w:rsidR="00B32C49" w:rsidRPr="00B32C49" w:rsidTr="00D557B2">
              <w:trPr>
                <w:trHeight w:val="154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Акцизы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5,7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126,3</w:t>
                  </w:r>
                </w:p>
              </w:tc>
            </w:tr>
            <w:tr w:rsidR="00B32C49" w:rsidRPr="00B32C49" w:rsidTr="00D557B2">
              <w:trPr>
                <w:trHeight w:val="154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Поступления за использование природных и других ресурсов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5,6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92,6</w:t>
                  </w:r>
                </w:p>
              </w:tc>
            </w:tr>
            <w:tr w:rsidR="00B32C49" w:rsidRPr="00B32C49" w:rsidTr="00D557B2">
              <w:trPr>
                <w:trHeight w:val="154"/>
              </w:trPr>
              <w:tc>
                <w:tcPr>
                  <w:tcW w:w="2763" w:type="dxa"/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Налоги на собственность</w:t>
                  </w:r>
                </w:p>
              </w:tc>
              <w:tc>
                <w:tcPr>
                  <w:tcW w:w="1201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4,3</w:t>
                  </w:r>
                </w:p>
              </w:tc>
              <w:tc>
                <w:tcPr>
                  <w:tcW w:w="2132" w:type="dxa"/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94,5</w:t>
                  </w:r>
                </w:p>
              </w:tc>
            </w:tr>
            <w:tr w:rsidR="00B32C49" w:rsidRPr="00B32C49" w:rsidTr="00D557B2">
              <w:trPr>
                <w:trHeight w:val="248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</w:tcPr>
                <w:p w:rsidR="00FF004A" w:rsidRPr="00B32C49" w:rsidRDefault="00FF004A" w:rsidP="00D557B2">
                  <w:pPr>
                    <w:pStyle w:val="aff3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налоги</w:t>
                  </w:r>
                </w:p>
              </w:tc>
              <w:tc>
                <w:tcPr>
                  <w:tcW w:w="1201" w:type="dxa"/>
                  <w:tcBorders>
                    <w:bottom w:val="single" w:sz="4" w:space="0" w:color="auto"/>
                  </w:tcBorders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1,2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FF004A" w:rsidRPr="00B32C49" w:rsidRDefault="00FF004A" w:rsidP="00D557B2">
                  <w:pPr>
                    <w:pStyle w:val="aff3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75,2</w:t>
                  </w:r>
                </w:p>
              </w:tc>
            </w:tr>
          </w:tbl>
          <w:p w:rsidR="00FF004A" w:rsidRPr="00B32C49" w:rsidRDefault="00FF004A" w:rsidP="00D557B2">
            <w:pPr>
              <w:pStyle w:val="a9"/>
              <w:ind w:right="-108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</w:tr>
    </w:tbl>
    <w:p w:rsidR="00FF004A" w:rsidRPr="00B32C49" w:rsidRDefault="00FF004A" w:rsidP="00FF004A">
      <w:pPr>
        <w:pStyle w:val="32"/>
        <w:pageBreakBefore/>
        <w:spacing w:before="240" w:after="120" w:line="276" w:lineRule="auto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</w:rPr>
        <w:lastRenderedPageBreak/>
        <w:t>Затраты бюджета за январь-октябрь 2020</w:t>
      </w:r>
      <w:r w:rsidR="00B32C49" w:rsidRPr="00B32C49">
        <w:rPr>
          <w:rFonts w:asciiTheme="minorHAnsi" w:hAnsiTheme="minorHAnsi" w:cstheme="minorHAnsi"/>
          <w:lang w:val="kk-KZ"/>
        </w:rPr>
        <w:t xml:space="preserve"> </w:t>
      </w:r>
      <w:r w:rsidRPr="00B32C49">
        <w:rPr>
          <w:rFonts w:asciiTheme="minorHAnsi" w:hAnsiTheme="minorHAnsi" w:cstheme="minorHAnsi"/>
        </w:rPr>
        <w:t>г</w:t>
      </w:r>
      <w:r w:rsidR="00B32C49" w:rsidRPr="00B32C49">
        <w:rPr>
          <w:rFonts w:asciiTheme="minorHAnsi" w:hAnsiTheme="minorHAnsi" w:cstheme="minorHAnsi"/>
          <w:lang w:val="kk-KZ"/>
        </w:rPr>
        <w:t>ода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1134"/>
        <w:gridCol w:w="992"/>
        <w:gridCol w:w="851"/>
        <w:gridCol w:w="992"/>
        <w:gridCol w:w="992"/>
        <w:gridCol w:w="851"/>
        <w:gridCol w:w="992"/>
        <w:gridCol w:w="992"/>
      </w:tblGrid>
      <w:tr w:rsidR="00B32C49" w:rsidRPr="00B32C49" w:rsidTr="00D557B2">
        <w:tc>
          <w:tcPr>
            <w:tcW w:w="156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Государственный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Республиканский бюджет</w:t>
            </w: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Местный бюджет</w:t>
            </w:r>
          </w:p>
        </w:tc>
      </w:tr>
      <w:tr w:rsidR="00B32C49" w:rsidRPr="00B32C49" w:rsidTr="00D557B2">
        <w:tc>
          <w:tcPr>
            <w:tcW w:w="156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a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 w:val="10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млрд. тенге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удельный вес, в процентах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f3"/>
              <w:jc w:val="center"/>
              <w:rPr>
                <w:rFonts w:asciiTheme="minorHAnsi" w:hAnsiTheme="minorHAnsi" w:cstheme="minorHAnsi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январь-октябрь 2020г. к январю-октябрю 2019г., в процентах</w:t>
            </w:r>
          </w:p>
        </w:tc>
      </w:tr>
      <w:tr w:rsidR="00B32C49" w:rsidRPr="00B32C49" w:rsidTr="00D557B2">
        <w:trPr>
          <w:trHeight w:val="222"/>
        </w:trPr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rPr>
                <w:rFonts w:asciiTheme="minorHAnsi" w:hAnsiTheme="minorHAnsi" w:cstheme="minorHAnsi"/>
                <w:snapToGrid w:val="0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Cs/>
                <w:sz w:val="16"/>
                <w:szCs w:val="16"/>
              </w:rPr>
              <w:t xml:space="preserve">Затраты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12 901,1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121,8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10 817,2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119,1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6 131,1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135,9</w:t>
            </w:r>
          </w:p>
        </w:tc>
      </w:tr>
      <w:tr w:rsidR="00B32C49" w:rsidRPr="00B32C49" w:rsidTr="00D557B2">
        <w:trPr>
          <w:trHeight w:val="36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 xml:space="preserve">Государственные услуги общего характера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650,5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5,0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115,6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458,3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212,3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3,5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130,2</w:t>
            </w:r>
          </w:p>
        </w:tc>
      </w:tr>
      <w:tr w:rsidR="00B32C49" w:rsidRPr="00B32C49" w:rsidTr="00D557B2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Оборона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463,0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84,1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439,3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83,1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23,8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110,4</w:t>
            </w:r>
          </w:p>
        </w:tc>
      </w:tr>
      <w:tr w:rsidR="00B32C49" w:rsidRPr="00B32C49" w:rsidTr="00D557B2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Общественный порядок, безопасность, правовая, судебная, уголовно-исполнительная деятельность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743,1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116,2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601,2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5,6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114,7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111,5</w:t>
            </w:r>
          </w:p>
        </w:tc>
      </w:tr>
      <w:tr w:rsidR="00B32C49" w:rsidRPr="00B32C49" w:rsidTr="00D557B2">
        <w:trPr>
          <w:trHeight w:val="188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Образование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2 462,0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19,1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132,4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670,2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147,2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2 136,4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34,8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135,7</w:t>
            </w:r>
          </w:p>
        </w:tc>
      </w:tr>
      <w:tr w:rsidR="00B32C49" w:rsidRPr="00B32C49" w:rsidTr="00D557B2">
        <w:trPr>
          <w:trHeight w:val="185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Здравоохранение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1 468,6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153,9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1 284,1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11,9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144,6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254,7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4,2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212,5</w:t>
            </w:r>
          </w:p>
        </w:tc>
      </w:tr>
      <w:tr w:rsidR="00B32C49" w:rsidRPr="00B32C49" w:rsidTr="00D557B2">
        <w:trPr>
          <w:trHeight w:val="363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>Социальная помощь и социальное обеспечение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3 137,0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24,3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3 211,7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29,7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119,5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312,4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5,1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90,8</w:t>
            </w:r>
          </w:p>
        </w:tc>
      </w:tr>
      <w:tr w:rsidR="00B32C49" w:rsidRPr="00B32C49" w:rsidTr="00D557B2">
        <w:trPr>
          <w:trHeight w:val="162"/>
        </w:trPr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c"/>
              <w:rPr>
                <w:rFonts w:asciiTheme="minorHAnsi" w:hAnsiTheme="minorHAnsi" w:cstheme="minorHAnsi"/>
                <w:snapToGrid w:val="0"/>
                <w:szCs w:val="16"/>
              </w:rPr>
            </w:pPr>
            <w:r w:rsidRPr="00B32C49">
              <w:rPr>
                <w:rFonts w:asciiTheme="minorHAnsi" w:hAnsiTheme="minorHAnsi" w:cstheme="minorHAnsi"/>
                <w:snapToGrid w:val="0"/>
                <w:szCs w:val="16"/>
              </w:rPr>
              <w:t xml:space="preserve">Прочие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3 976,9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30,8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125,4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4 152,4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116,2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3 046,7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FF004A" w:rsidRPr="00B32C49" w:rsidRDefault="00FF004A" w:rsidP="00D557B2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141,2</w:t>
            </w:r>
          </w:p>
        </w:tc>
      </w:tr>
    </w:tbl>
    <w:p w:rsidR="000C2839" w:rsidRPr="00B32C49" w:rsidRDefault="000C2839" w:rsidP="00FD4346">
      <w:pPr>
        <w:pStyle w:val="23"/>
        <w:pageBreakBefore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lastRenderedPageBreak/>
        <w:t>9.2 Денежно</w:t>
      </w:r>
      <w:r w:rsidRPr="00B32C49">
        <w:rPr>
          <w:rFonts w:asciiTheme="minorHAnsi" w:hAnsiTheme="minorHAnsi" w:cstheme="minorHAnsi"/>
        </w:rPr>
        <w:t>-</w:t>
      </w:r>
      <w:r w:rsidRPr="00B32C49">
        <w:rPr>
          <w:rFonts w:asciiTheme="minorHAnsi" w:hAnsiTheme="minorHAnsi" w:cstheme="minorHAnsi"/>
          <w:lang w:val="kk-KZ"/>
        </w:rPr>
        <w:t>кредитная статистика</w:t>
      </w:r>
    </w:p>
    <w:p w:rsidR="000C2839" w:rsidRPr="00B32C49" w:rsidRDefault="000C2839" w:rsidP="000C2839">
      <w:pPr>
        <w:pStyle w:val="afb"/>
        <w:ind w:left="0"/>
        <w:rPr>
          <w:rFonts w:asciiTheme="minorHAnsi" w:hAnsiTheme="minorHAnsi" w:cstheme="minorHAnsi"/>
          <w:sz w:val="18"/>
        </w:rPr>
      </w:pPr>
      <w:r w:rsidRPr="00B32C49">
        <w:rPr>
          <w:rFonts w:asciiTheme="minorHAnsi" w:hAnsiTheme="minorHAnsi" w:cstheme="minorHAnsi"/>
          <w:sz w:val="18"/>
          <w:lang w:val="kk-KZ"/>
        </w:rPr>
        <w:t>П</w:t>
      </w:r>
      <w:r w:rsidRPr="00B32C49">
        <w:rPr>
          <w:rFonts w:asciiTheme="minorHAnsi" w:hAnsiTheme="minorHAnsi" w:cstheme="minorHAnsi"/>
          <w:sz w:val="18"/>
        </w:rPr>
        <w:t>о данным НБ</w:t>
      </w: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51"/>
        <w:gridCol w:w="6655"/>
      </w:tblGrid>
      <w:tr w:rsidR="00B32C49" w:rsidRPr="00B32C49" w:rsidTr="00D557B2">
        <w:trPr>
          <w:trHeight w:val="406"/>
        </w:trPr>
        <w:tc>
          <w:tcPr>
            <w:tcW w:w="10206" w:type="dxa"/>
            <w:gridSpan w:val="2"/>
            <w:vAlign w:val="center"/>
          </w:tcPr>
          <w:p w:rsidR="000C2839" w:rsidRPr="00B32C49" w:rsidRDefault="000C2839" w:rsidP="00D557B2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Денежная база (резервные деньги)</w:t>
            </w:r>
          </w:p>
        </w:tc>
      </w:tr>
      <w:tr w:rsidR="00B32C49" w:rsidRPr="00B32C49" w:rsidTr="00A15DBA">
        <w:trPr>
          <w:trHeight w:val="3478"/>
        </w:trPr>
        <w:tc>
          <w:tcPr>
            <w:tcW w:w="3551" w:type="dxa"/>
          </w:tcPr>
          <w:tbl>
            <w:tblPr>
              <w:tblW w:w="3335" w:type="dxa"/>
              <w:tblLayout w:type="fixed"/>
              <w:tblLook w:val="01E0" w:firstRow="1" w:lastRow="1" w:firstColumn="1" w:lastColumn="1" w:noHBand="0" w:noVBand="0"/>
            </w:tblPr>
            <w:tblGrid>
              <w:gridCol w:w="3335"/>
            </w:tblGrid>
            <w:tr w:rsidR="00B32C49" w:rsidRPr="00B32C49" w:rsidTr="00D557B2">
              <w:trPr>
                <w:trHeight w:val="411"/>
              </w:trPr>
              <w:tc>
                <w:tcPr>
                  <w:tcW w:w="3335" w:type="dxa"/>
                </w:tcPr>
                <w:tbl>
                  <w:tblPr>
                    <w:tblW w:w="3119" w:type="dxa"/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19"/>
                  </w:tblGrid>
                  <w:tr w:rsidR="00B32C49" w:rsidRPr="00B32C49" w:rsidTr="00D557B2">
                    <w:trPr>
                      <w:trHeight w:val="411"/>
                    </w:trPr>
                    <w:tc>
                      <w:tcPr>
                        <w:tcW w:w="3119" w:type="dxa"/>
                      </w:tcPr>
                      <w:p w:rsidR="000C2839" w:rsidRPr="00B32C49" w:rsidRDefault="000C2839" w:rsidP="00D557B2">
                        <w:pPr>
                          <w:pStyle w:val="af3"/>
                          <w:ind w:right="-45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на конец периода, млрд. тенге</w:t>
                        </w:r>
                      </w:p>
                      <w:p w:rsidR="000C2839" w:rsidRPr="00B32C49" w:rsidRDefault="000C2839" w:rsidP="00D557B2">
                        <w:pPr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Октябрь 2019г...........................7 058,8</w:t>
                        </w:r>
                      </w:p>
                      <w:p w:rsidR="000C2839" w:rsidRPr="00B32C49" w:rsidRDefault="000C2839" w:rsidP="00D557B2">
                        <w:pPr>
                          <w:rPr>
                            <w:rFonts w:asciiTheme="minorHAnsi" w:hAnsiTheme="minorHAnsi" w:cstheme="minorHAnsi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Октябрь 2020г...........................9 661,8</w:t>
                        </w:r>
                      </w:p>
                    </w:tc>
                  </w:tr>
                  <w:tr w:rsidR="00B32C49" w:rsidRPr="00B32C49" w:rsidTr="00D557B2">
                    <w:trPr>
                      <w:trHeight w:val="70"/>
                    </w:trPr>
                    <w:tc>
                      <w:tcPr>
                        <w:tcW w:w="3119" w:type="dxa"/>
                      </w:tcPr>
                      <w:p w:rsidR="000C2839" w:rsidRPr="00B32C49" w:rsidRDefault="000C2839" w:rsidP="00D557B2">
                        <w:pPr>
                          <w:pStyle w:val="af3"/>
                          <w:ind w:right="-45"/>
                          <w:jc w:val="left"/>
                          <w:rPr>
                            <w:rFonts w:asciiTheme="minorHAnsi" w:hAnsiTheme="minorHAnsi" w:cstheme="minorHAnsi"/>
                            <w:szCs w:val="16"/>
                          </w:rPr>
                        </w:pPr>
                      </w:p>
                    </w:tc>
                  </w:tr>
                  <w:tr w:rsidR="00B32C49" w:rsidRPr="00B32C49" w:rsidTr="00D557B2">
                    <w:trPr>
                      <w:trHeight w:val="74"/>
                    </w:trPr>
                    <w:tc>
                      <w:tcPr>
                        <w:tcW w:w="3119" w:type="dxa"/>
                      </w:tcPr>
                      <w:p w:rsidR="000C2839" w:rsidRPr="00B32C49" w:rsidRDefault="000C2839" w:rsidP="00D557B2">
                        <w:pPr>
                          <w:pStyle w:val="af3"/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Cs w:val="16"/>
                            <w:lang w:val="kk-KZ"/>
                          </w:rPr>
                          <w:t>в процентах к предыдущему месяцу</w:t>
                        </w:r>
                      </w:p>
                    </w:tc>
                  </w:tr>
                  <w:tr w:rsidR="00B32C49" w:rsidRPr="00B32C49" w:rsidTr="00D557B2">
                    <w:trPr>
                      <w:trHeight w:val="184"/>
                    </w:trPr>
                    <w:tc>
                      <w:tcPr>
                        <w:tcW w:w="3119" w:type="dxa"/>
                      </w:tcPr>
                      <w:p w:rsidR="000C2839" w:rsidRPr="00B32C49" w:rsidRDefault="000C2839" w:rsidP="00D557B2">
                        <w:pPr>
                          <w:pStyle w:val="af3"/>
                          <w:tabs>
                            <w:tab w:val="left" w:pos="2795"/>
                          </w:tabs>
                          <w:ind w:right="-142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 xml:space="preserve">Октябрь 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2019г..........................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...108,1</w:t>
                        </w:r>
                      </w:p>
                      <w:p w:rsidR="000C2839" w:rsidRPr="00B32C49" w:rsidRDefault="000C2839" w:rsidP="00D557B2">
                        <w:pPr>
                          <w:pStyle w:val="af3"/>
                          <w:ind w:right="-34"/>
                          <w:jc w:val="left"/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</w:pP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Октябрь 2020г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............................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  <w:lang w:val="kk-KZ"/>
                          </w:rPr>
                          <w:t>..</w:t>
                        </w:r>
                        <w:r w:rsidRPr="00B32C49">
                          <w:rPr>
                            <w:rFonts w:asciiTheme="minorHAnsi" w:hAnsiTheme="minorHAnsi" w:cstheme="minorHAnsi"/>
                            <w:sz w:val="18"/>
                            <w:szCs w:val="18"/>
                          </w:rPr>
                          <w:t>.107,1</w:t>
                        </w:r>
                      </w:p>
                    </w:tc>
                  </w:tr>
                </w:tbl>
                <w:p w:rsidR="000C2839" w:rsidRPr="00B32C49" w:rsidRDefault="000C2839" w:rsidP="00D557B2">
                  <w:pPr>
                    <w:pStyle w:val="af3"/>
                    <w:ind w:right="-45"/>
                    <w:jc w:val="left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</w:p>
              </w:tc>
            </w:tr>
          </w:tbl>
          <w:p w:rsidR="000C2839" w:rsidRPr="00B32C49" w:rsidRDefault="000C2839" w:rsidP="00D557B2">
            <w:pPr>
              <w:pStyle w:val="a7"/>
              <w:ind w:firstLine="284"/>
              <w:rPr>
                <w:rFonts w:asciiTheme="minorHAnsi" w:hAnsiTheme="minorHAnsi" w:cstheme="minorHAnsi"/>
              </w:rPr>
            </w:pPr>
          </w:p>
        </w:tc>
        <w:tc>
          <w:tcPr>
            <w:tcW w:w="6655" w:type="dxa"/>
          </w:tcPr>
          <w:p w:rsidR="000C2839" w:rsidRPr="00B32C49" w:rsidRDefault="000C2839" w:rsidP="00D557B2">
            <w:pPr>
              <w:pStyle w:val="a9"/>
              <w:tabs>
                <w:tab w:val="left" w:pos="4144"/>
                <w:tab w:val="left" w:pos="4563"/>
                <w:tab w:val="left" w:pos="6439"/>
              </w:tabs>
              <w:ind w:right="3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0C2839" w:rsidRPr="00B32C49" w:rsidRDefault="00A15DBA" w:rsidP="00D557B2">
            <w:pPr>
              <w:pStyle w:val="a7"/>
              <w:ind w:left="176" w:right="-108" w:firstLine="0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38CE447" wp14:editId="09BE2814">
                  <wp:extent cx="4088765" cy="2220595"/>
                  <wp:effectExtent l="0" t="0" r="6985" b="8255"/>
                  <wp:docPr id="3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</w:tc>
      </w:tr>
      <w:tr w:rsidR="00B32C49" w:rsidRPr="00B32C49" w:rsidTr="00D557B2">
        <w:trPr>
          <w:trHeight w:val="408"/>
        </w:trPr>
        <w:tc>
          <w:tcPr>
            <w:tcW w:w="10206" w:type="dxa"/>
            <w:gridSpan w:val="2"/>
          </w:tcPr>
          <w:p w:rsidR="000C2839" w:rsidRPr="00B32C49" w:rsidRDefault="000C2839" w:rsidP="00D557B2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</w:rPr>
              <w:t>Денежные агрегаты</w:t>
            </w:r>
          </w:p>
        </w:tc>
      </w:tr>
    </w:tbl>
    <w:p w:rsidR="000C2839" w:rsidRPr="00B32C49" w:rsidRDefault="000C2839" w:rsidP="000C2839">
      <w:pPr>
        <w:pStyle w:val="a9"/>
        <w:spacing w:before="0" w:after="0"/>
        <w:ind w:right="-1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на конец периода, млрд. тенге</w:t>
      </w:r>
    </w:p>
    <w:tbl>
      <w:tblPr>
        <w:tblpPr w:leftFromText="180" w:rightFromText="180" w:vertAnchor="text" w:horzAnchor="margin" w:tblpX="114" w:tblpY="222"/>
        <w:tblW w:w="10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851"/>
        <w:gridCol w:w="850"/>
        <w:gridCol w:w="86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B32C49" w:rsidRPr="00B32C49" w:rsidTr="00D557B2">
        <w:trPr>
          <w:trHeight w:val="392"/>
        </w:trPr>
        <w:tc>
          <w:tcPr>
            <w:tcW w:w="675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52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2019</w:t>
            </w:r>
          </w:p>
        </w:tc>
      </w:tr>
      <w:tr w:rsidR="00B32C49" w:rsidRPr="00B32C49" w:rsidTr="00D557B2">
        <w:trPr>
          <w:trHeight w:val="340"/>
        </w:trPr>
        <w:tc>
          <w:tcPr>
            <w:tcW w:w="67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VIII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X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XI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XII</w:t>
            </w:r>
          </w:p>
        </w:tc>
      </w:tr>
      <w:tr w:rsidR="00B32C49" w:rsidRPr="00B32C49" w:rsidTr="00D557B2">
        <w:trPr>
          <w:trHeight w:val="67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2 170,0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2 135,0</w:t>
            </w:r>
          </w:p>
        </w:tc>
        <w:tc>
          <w:tcPr>
            <w:tcW w:w="8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2 193,2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2 207,4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2 245,9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2 231,5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2 236,2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2 247,7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2 232,9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2 231,0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2 200,9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2 300,5</w:t>
            </w:r>
          </w:p>
        </w:tc>
      </w:tr>
      <w:tr w:rsidR="00B32C49" w:rsidRPr="00B32C49" w:rsidTr="00D557B2">
        <w:trPr>
          <w:trHeight w:val="79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М1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6 412,3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5 402,1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5 411,5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5 760,7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5 507,7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5 599,0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5 576,5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5 568,3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5 703,3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5 928,1</w:t>
            </w:r>
          </w:p>
        </w:tc>
      </w:tr>
      <w:tr w:rsidR="00B32C49" w:rsidRPr="00B32C49" w:rsidTr="00D557B2">
        <w:trPr>
          <w:trHeight w:val="60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15 843,0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14 815,0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14 641,9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14 587,1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15 132,4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14 549,4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14 960,7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14 629,5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15 200,5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15 612,3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15 276,0</w:t>
            </w:r>
          </w:p>
        </w:tc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16 054,3</w:t>
            </w:r>
          </w:p>
        </w:tc>
      </w:tr>
      <w:tr w:rsidR="00B32C49" w:rsidRPr="00B32C49" w:rsidTr="00D557B2">
        <w:trPr>
          <w:trHeight w:val="79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21 412,1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19 720,8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19 401,1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19 354,0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19 737,4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19 537,4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19 899,6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19 782,5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20 341,7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21 008,3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20 485,2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21 322,1</w:t>
            </w:r>
          </w:p>
        </w:tc>
      </w:tr>
    </w:tbl>
    <w:p w:rsidR="000C2839" w:rsidRPr="00B32C49" w:rsidRDefault="000C2839" w:rsidP="000C2839">
      <w:pPr>
        <w:rPr>
          <w:rFonts w:asciiTheme="minorHAnsi" w:hAnsiTheme="minorHAnsi" w:cstheme="minorHAnsi"/>
          <w:sz w:val="16"/>
          <w:szCs w:val="16"/>
          <w:lang w:val="kk-KZ"/>
        </w:rPr>
      </w:pPr>
    </w:p>
    <w:p w:rsidR="000C2839" w:rsidRPr="00B32C49" w:rsidRDefault="000C2839" w:rsidP="000C2839">
      <w:pPr>
        <w:pStyle w:val="a9"/>
        <w:spacing w:before="0" w:after="0"/>
        <w:rPr>
          <w:rFonts w:asciiTheme="minorHAnsi" w:hAnsiTheme="minorHAnsi" w:cstheme="minorHAnsi"/>
          <w:szCs w:val="16"/>
        </w:rPr>
      </w:pPr>
      <w:r w:rsidRPr="00B32C49">
        <w:rPr>
          <w:rFonts w:asciiTheme="minorHAnsi" w:hAnsiTheme="minorHAnsi" w:cstheme="minorHAnsi"/>
          <w:szCs w:val="16"/>
          <w:lang w:val="kk-KZ"/>
        </w:rPr>
        <w:t>П</w:t>
      </w:r>
      <w:r w:rsidRPr="00B32C49">
        <w:rPr>
          <w:rFonts w:asciiTheme="minorHAnsi" w:hAnsiTheme="minorHAnsi" w:cstheme="minorHAnsi"/>
          <w:szCs w:val="16"/>
        </w:rPr>
        <w:t>родолжение</w:t>
      </w:r>
    </w:p>
    <w:tbl>
      <w:tblPr>
        <w:tblpPr w:leftFromText="180" w:rightFromText="180" w:vertAnchor="text" w:horzAnchor="margin" w:tblpX="114" w:tblpY="22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7"/>
        <w:gridCol w:w="899"/>
        <w:gridCol w:w="981"/>
        <w:gridCol w:w="991"/>
        <w:gridCol w:w="1043"/>
        <w:gridCol w:w="974"/>
        <w:gridCol w:w="938"/>
        <w:gridCol w:w="950"/>
        <w:gridCol w:w="949"/>
        <w:gridCol w:w="962"/>
        <w:gridCol w:w="869"/>
      </w:tblGrid>
      <w:tr w:rsidR="00B32C49" w:rsidRPr="00B32C49" w:rsidTr="00D557B2">
        <w:trPr>
          <w:trHeight w:val="404"/>
        </w:trPr>
        <w:tc>
          <w:tcPr>
            <w:tcW w:w="617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9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2020</w:t>
            </w:r>
          </w:p>
        </w:tc>
      </w:tr>
      <w:tr w:rsidR="00B32C49" w:rsidRPr="00B32C49" w:rsidTr="00D557B2">
        <w:trPr>
          <w:trHeight w:val="347"/>
        </w:trPr>
        <w:tc>
          <w:tcPr>
            <w:tcW w:w="617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III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IV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a"/>
              <w:ind w:right="-107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VII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VIII</w:t>
            </w: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IX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X</w:t>
            </w:r>
          </w:p>
        </w:tc>
      </w:tr>
      <w:tr w:rsidR="00B32C49" w:rsidRPr="00B32C49" w:rsidTr="00D557B2">
        <w:trPr>
          <w:trHeight w:val="66"/>
        </w:trPr>
        <w:tc>
          <w:tcPr>
            <w:tcW w:w="6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М0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2 189,8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2 215,1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2 301,3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2 572,9</w:t>
            </w:r>
          </w:p>
        </w:tc>
        <w:tc>
          <w:tcPr>
            <w:tcW w:w="9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2 766,4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2 784,1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2 885,3</w:t>
            </w:r>
          </w:p>
        </w:tc>
        <w:tc>
          <w:tcPr>
            <w:tcW w:w="94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2 922,6</w:t>
            </w:r>
          </w:p>
        </w:tc>
        <w:tc>
          <w:tcPr>
            <w:tcW w:w="9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2 808,</w:t>
            </w:r>
            <w:r w:rsidRPr="00B32C49">
              <w:rPr>
                <w:rFonts w:asciiTheme="minorHAnsi" w:hAnsiTheme="minorHAnsi" w:cstheme="minorHAnsi"/>
                <w:szCs w:val="16"/>
              </w:rPr>
              <w:t>9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2 804,4</w:t>
            </w:r>
          </w:p>
        </w:tc>
      </w:tr>
      <w:tr w:rsidR="00B32C49" w:rsidRPr="00B32C49" w:rsidTr="00D557B2">
        <w:trPr>
          <w:trHeight w:val="81"/>
        </w:trPr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М1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5 616,4</w:t>
            </w:r>
          </w:p>
        </w:tc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5 687,7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6 164,5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6 251,3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6 414,9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6 640,8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6 758,2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6 760,7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6 700,3</w:t>
            </w:r>
          </w:p>
        </w:tc>
        <w:tc>
          <w:tcPr>
            <w:tcW w:w="8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6 865,0</w:t>
            </w:r>
          </w:p>
        </w:tc>
      </w:tr>
      <w:tr w:rsidR="00B32C49" w:rsidRPr="00B32C49" w:rsidTr="00D557B2">
        <w:trPr>
          <w:trHeight w:val="59"/>
        </w:trPr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М2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15 538,4</w:t>
            </w:r>
          </w:p>
        </w:tc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15 507,6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16 407,1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16 406,3</w:t>
            </w:r>
          </w:p>
        </w:tc>
        <w:tc>
          <w:tcPr>
            <w:tcW w:w="97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16 798,0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17 214,6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17 930,7</w:t>
            </w:r>
          </w:p>
        </w:tc>
        <w:tc>
          <w:tcPr>
            <w:tcW w:w="94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18 022,5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18 379,0</w:t>
            </w:r>
          </w:p>
        </w:tc>
        <w:tc>
          <w:tcPr>
            <w:tcW w:w="8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18 792,4</w:t>
            </w:r>
          </w:p>
        </w:tc>
      </w:tr>
      <w:tr w:rsidR="00B32C49" w:rsidRPr="00B32C49" w:rsidTr="00D557B2">
        <w:trPr>
          <w:trHeight w:val="60"/>
        </w:trPr>
        <w:tc>
          <w:tcPr>
            <w:tcW w:w="6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center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М3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20 875,8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20 793,9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22 577,5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22 222,6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22 438,2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22 651,5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108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23 570,7</w:t>
            </w:r>
          </w:p>
        </w:tc>
        <w:tc>
          <w:tcPr>
            <w:tcW w:w="9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23 603,8</w:t>
            </w:r>
          </w:p>
        </w:tc>
        <w:tc>
          <w:tcPr>
            <w:tcW w:w="9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24 180,1</w:t>
            </w:r>
          </w:p>
        </w:tc>
        <w:tc>
          <w:tcPr>
            <w:tcW w:w="8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0C2839" w:rsidRPr="00B32C49" w:rsidRDefault="000C2839" w:rsidP="00D557B2">
            <w:pPr>
              <w:pStyle w:val="ac"/>
              <w:ind w:left="-397" w:right="-77" w:firstLine="255"/>
              <w:jc w:val="right"/>
              <w:rPr>
                <w:rFonts w:asciiTheme="minorHAnsi" w:hAnsiTheme="minorHAnsi" w:cstheme="minorHAnsi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en-US"/>
              </w:rPr>
              <w:t>24 741,9</w:t>
            </w:r>
          </w:p>
        </w:tc>
      </w:tr>
    </w:tbl>
    <w:p w:rsidR="000C2839" w:rsidRPr="00B32C49" w:rsidRDefault="000C2839" w:rsidP="000C2839">
      <w:pPr>
        <w:rPr>
          <w:rFonts w:asciiTheme="minorHAnsi" w:hAnsiTheme="minorHAnsi" w:cstheme="minorHAnsi"/>
          <w:lang w:val="kk-KZ"/>
        </w:rPr>
      </w:pPr>
    </w:p>
    <w:tbl>
      <w:tblPr>
        <w:tblW w:w="102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571"/>
        <w:gridCol w:w="6635"/>
      </w:tblGrid>
      <w:tr w:rsidR="00B32C49" w:rsidRPr="00B32C49" w:rsidTr="00D557B2">
        <w:trPr>
          <w:trHeight w:val="408"/>
        </w:trPr>
        <w:tc>
          <w:tcPr>
            <w:tcW w:w="10206" w:type="dxa"/>
            <w:gridSpan w:val="2"/>
          </w:tcPr>
          <w:p w:rsidR="000C2839" w:rsidRPr="00B32C49" w:rsidRDefault="000C2839" w:rsidP="00D557B2">
            <w:pPr>
              <w:pStyle w:val="a9"/>
              <w:ind w:right="-711"/>
              <w:jc w:val="left"/>
              <w:rPr>
                <w:rFonts w:asciiTheme="minorHAnsi" w:hAnsiTheme="minorHAnsi" w:cstheme="minorHAnsi"/>
                <w:sz w:val="20"/>
              </w:rPr>
            </w:pPr>
            <w:r w:rsidRPr="00B32C49">
              <w:rPr>
                <w:rStyle w:val="33"/>
                <w:rFonts w:asciiTheme="minorHAnsi" w:hAnsiTheme="minorHAnsi" w:cstheme="minorHAnsi"/>
                <w:sz w:val="20"/>
              </w:rPr>
              <w:t>Официальные обменные курсы тенге к основным валютам</w:t>
            </w:r>
          </w:p>
        </w:tc>
      </w:tr>
      <w:tr w:rsidR="000C2839" w:rsidRPr="00B32C49" w:rsidTr="00D557B2">
        <w:trPr>
          <w:trHeight w:val="3372"/>
        </w:trPr>
        <w:tc>
          <w:tcPr>
            <w:tcW w:w="3571" w:type="dxa"/>
          </w:tcPr>
          <w:p w:rsidR="000C2839" w:rsidRPr="00B32C49" w:rsidRDefault="000C2839" w:rsidP="00D557B2">
            <w:pPr>
              <w:pStyle w:val="a7"/>
              <w:ind w:firstLine="0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тябре 2020г. объемы нетто продаж иностранной валюты обменными пунктами составили: доллара США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177,3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тенге, российского рубля 67,5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тенге, евро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27,3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млрд. тенге.</w:t>
            </w:r>
          </w:p>
          <w:p w:rsidR="000C2839" w:rsidRPr="00B32C49" w:rsidRDefault="000C2839" w:rsidP="00D557B2">
            <w:pPr>
              <w:pStyle w:val="a7"/>
              <w:ind w:firstLine="459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В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октябре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по сравнению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сентябрем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нетто продажи евро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,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российского рубля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доллара США у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меньши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лись на 16,1%,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6,3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и 3,7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% соответственно.  </w:t>
            </w:r>
          </w:p>
        </w:tc>
        <w:tc>
          <w:tcPr>
            <w:tcW w:w="6635" w:type="dxa"/>
          </w:tcPr>
          <w:p w:rsidR="000C2839" w:rsidRPr="00B32C49" w:rsidRDefault="000C2839" w:rsidP="00D557B2">
            <w:pPr>
              <w:pStyle w:val="af1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на конец периода, тенге за единицу валюты</w:t>
            </w:r>
            <w:r w:rsidRPr="00B32C49">
              <w:rPr>
                <w:rFonts w:asciiTheme="minorHAnsi" w:hAnsiTheme="minorHAnsi" w:cstheme="minorHAnsi"/>
                <w:noProof/>
              </w:rPr>
              <w:t xml:space="preserve"> </w:t>
            </w: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070350" cy="2055495"/>
                  <wp:effectExtent l="0" t="0" r="0" b="0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0350" cy="205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2839" w:rsidRPr="00B32C49" w:rsidRDefault="000C2839" w:rsidP="000C2839">
      <w:pPr>
        <w:rPr>
          <w:rFonts w:asciiTheme="minorHAnsi" w:hAnsiTheme="minorHAnsi" w:cstheme="minorHAnsi"/>
        </w:rPr>
      </w:pPr>
    </w:p>
    <w:p w:rsidR="00274500" w:rsidRPr="00B32C49" w:rsidRDefault="00274500" w:rsidP="00FD4346">
      <w:pPr>
        <w:pStyle w:val="23"/>
        <w:pageBreakBefore/>
        <w:tabs>
          <w:tab w:val="left" w:pos="1638"/>
        </w:tabs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lastRenderedPageBreak/>
        <w:t>9.3 Кредиты и депозиты денежно</w:t>
      </w:r>
      <w:r w:rsidRPr="00B32C49">
        <w:rPr>
          <w:rFonts w:asciiTheme="minorHAnsi" w:hAnsiTheme="minorHAnsi" w:cstheme="minorHAnsi"/>
        </w:rPr>
        <w:t>-</w:t>
      </w:r>
      <w:r w:rsidRPr="00B32C49">
        <w:rPr>
          <w:rFonts w:asciiTheme="minorHAnsi" w:hAnsiTheme="minorHAnsi" w:cstheme="minorHAnsi"/>
          <w:lang w:val="kk-KZ"/>
        </w:rPr>
        <w:t>кредитной системы</w:t>
      </w:r>
    </w:p>
    <w:p w:rsidR="00274500" w:rsidRPr="00B32C49" w:rsidRDefault="00274500" w:rsidP="00274500">
      <w:pPr>
        <w:pStyle w:val="afb"/>
        <w:ind w:left="0"/>
        <w:rPr>
          <w:rFonts w:asciiTheme="minorHAnsi" w:hAnsiTheme="minorHAnsi" w:cstheme="minorHAnsi"/>
          <w:sz w:val="18"/>
        </w:rPr>
      </w:pPr>
      <w:r w:rsidRPr="00B32C49">
        <w:rPr>
          <w:rFonts w:asciiTheme="minorHAnsi" w:hAnsiTheme="minorHAnsi" w:cstheme="minorHAnsi"/>
          <w:sz w:val="18"/>
          <w:lang w:val="kk-KZ"/>
        </w:rPr>
        <w:t>П</w:t>
      </w:r>
      <w:r w:rsidRPr="00B32C49">
        <w:rPr>
          <w:rFonts w:asciiTheme="minorHAnsi" w:hAnsiTheme="minorHAnsi" w:cstheme="minorHAnsi"/>
          <w:sz w:val="18"/>
        </w:rPr>
        <w:t>о данным НБ</w:t>
      </w: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261"/>
        <w:gridCol w:w="6804"/>
      </w:tblGrid>
      <w:tr w:rsidR="00B32C49" w:rsidRPr="00B32C49" w:rsidTr="00D557B2">
        <w:trPr>
          <w:trHeight w:val="406"/>
        </w:trPr>
        <w:tc>
          <w:tcPr>
            <w:tcW w:w="10065" w:type="dxa"/>
            <w:gridSpan w:val="2"/>
            <w:vAlign w:val="center"/>
          </w:tcPr>
          <w:p w:rsidR="00274500" w:rsidRPr="00B32C49" w:rsidRDefault="00274500" w:rsidP="00D557B2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Кредиты банков второго уровня</w:t>
            </w:r>
          </w:p>
        </w:tc>
      </w:tr>
      <w:tr w:rsidR="00B32C49" w:rsidRPr="00B32C49" w:rsidTr="00D557B2">
        <w:trPr>
          <w:trHeight w:val="3406"/>
        </w:trPr>
        <w:tc>
          <w:tcPr>
            <w:tcW w:w="3261" w:type="dxa"/>
          </w:tcPr>
          <w:tbl>
            <w:tblPr>
              <w:tblpPr w:leftFromText="180" w:rightFromText="180" w:vertAnchor="page" w:horzAnchor="margin" w:tblpX="284" w:tblpY="1"/>
              <w:tblOverlap w:val="never"/>
              <w:tblW w:w="3119" w:type="dxa"/>
              <w:tblLayout w:type="fixed"/>
              <w:tblLook w:val="01E0" w:firstRow="1" w:lastRow="1" w:firstColumn="1" w:lastColumn="1" w:noHBand="0" w:noVBand="0"/>
            </w:tblPr>
            <w:tblGrid>
              <w:gridCol w:w="3119"/>
            </w:tblGrid>
            <w:tr w:rsidR="00B32C49" w:rsidRPr="00B32C49" w:rsidTr="00D557B2">
              <w:trPr>
                <w:trHeight w:val="286"/>
              </w:trPr>
              <w:tc>
                <w:tcPr>
                  <w:tcW w:w="3119" w:type="dxa"/>
                </w:tcPr>
                <w:p w:rsidR="00274500" w:rsidRPr="00B32C49" w:rsidRDefault="00274500" w:rsidP="00D557B2">
                  <w:pPr>
                    <w:pStyle w:val="a9"/>
                    <w:tabs>
                      <w:tab w:val="left" w:pos="2940"/>
                    </w:tabs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на конец периода,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</w:tr>
            <w:tr w:rsidR="00B32C49" w:rsidRPr="00B32C49" w:rsidTr="00D557B2">
              <w:trPr>
                <w:trHeight w:val="144"/>
              </w:trPr>
              <w:tc>
                <w:tcPr>
                  <w:tcW w:w="3119" w:type="dxa"/>
                </w:tcPr>
                <w:p w:rsidR="00274500" w:rsidRPr="00B32C49" w:rsidRDefault="00274500" w:rsidP="00D557B2">
                  <w:pPr>
                    <w:tabs>
                      <w:tab w:val="left" w:pos="3153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2019г..…......................13 501,9</w:t>
                  </w:r>
                </w:p>
              </w:tc>
            </w:tr>
            <w:tr w:rsidR="00B32C49" w:rsidRPr="00B32C49" w:rsidTr="00D557B2">
              <w:trPr>
                <w:trHeight w:val="226"/>
              </w:trPr>
              <w:tc>
                <w:tcPr>
                  <w:tcW w:w="3119" w:type="dxa"/>
                </w:tcPr>
                <w:p w:rsidR="00274500" w:rsidRPr="00B32C49" w:rsidRDefault="00274500" w:rsidP="00D557B2">
                  <w:pPr>
                    <w:tabs>
                      <w:tab w:val="left" w:pos="3011"/>
                    </w:tabs>
                    <w:ind w:right="-213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2020г...........................14 441,3</w:t>
                  </w:r>
                </w:p>
              </w:tc>
            </w:tr>
            <w:tr w:rsidR="00B32C49" w:rsidRPr="00B32C49" w:rsidTr="00D557B2">
              <w:trPr>
                <w:trHeight w:val="294"/>
              </w:trPr>
              <w:tc>
                <w:tcPr>
                  <w:tcW w:w="3119" w:type="dxa"/>
                  <w:vAlign w:val="center"/>
                </w:tcPr>
                <w:p w:rsidR="00274500" w:rsidRPr="00B32C49" w:rsidRDefault="00274500" w:rsidP="00D557B2">
                  <w:pPr>
                    <w:tabs>
                      <w:tab w:val="left" w:pos="3011"/>
                    </w:tabs>
                    <w:ind w:right="-8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         в процентах к предыдущему месяцу</w:t>
                  </w:r>
                </w:p>
              </w:tc>
            </w:tr>
            <w:tr w:rsidR="00B32C49" w:rsidRPr="00B32C49" w:rsidTr="00D557B2">
              <w:trPr>
                <w:trHeight w:val="294"/>
              </w:trPr>
              <w:tc>
                <w:tcPr>
                  <w:tcW w:w="3119" w:type="dxa"/>
                </w:tcPr>
                <w:p w:rsidR="00274500" w:rsidRPr="00B32C49" w:rsidRDefault="00274500" w:rsidP="00D557B2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2019г………........................</w:t>
                  </w: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  <w:lang w:val="kk-KZ"/>
                    </w:rPr>
                    <w:t>100,8</w:t>
                  </w:r>
                </w:p>
                <w:p w:rsidR="00274500" w:rsidRPr="00B32C49" w:rsidRDefault="00274500" w:rsidP="00D557B2">
                  <w:pPr>
                    <w:tabs>
                      <w:tab w:val="left" w:pos="2727"/>
                    </w:tabs>
                    <w:ind w:right="-88"/>
                    <w:rPr>
                      <w:rFonts w:asciiTheme="minorHAnsi" w:hAnsiTheme="minorHAnsi" w:cstheme="minorHAnsi"/>
                      <w:sz w:val="18"/>
                      <w:szCs w:val="18"/>
                    </w:rPr>
                  </w:pPr>
                  <w:r w:rsidRPr="00B32C49">
                    <w:rPr>
                      <w:rFonts w:asciiTheme="minorHAnsi" w:hAnsiTheme="minorHAnsi" w:cstheme="minorHAnsi"/>
                      <w:sz w:val="18"/>
                      <w:szCs w:val="18"/>
                    </w:rPr>
                    <w:t>Октябрь 2020г.……..........................100,7</w:t>
                  </w:r>
                </w:p>
              </w:tc>
            </w:tr>
          </w:tbl>
          <w:p w:rsidR="00274500" w:rsidRPr="00B32C49" w:rsidRDefault="00274500" w:rsidP="00D557B2">
            <w:pPr>
              <w:pStyle w:val="a9"/>
              <w:spacing w:before="0" w:after="0"/>
              <w:ind w:right="34"/>
              <w:rPr>
                <w:rFonts w:asciiTheme="minorHAnsi" w:hAnsiTheme="minorHAnsi" w:cstheme="minorHAnsi"/>
              </w:rPr>
            </w:pPr>
          </w:p>
        </w:tc>
        <w:tc>
          <w:tcPr>
            <w:tcW w:w="6804" w:type="dxa"/>
          </w:tcPr>
          <w:p w:rsidR="00274500" w:rsidRPr="00B32C49" w:rsidRDefault="00274500" w:rsidP="00D557B2">
            <w:pPr>
              <w:pStyle w:val="a9"/>
              <w:ind w:right="34"/>
              <w:rPr>
                <w:rFonts w:asciiTheme="minorHAnsi" w:hAnsiTheme="minorHAnsi" w:cstheme="minorHAnsi"/>
                <w:sz w:val="18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274500" w:rsidRPr="00B32C49" w:rsidRDefault="00274500" w:rsidP="00D557B2">
            <w:pPr>
              <w:pStyle w:val="ac"/>
              <w:tabs>
                <w:tab w:val="left" w:pos="6001"/>
                <w:tab w:val="left" w:pos="6531"/>
              </w:tabs>
              <w:jc w:val="right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>
                  <wp:extent cx="4180205" cy="1884045"/>
                  <wp:effectExtent l="0" t="0" r="0" b="0"/>
                  <wp:docPr id="538" name="Рисунок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205" cy="188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D557B2">
        <w:trPr>
          <w:trHeight w:val="431"/>
        </w:trPr>
        <w:tc>
          <w:tcPr>
            <w:tcW w:w="10065" w:type="dxa"/>
            <w:gridSpan w:val="2"/>
            <w:vAlign w:val="center"/>
          </w:tcPr>
          <w:p w:rsidR="00274500" w:rsidRPr="00B32C49" w:rsidRDefault="00274500" w:rsidP="00D557B2">
            <w:pPr>
              <w:pStyle w:val="a9"/>
              <w:spacing w:before="0" w:after="0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</w:rPr>
              <w:t>Кредиты банков второго уровня субъектам малого предпринимательства</w:t>
            </w:r>
          </w:p>
        </w:tc>
      </w:tr>
      <w:tr w:rsidR="00B32C49" w:rsidRPr="00B32C49" w:rsidTr="00D557B2">
        <w:trPr>
          <w:trHeight w:val="3000"/>
        </w:trPr>
        <w:tc>
          <w:tcPr>
            <w:tcW w:w="3261" w:type="dxa"/>
          </w:tcPr>
          <w:p w:rsidR="00274500" w:rsidRPr="00B32C49" w:rsidRDefault="00274500" w:rsidP="00D557B2">
            <w:pPr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Кредитование субъектов малого предпринимательства в октябре 2020г. по сравнению с предыдущим месяцем увеличи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лось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 2,9%. На 1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ноября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 2020г. сумма выданных кредитов составила 2297,3 млрд. тенге или 15,9% от общего объема кредитов в экономике. Значительная сумма выданных кредитов приходится на торговлю (доля в общем объеме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– </w:t>
            </w:r>
            <w:r w:rsidRPr="00B32C49">
              <w:rPr>
                <w:rFonts w:asciiTheme="minorHAnsi" w:hAnsiTheme="minorHAnsi" w:cstheme="minorHAnsi"/>
                <w:bCs/>
                <w:sz w:val="18"/>
                <w:szCs w:val="18"/>
              </w:rPr>
              <w:t>26,6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%), промышленность (12,6%) и строительство (</w:t>
            </w:r>
            <w:r w:rsidRPr="00B32C49">
              <w:rPr>
                <w:rFonts w:asciiTheme="minorHAnsi" w:hAnsiTheme="minorHAnsi" w:cstheme="minorHAnsi"/>
                <w:bCs/>
                <w:sz w:val="18"/>
                <w:szCs w:val="18"/>
              </w:rPr>
              <w:t>9,9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%).</w:t>
            </w:r>
          </w:p>
        </w:tc>
        <w:tc>
          <w:tcPr>
            <w:tcW w:w="6804" w:type="dxa"/>
          </w:tcPr>
          <w:tbl>
            <w:tblPr>
              <w:tblpPr w:leftFromText="180" w:rightFromText="180" w:vertAnchor="text" w:horzAnchor="margin" w:tblpXSpec="center" w:tblpY="302"/>
              <w:tblOverlap w:val="never"/>
              <w:tblW w:w="65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418"/>
              <w:gridCol w:w="850"/>
              <w:gridCol w:w="851"/>
              <w:gridCol w:w="850"/>
              <w:gridCol w:w="850"/>
              <w:gridCol w:w="850"/>
              <w:gridCol w:w="851"/>
            </w:tblGrid>
            <w:tr w:rsidR="00B32C49" w:rsidRPr="00B32C49" w:rsidTr="00D557B2">
              <w:trPr>
                <w:trHeight w:val="213"/>
              </w:trPr>
              <w:tc>
                <w:tcPr>
                  <w:tcW w:w="1418" w:type="dxa"/>
                  <w:vMerge w:val="restar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a"/>
                    <w:ind w:left="-426" w:firstLine="426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Октябрь 2020г.</w:t>
                  </w:r>
                </w:p>
              </w:tc>
              <w:tc>
                <w:tcPr>
                  <w:tcW w:w="2551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right="34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Октябрь 2019г.</w:t>
                  </w:r>
                </w:p>
              </w:tc>
            </w:tr>
            <w:tr w:rsidR="00B32C49" w:rsidRPr="00B32C49" w:rsidTr="00D557B2">
              <w:trPr>
                <w:trHeight w:val="157"/>
              </w:trPr>
              <w:tc>
                <w:tcPr>
                  <w:tcW w:w="1418" w:type="dxa"/>
                  <w:vMerge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a"/>
                    <w:jc w:val="right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108" w:right="-129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 октябрю 2019г., в процентах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удельный вес,  в процентах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nil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108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к октябрю 2018г., в процентах</w:t>
                  </w:r>
                </w:p>
              </w:tc>
            </w:tr>
            <w:tr w:rsidR="00B32C49" w:rsidRPr="00B32C49" w:rsidTr="00D557B2">
              <w:trPr>
                <w:trHeight w:val="280"/>
              </w:trPr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Креди</w:t>
                  </w: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cr/>
                    <w:t>ты - всего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2 297,3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109,8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2 092,0</w:t>
                  </w:r>
                </w:p>
              </w:tc>
              <w:tc>
                <w:tcPr>
                  <w:tcW w:w="85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86,4</w:t>
                  </w:r>
                </w:p>
              </w:tc>
            </w:tr>
            <w:tr w:rsidR="00B32C49" w:rsidRPr="00B32C49" w:rsidTr="00D557B2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289,0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101,0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286,1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13,7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79,9</w:t>
                  </w:r>
                </w:p>
              </w:tc>
            </w:tr>
            <w:tr w:rsidR="00B32C49" w:rsidRPr="00B32C49" w:rsidTr="00D557B2">
              <w:trPr>
                <w:trHeight w:val="155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91,0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86,0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105,8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51,5</w:t>
                  </w:r>
                </w:p>
              </w:tc>
            </w:tr>
            <w:tr w:rsidR="00B32C49" w:rsidRPr="00B32C49" w:rsidTr="00D557B2">
              <w:trPr>
                <w:trHeight w:val="121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226,9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9,9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95,2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238,3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82,9</w:t>
                  </w:r>
                </w:p>
              </w:tc>
            </w:tr>
            <w:tr w:rsidR="00B32C49" w:rsidRPr="00B32C49" w:rsidTr="00D557B2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Транспорт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113,9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5,0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99,2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114,8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5,5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77,8</w:t>
                  </w:r>
                </w:p>
              </w:tc>
            </w:tr>
            <w:tr w:rsidR="00B32C49" w:rsidRPr="00B32C49" w:rsidTr="00D557B2">
              <w:trPr>
                <w:trHeight w:val="94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Связь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9,1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107,3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0,4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61,0</w:t>
                  </w:r>
                </w:p>
              </w:tc>
            </w:tr>
            <w:tr w:rsidR="00B32C49" w:rsidRPr="00B32C49" w:rsidTr="00D557B2">
              <w:trPr>
                <w:trHeight w:val="60"/>
              </w:trPr>
              <w:tc>
                <w:tcPr>
                  <w:tcW w:w="1418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Торговля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612,0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26,6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112,5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544,2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26,0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104,0</w:t>
                  </w:r>
                </w:p>
              </w:tc>
            </w:tr>
            <w:tr w:rsidR="00B32C49" w:rsidRPr="00B32C49" w:rsidTr="00D557B2">
              <w:trPr>
                <w:trHeight w:val="131"/>
              </w:trPr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ind w:left="-108" w:right="-108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Другие отрасли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955,4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120,3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794,3</w:t>
                  </w:r>
                </w:p>
              </w:tc>
              <w:tc>
                <w:tcPr>
                  <w:tcW w:w="85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38,0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274500" w:rsidRPr="00B32C49" w:rsidRDefault="00274500" w:rsidP="00D557B2">
                  <w:pPr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89,7</w:t>
                  </w:r>
                </w:p>
              </w:tc>
            </w:tr>
          </w:tbl>
          <w:p w:rsidR="00274500" w:rsidRPr="00B32C49" w:rsidRDefault="00274500" w:rsidP="00D557B2">
            <w:pPr>
              <w:pStyle w:val="a9"/>
              <w:spacing w:before="0" w:after="0"/>
              <w:ind w:left="-108" w:right="34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на конец периода</w:t>
            </w:r>
          </w:p>
        </w:tc>
      </w:tr>
      <w:tr w:rsidR="00B32C49" w:rsidRPr="00B32C49" w:rsidTr="00D557B2">
        <w:trPr>
          <w:trHeight w:val="395"/>
        </w:trPr>
        <w:tc>
          <w:tcPr>
            <w:tcW w:w="10065" w:type="dxa"/>
            <w:gridSpan w:val="2"/>
            <w:vAlign w:val="center"/>
          </w:tcPr>
          <w:p w:rsidR="00274500" w:rsidRPr="00B32C49" w:rsidRDefault="00274500" w:rsidP="00D557B2">
            <w:pPr>
              <w:pStyle w:val="aa"/>
              <w:ind w:left="-426" w:firstLine="426"/>
              <w:jc w:val="left"/>
              <w:rPr>
                <w:rFonts w:asciiTheme="minorHAnsi" w:hAnsiTheme="minorHAnsi" w:cstheme="minorHAnsi"/>
                <w:lang w:val="en-US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</w:rPr>
              <w:t>Кредитный рынок</w:t>
            </w:r>
          </w:p>
        </w:tc>
      </w:tr>
      <w:tr w:rsidR="00B32C49" w:rsidRPr="00B32C49" w:rsidTr="00D557B2">
        <w:trPr>
          <w:trHeight w:val="3250"/>
        </w:trPr>
        <w:tc>
          <w:tcPr>
            <w:tcW w:w="3261" w:type="dxa"/>
          </w:tcPr>
          <w:p w:rsidR="00274500" w:rsidRPr="00B32C49" w:rsidRDefault="00274500" w:rsidP="00D557B2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Кредиты юридическим лицам в октябре 2020г. по сравнению с предыдущим месяцем уменьшились на 0,3% и составили 7283,6 млрд. тенге, физическим лицам увеличились на 1,6% и составили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7157,7 млрд. тенге.</w:t>
            </w:r>
          </w:p>
          <w:p w:rsidR="00274500" w:rsidRPr="00B32C49" w:rsidRDefault="00274500" w:rsidP="00D557B2">
            <w:pPr>
              <w:jc w:val="both"/>
              <w:rPr>
                <w:rFonts w:asciiTheme="minorHAnsi" w:hAnsiTheme="minorHAnsi" w:cstheme="minorHAnsi"/>
                <w:sz w:val="18"/>
                <w:szCs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В общей сумме кредитов долгосрочные кредиты составили 86,1%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(12436,8 млрд. тенге), краткосрочное кредитование 13,9% (2004,5 млрд. тенге).</w:t>
            </w:r>
          </w:p>
        </w:tc>
        <w:tc>
          <w:tcPr>
            <w:tcW w:w="6804" w:type="dxa"/>
          </w:tcPr>
          <w:p w:rsidR="00274500" w:rsidRPr="00B32C49" w:rsidRDefault="00274500" w:rsidP="00D557B2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 конец периода, млрд. тенге</w:t>
            </w:r>
          </w:p>
          <w:p w:rsidR="00274500" w:rsidRPr="00B32C49" w:rsidRDefault="00274500" w:rsidP="00D557B2">
            <w:pPr>
              <w:pStyle w:val="ac"/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B32C49">
              <w:rPr>
                <w:rFonts w:asciiTheme="minorHAnsi" w:hAnsiTheme="minorHAnsi" w:cstheme="minorHAnsi"/>
                <w:noProof/>
                <w:highlight w:val="yellow"/>
              </w:rPr>
              <w:drawing>
                <wp:inline distT="0" distB="0" distL="0" distR="0">
                  <wp:extent cx="4180205" cy="1697990"/>
                  <wp:effectExtent l="0" t="0" r="0" b="0"/>
                  <wp:docPr id="537" name="Рисунок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0205" cy="169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D557B2">
        <w:trPr>
          <w:trHeight w:val="327"/>
        </w:trPr>
        <w:tc>
          <w:tcPr>
            <w:tcW w:w="10065" w:type="dxa"/>
            <w:gridSpan w:val="2"/>
            <w:vAlign w:val="center"/>
          </w:tcPr>
          <w:p w:rsidR="00274500" w:rsidRPr="00B32C49" w:rsidRDefault="00274500" w:rsidP="00D557B2">
            <w:pPr>
              <w:pStyle w:val="a9"/>
              <w:spacing w:before="0" w:after="0"/>
              <w:ind w:right="-284"/>
              <w:jc w:val="left"/>
              <w:rPr>
                <w:rFonts w:asciiTheme="minorHAnsi" w:hAnsiTheme="minorHAnsi" w:cstheme="minorHAnsi"/>
                <w:sz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</w:rPr>
              <w:t>Структура кредитов банков по объектам кредитования</w:t>
            </w:r>
          </w:p>
        </w:tc>
      </w:tr>
    </w:tbl>
    <w:p w:rsidR="00274500" w:rsidRPr="00B32C49" w:rsidRDefault="00274500" w:rsidP="00274500">
      <w:pPr>
        <w:pStyle w:val="a9"/>
        <w:tabs>
          <w:tab w:val="left" w:pos="9923"/>
        </w:tabs>
        <w:spacing w:before="0" w:after="0"/>
        <w:ind w:right="141"/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lang w:val="kk-KZ"/>
        </w:rPr>
        <w:t>на конец периода, в процентах</w:t>
      </w:r>
    </w:p>
    <w:p w:rsidR="00274500" w:rsidRPr="00B32C49" w:rsidRDefault="00274500" w:rsidP="00274500">
      <w:pPr>
        <w:pStyle w:val="aa"/>
        <w:rPr>
          <w:rFonts w:asciiTheme="minorHAnsi" w:hAnsiTheme="minorHAnsi" w:cstheme="minorHAnsi"/>
          <w:noProof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5046345" cy="1725930"/>
            <wp:effectExtent l="0" t="0" r="0" b="0"/>
            <wp:docPr id="536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45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500" w:rsidRPr="00B32C49" w:rsidRDefault="00274500" w:rsidP="00274500">
      <w:pPr>
        <w:pStyle w:val="ac"/>
        <w:rPr>
          <w:rFonts w:asciiTheme="minorHAnsi" w:hAnsiTheme="minorHAnsi" w:cstheme="minorHAnsi"/>
        </w:rPr>
      </w:pPr>
    </w:p>
    <w:tbl>
      <w:tblPr>
        <w:tblW w:w="1006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93"/>
        <w:gridCol w:w="5455"/>
        <w:gridCol w:w="17"/>
      </w:tblGrid>
      <w:tr w:rsidR="00B32C49" w:rsidRPr="00B32C49" w:rsidTr="00D557B2">
        <w:trPr>
          <w:trHeight w:val="327"/>
        </w:trPr>
        <w:tc>
          <w:tcPr>
            <w:tcW w:w="10065" w:type="dxa"/>
            <w:gridSpan w:val="3"/>
            <w:vAlign w:val="center"/>
          </w:tcPr>
          <w:p w:rsidR="00274500" w:rsidRPr="00B32C49" w:rsidRDefault="00274500" w:rsidP="00D557B2">
            <w:pPr>
              <w:pStyle w:val="32"/>
              <w:tabs>
                <w:tab w:val="right" w:pos="4746"/>
              </w:tabs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lastRenderedPageBreak/>
              <w:t>Депозиты в депозитных организациях</w:t>
            </w:r>
          </w:p>
        </w:tc>
      </w:tr>
      <w:tr w:rsidR="00B32C49" w:rsidRPr="00B32C49" w:rsidTr="00D557B2">
        <w:trPr>
          <w:gridAfter w:val="1"/>
          <w:wAfter w:w="17" w:type="dxa"/>
          <w:trHeight w:val="2120"/>
        </w:trPr>
        <w:tc>
          <w:tcPr>
            <w:tcW w:w="4593" w:type="dxa"/>
          </w:tcPr>
          <w:p w:rsidR="00274500" w:rsidRPr="00B32C49" w:rsidRDefault="00274500" w:rsidP="00D557B2">
            <w:pPr>
              <w:pStyle w:val="a7"/>
              <w:ind w:right="101" w:firstLine="0"/>
              <w:rPr>
                <w:rFonts w:asciiTheme="minorHAnsi" w:hAnsiTheme="minorHAnsi" w:cstheme="minorHAnsi"/>
                <w:sz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</w:rPr>
              <w:t>На конец октября 2020г. депозиты в национальной валюте</w:t>
            </w:r>
            <w:r w:rsidRPr="00B32C49">
              <w:rPr>
                <w:rFonts w:asciiTheme="minorHAnsi" w:hAnsiTheme="minorHAnsi" w:cstheme="minorHAnsi"/>
                <w:sz w:val="18"/>
                <w:lang w:val="kk-KZ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</w:rPr>
              <w:t>по сравнению с предыдущим месяцем</w:t>
            </w:r>
            <w:r w:rsidRPr="00B32C49">
              <w:rPr>
                <w:rFonts w:asciiTheme="minorHAnsi" w:hAnsiTheme="minorHAnsi" w:cstheme="minorHAnsi"/>
                <w:sz w:val="18"/>
                <w:lang w:val="kk-KZ"/>
              </w:rPr>
              <w:t xml:space="preserve"> увеличились </w:t>
            </w:r>
            <w:r w:rsidRPr="00B32C49">
              <w:rPr>
                <w:rFonts w:asciiTheme="minorHAnsi" w:hAnsiTheme="minorHAnsi" w:cstheme="minorHAnsi"/>
                <w:sz w:val="18"/>
              </w:rPr>
              <w:t xml:space="preserve">на 2,8%, депозиты в </w:t>
            </w:r>
            <w:r w:rsidRPr="00B32C49">
              <w:rPr>
                <w:rFonts w:asciiTheme="minorHAnsi" w:hAnsiTheme="minorHAnsi" w:cstheme="minorHAnsi"/>
                <w:sz w:val="18"/>
                <w:lang w:val="kk-KZ"/>
              </w:rPr>
              <w:t>иностранной валюте</w:t>
            </w:r>
            <w:r w:rsidRPr="00B32C49">
              <w:rPr>
                <w:rFonts w:asciiTheme="minorHAnsi" w:hAnsiTheme="minorHAnsi" w:cstheme="minorHAnsi"/>
              </w:rPr>
              <w:t xml:space="preserve"> </w:t>
            </w:r>
            <w:r w:rsidRPr="00B32C49">
              <w:rPr>
                <w:rFonts w:asciiTheme="minorHAnsi" w:hAnsiTheme="minorHAnsi" w:cstheme="minorHAnsi"/>
                <w:sz w:val="18"/>
                <w:lang w:val="kk-KZ"/>
              </w:rPr>
              <w:t>увеличились на 2,5%.</w:t>
            </w:r>
          </w:p>
          <w:p w:rsidR="00274500" w:rsidRPr="00B32C49" w:rsidRDefault="00274500" w:rsidP="00D557B2">
            <w:pPr>
              <w:pStyle w:val="a7"/>
              <w:ind w:right="101" w:firstLine="601"/>
              <w:rPr>
                <w:rFonts w:asciiTheme="minorHAnsi" w:hAnsiTheme="minorHAnsi" w:cstheme="minorHAnsi"/>
                <w:sz w:val="18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18"/>
                <w:lang w:val="kk-KZ"/>
              </w:rPr>
              <w:t>В общей сумме депозитов депозиты физических лиц составили 47,1% (10337,9 млрд. тенге), небанковских юридических лиц 52,9% (11599,6 млрд. тенге).</w:t>
            </w:r>
          </w:p>
        </w:tc>
        <w:tc>
          <w:tcPr>
            <w:tcW w:w="5455" w:type="dxa"/>
          </w:tcPr>
          <w:tbl>
            <w:tblPr>
              <w:tblpPr w:leftFromText="180" w:rightFromText="180" w:vertAnchor="page" w:horzAnchor="margin" w:tblpY="453"/>
              <w:tblOverlap w:val="never"/>
              <w:tblW w:w="5377" w:type="dxa"/>
              <w:tblLayout w:type="fixed"/>
              <w:tblLook w:val="01E0" w:firstRow="1" w:lastRow="1" w:firstColumn="1" w:lastColumn="1" w:noHBand="0" w:noVBand="0"/>
            </w:tblPr>
            <w:tblGrid>
              <w:gridCol w:w="1910"/>
              <w:gridCol w:w="896"/>
              <w:gridCol w:w="888"/>
              <w:gridCol w:w="888"/>
              <w:gridCol w:w="795"/>
            </w:tblGrid>
            <w:tr w:rsidR="00B32C49" w:rsidRPr="00B32C49" w:rsidTr="00D557B2">
              <w:trPr>
                <w:trHeight w:val="307"/>
              </w:trPr>
              <w:tc>
                <w:tcPr>
                  <w:tcW w:w="1910" w:type="dxa"/>
                  <w:vMerge w:val="restart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78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Октябрь 2020г.</w:t>
                  </w:r>
                </w:p>
              </w:tc>
              <w:tc>
                <w:tcPr>
                  <w:tcW w:w="16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274500" w:rsidRPr="00B32C49" w:rsidRDefault="00274500" w:rsidP="00D557B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Октябрь 2019г.</w:t>
                  </w:r>
                </w:p>
              </w:tc>
            </w:tr>
            <w:tr w:rsidR="00B32C49" w:rsidRPr="00B32C49" w:rsidTr="00D557B2">
              <w:trPr>
                <w:trHeight w:val="307"/>
              </w:trPr>
              <w:tc>
                <w:tcPr>
                  <w:tcW w:w="1910" w:type="dxa"/>
                  <w:vMerge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89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tabs>
                      <w:tab w:val="left" w:pos="601"/>
                    </w:tabs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89" w:right="-90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274500" w:rsidRPr="00B32C49" w:rsidRDefault="00274500" w:rsidP="00D557B2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млрд. тенге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auto" w:fill="auto"/>
                  <w:vAlign w:val="center"/>
                </w:tcPr>
                <w:p w:rsidR="00274500" w:rsidRPr="00B32C49" w:rsidRDefault="00274500" w:rsidP="00D557B2">
                  <w:pPr>
                    <w:pStyle w:val="aa"/>
                    <w:ind w:left="-164" w:right="-108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удельный вес, в процентах</w:t>
                  </w:r>
                </w:p>
              </w:tc>
            </w:tr>
            <w:tr w:rsidR="00B32C49" w:rsidRPr="00B32C49" w:rsidTr="00D557B2">
              <w:trPr>
                <w:trHeight w:val="88"/>
              </w:trPr>
              <w:tc>
                <w:tcPr>
                  <w:tcW w:w="1910" w:type="dxa"/>
                  <w:tcBorders>
                    <w:top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Депозиты - всего:</w:t>
                  </w:r>
                </w:p>
              </w:tc>
              <w:tc>
                <w:tcPr>
                  <w:tcW w:w="896" w:type="dxa"/>
                  <w:tcBorders>
                    <w:top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21 937,5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100,0</w:t>
                  </w:r>
                </w:p>
              </w:tc>
              <w:tc>
                <w:tcPr>
                  <w:tcW w:w="888" w:type="dxa"/>
                  <w:tcBorders>
                    <w:top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18 777,2</w:t>
                  </w:r>
                </w:p>
              </w:tc>
              <w:tc>
                <w:tcPr>
                  <w:tcW w:w="795" w:type="dxa"/>
                  <w:tcBorders>
                    <w:top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bCs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D557B2">
              <w:trPr>
                <w:trHeight w:val="56"/>
              </w:trPr>
              <w:tc>
                <w:tcPr>
                  <w:tcW w:w="1910" w:type="dxa"/>
                </w:tcPr>
                <w:p w:rsidR="00274500" w:rsidRPr="00B32C49" w:rsidRDefault="00274500" w:rsidP="00D557B2">
                  <w:pPr>
                    <w:pStyle w:val="ac"/>
                    <w:ind w:right="-116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национальной валюте</w:t>
                  </w:r>
                </w:p>
              </w:tc>
              <w:tc>
                <w:tcPr>
                  <w:tcW w:w="896" w:type="dxa"/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12 980,7</w:t>
                  </w:r>
                </w:p>
              </w:tc>
              <w:tc>
                <w:tcPr>
                  <w:tcW w:w="888" w:type="dxa"/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59,2</w:t>
                  </w:r>
                </w:p>
              </w:tc>
              <w:tc>
                <w:tcPr>
                  <w:tcW w:w="888" w:type="dxa"/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10 381,1</w:t>
                  </w:r>
                </w:p>
              </w:tc>
              <w:tc>
                <w:tcPr>
                  <w:tcW w:w="795" w:type="dxa"/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55,3</w:t>
                  </w:r>
                </w:p>
              </w:tc>
            </w:tr>
            <w:tr w:rsidR="00B32C49" w:rsidRPr="00B32C49" w:rsidTr="00D557B2">
              <w:trPr>
                <w:trHeight w:val="56"/>
              </w:trPr>
              <w:tc>
                <w:tcPr>
                  <w:tcW w:w="1910" w:type="dxa"/>
                  <w:tcBorders>
                    <w:bottom w:val="single" w:sz="4" w:space="0" w:color="auto"/>
                  </w:tcBorders>
                </w:tcPr>
                <w:p w:rsidR="00274500" w:rsidRPr="00B32C49" w:rsidRDefault="00274500" w:rsidP="00D557B2">
                  <w:pPr>
                    <w:pStyle w:val="ac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в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 иностранной валюте</w:t>
                  </w:r>
                </w:p>
              </w:tc>
              <w:tc>
                <w:tcPr>
                  <w:tcW w:w="896" w:type="dxa"/>
                  <w:tcBorders>
                    <w:bottom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8 956,8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40,8</w:t>
                  </w:r>
                </w:p>
              </w:tc>
              <w:tc>
                <w:tcPr>
                  <w:tcW w:w="888" w:type="dxa"/>
                  <w:tcBorders>
                    <w:bottom w:val="single" w:sz="4" w:space="0" w:color="auto"/>
                  </w:tcBorders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8396,1</w:t>
                  </w:r>
                </w:p>
              </w:tc>
              <w:tc>
                <w:tcPr>
                  <w:tcW w:w="795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274500" w:rsidRPr="00B32C49" w:rsidRDefault="00274500" w:rsidP="00D557B2">
                  <w:pPr>
                    <w:ind w:left="-97"/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44,8</w:t>
                  </w:r>
                </w:p>
              </w:tc>
            </w:tr>
          </w:tbl>
          <w:p w:rsidR="00274500" w:rsidRPr="00B32C49" w:rsidRDefault="00274500" w:rsidP="00D557B2">
            <w:pPr>
              <w:tabs>
                <w:tab w:val="left" w:pos="3922"/>
              </w:tabs>
              <w:ind w:right="-107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lang w:val="kk-KZ"/>
              </w:rPr>
              <w:t>на конец периода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 xml:space="preserve"> </w:t>
            </w:r>
          </w:p>
        </w:tc>
      </w:tr>
    </w:tbl>
    <w:p w:rsidR="00274500" w:rsidRPr="00B32C49" w:rsidRDefault="00274500" w:rsidP="00274500">
      <w:pPr>
        <w:pStyle w:val="a9"/>
        <w:spacing w:before="0" w:after="0"/>
        <w:ind w:right="14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на конец периода, млрд. тенге</w:t>
      </w:r>
    </w:p>
    <w:p w:rsidR="00274500" w:rsidRPr="00B32C49" w:rsidRDefault="00274500" w:rsidP="00274500">
      <w:pPr>
        <w:pStyle w:val="a7"/>
        <w:ind w:left="1134" w:right="-142" w:hanging="1701"/>
        <w:jc w:val="center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  <w:noProof/>
        </w:rPr>
        <w:drawing>
          <wp:inline distT="0" distB="0" distL="0" distR="0">
            <wp:extent cx="4276090" cy="2310130"/>
            <wp:effectExtent l="0" t="0" r="0" b="0"/>
            <wp:docPr id="535" name="Рисунок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090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49FB" w:rsidRPr="00B32C49" w:rsidRDefault="001F49FB" w:rsidP="001F49FB">
      <w:pPr>
        <w:pStyle w:val="23"/>
        <w:pageBreakBefore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9.4 Финансы крупных и средних предприятий</w:t>
      </w:r>
    </w:p>
    <w:tbl>
      <w:tblPr>
        <w:tblW w:w="10344" w:type="dxa"/>
        <w:tblLayout w:type="fixed"/>
        <w:tblLook w:val="01E0" w:firstRow="1" w:lastRow="1" w:firstColumn="1" w:lastColumn="1" w:noHBand="0" w:noVBand="0"/>
      </w:tblPr>
      <w:tblGrid>
        <w:gridCol w:w="3236"/>
        <w:gridCol w:w="7108"/>
      </w:tblGrid>
      <w:tr w:rsidR="00B32C49" w:rsidRPr="00B32C49" w:rsidTr="00644D53">
        <w:trPr>
          <w:trHeight w:val="67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b/>
              </w:rPr>
              <w:t>Прибыль (убыток) до налогообложения</w:t>
            </w:r>
            <w:r w:rsidR="002B14A5" w:rsidRPr="00B32C49">
              <w:rPr>
                <w:rFonts w:asciiTheme="minorHAnsi" w:hAnsiTheme="minorHAnsi" w:cstheme="minorHAnsi"/>
                <w:lang w:val="kk-KZ"/>
              </w:rPr>
              <w:t xml:space="preserve">                                            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</w:tc>
      </w:tr>
      <w:tr w:rsidR="00B32C49" w:rsidRPr="00B32C49" w:rsidTr="00644D53">
        <w:trPr>
          <w:trHeight w:val="2592"/>
        </w:trPr>
        <w:tc>
          <w:tcPr>
            <w:tcW w:w="3236" w:type="dxa"/>
          </w:tcPr>
          <w:p w:rsidR="001F49FB" w:rsidRPr="00B32C49" w:rsidRDefault="001F49FB" w:rsidP="00644D53">
            <w:pPr>
              <w:pStyle w:val="a9"/>
              <w:jc w:val="center"/>
              <w:rPr>
                <w:rFonts w:asciiTheme="minorHAnsi" w:hAnsiTheme="minorHAnsi" w:cstheme="minorHAnsi"/>
              </w:rPr>
            </w:pPr>
          </w:p>
          <w:tbl>
            <w:tblPr>
              <w:tblW w:w="3012" w:type="dxa"/>
              <w:tblInd w:w="5" w:type="dxa"/>
              <w:tblBorders>
                <w:bottom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146"/>
              <w:gridCol w:w="866"/>
            </w:tblGrid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2019г.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2 805,6</w:t>
                  </w: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II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3 301,2</w:t>
                  </w: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III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 xml:space="preserve"> 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2 713,2</w:t>
                  </w: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IV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2 892,1</w:t>
                  </w: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2020г.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квартал............................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</w:rPr>
                    <w:t>600,9</w:t>
                  </w:r>
                </w:p>
              </w:tc>
            </w:tr>
            <w:tr w:rsidR="00B32C49" w:rsidRPr="00B32C49" w:rsidTr="00644D53">
              <w:trPr>
                <w:trHeight w:val="267"/>
              </w:trPr>
              <w:tc>
                <w:tcPr>
                  <w:tcW w:w="2146" w:type="dxa"/>
                  <w:vAlign w:val="center"/>
                </w:tcPr>
                <w:p w:rsidR="001F49FB" w:rsidRPr="00B32C49" w:rsidRDefault="001F49FB" w:rsidP="00644D53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І</w:t>
                  </w:r>
                  <w:r w:rsidRPr="00B32C49">
                    <w:rPr>
                      <w:rFonts w:asciiTheme="minorHAnsi" w:hAnsiTheme="minorHAnsi" w:cstheme="minorHAnsi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квартал...........................</w:t>
                  </w:r>
                </w:p>
              </w:tc>
              <w:tc>
                <w:tcPr>
                  <w:tcW w:w="866" w:type="dxa"/>
                  <w:vAlign w:val="center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2 677,8 </w:t>
                  </w:r>
                </w:p>
              </w:tc>
            </w:tr>
          </w:tbl>
          <w:p w:rsidR="001F49FB" w:rsidRPr="00B32C49" w:rsidRDefault="001F49FB" w:rsidP="00644D53">
            <w:pPr>
              <w:pStyle w:val="ac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7108" w:type="dxa"/>
          </w:tcPr>
          <w:p w:rsidR="001F49FB" w:rsidRPr="00B32C49" w:rsidRDefault="001F49FB" w:rsidP="00644D53">
            <w:pPr>
              <w:jc w:val="center"/>
              <w:rPr>
                <w:rFonts w:asciiTheme="minorHAnsi" w:hAnsiTheme="minorHAnsi" w:cstheme="minorHAnsi"/>
                <w:noProof/>
                <w:sz w:val="16"/>
                <w:szCs w:val="16"/>
                <w:lang w:val="kk-KZ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629150" cy="1933575"/>
                  <wp:effectExtent l="0" t="0" r="0" b="0"/>
                  <wp:docPr id="560" name="Диаграмма 5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</w:tc>
      </w:tr>
      <w:tr w:rsidR="00B32C49" w:rsidRPr="00B32C49" w:rsidTr="00644D53">
        <w:trPr>
          <w:trHeight w:val="67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Структура расходов</w:t>
            </w:r>
          </w:p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b/>
                <w:sz w:val="16"/>
                <w:szCs w:val="16"/>
              </w:rPr>
            </w:pPr>
          </w:p>
        </w:tc>
      </w:tr>
      <w:tr w:rsidR="00B32C49" w:rsidRPr="00B32C49" w:rsidTr="00644D53">
        <w:trPr>
          <w:trHeight w:val="402"/>
        </w:trPr>
        <w:tc>
          <w:tcPr>
            <w:tcW w:w="3236" w:type="dxa"/>
          </w:tcPr>
          <w:p w:rsidR="001F49FB" w:rsidRPr="00B32C49" w:rsidRDefault="001F49FB" w:rsidP="001F49FB">
            <w:pPr>
              <w:pStyle w:val="First"/>
              <w:spacing w:before="0"/>
              <w:rPr>
                <w:rFonts w:asciiTheme="minorHAnsi" w:hAnsiTheme="minorHAnsi" w:cstheme="minorHAnsi"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Расходы на производство и реализацию продукции 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во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II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 квартале 20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20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 xml:space="preserve">г. 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 xml:space="preserve">составили 14208,7млрд. тенге, из них доля производственных расходов– 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4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0,7%, непроизводственных – 59,3%.</w:t>
            </w:r>
          </w:p>
        </w:tc>
        <w:tc>
          <w:tcPr>
            <w:tcW w:w="7108" w:type="dxa"/>
          </w:tcPr>
          <w:p w:rsidR="001F49FB" w:rsidRPr="00B32C49" w:rsidRDefault="001F49FB" w:rsidP="00644D53">
            <w:pPr>
              <w:pStyle w:val="a9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1224" w:type="dxa"/>
              <w:tblLayout w:type="fixed"/>
              <w:tblLook w:val="01E0" w:firstRow="1" w:lastRow="1" w:firstColumn="1" w:lastColumn="1" w:noHBand="0" w:noVBand="0"/>
            </w:tblPr>
            <w:tblGrid>
              <w:gridCol w:w="2763"/>
              <w:gridCol w:w="2115"/>
              <w:gridCol w:w="2115"/>
              <w:gridCol w:w="2115"/>
              <w:gridCol w:w="2116"/>
            </w:tblGrid>
            <w:tr w:rsidR="00B32C49" w:rsidRPr="00B32C49" w:rsidTr="00644D53">
              <w:trPr>
                <w:trHeight w:val="193"/>
              </w:trPr>
              <w:tc>
                <w:tcPr>
                  <w:tcW w:w="2763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B32C49" w:rsidRDefault="001F49FB" w:rsidP="00644D5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:rsidR="001F49FB" w:rsidRPr="00B32C4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B32C4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 квартал 2020г.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B32C4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B32C4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 квартал 201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г.</w:t>
                  </w:r>
                </w:p>
              </w:tc>
            </w:tr>
            <w:tr w:rsidR="00B32C49" w:rsidRPr="00B32C49" w:rsidTr="00644D53">
              <w:trPr>
                <w:trHeight w:val="178"/>
              </w:trPr>
              <w:tc>
                <w:tcPr>
                  <w:tcW w:w="2763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расходов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  <w:tc>
                <w:tcPr>
                  <w:tcW w:w="2115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</w:tc>
              <w:tc>
                <w:tcPr>
                  <w:tcW w:w="211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</w:tr>
            <w:tr w:rsidR="00B32C49" w:rsidRPr="00B32C4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B32C49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Материальные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36,3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5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6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35,0</w:t>
                  </w:r>
                </w:p>
              </w:tc>
            </w:tr>
            <w:tr w:rsidR="00B32C49" w:rsidRPr="00B32C4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B32C49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Прочие затраты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42,1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13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,9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45,0</w:t>
                  </w:r>
                </w:p>
              </w:tc>
            </w:tr>
            <w:tr w:rsidR="00B32C49" w:rsidRPr="00B32C49" w:rsidTr="00644D53">
              <w:trPr>
                <w:trHeight w:val="193"/>
              </w:trPr>
              <w:tc>
                <w:tcPr>
                  <w:tcW w:w="2763" w:type="dxa"/>
                  <w:vAlign w:val="bottom"/>
                </w:tcPr>
                <w:p w:rsidR="001F49FB" w:rsidRPr="00B32C49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Расходы на оплату труда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12,3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15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,1</w:t>
                  </w:r>
                </w:p>
              </w:tc>
              <w:tc>
                <w:tcPr>
                  <w:tcW w:w="2115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12,1</w:t>
                  </w:r>
                </w:p>
              </w:tc>
            </w:tr>
            <w:tr w:rsidR="00B32C49" w:rsidRPr="00B32C49" w:rsidTr="00644D53">
              <w:trPr>
                <w:trHeight w:val="387"/>
              </w:trPr>
              <w:tc>
                <w:tcPr>
                  <w:tcW w:w="2763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ind w:left="-36" w:right="-108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Амортизация основных средств и нематериальных активов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9,3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15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15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211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7,9</w:t>
                  </w:r>
                </w:p>
              </w:tc>
            </w:tr>
          </w:tbl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B32C49" w:rsidRPr="00B32C49" w:rsidTr="00644D53">
        <w:trPr>
          <w:trHeight w:val="67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32"/>
              <w:spacing w:before="140" w:after="0" w:line="240" w:lineRule="exact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Рентабельность (убыточность) по отдельным видам деятельности</w:t>
            </w:r>
          </w:p>
        </w:tc>
      </w:tr>
      <w:tr w:rsidR="00B32C49" w:rsidRPr="00B32C49" w:rsidTr="00644D53">
        <w:trPr>
          <w:trHeight w:val="2444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a9"/>
              <w:spacing w:before="0" w:line="240" w:lineRule="exac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tbl>
            <w:tblPr>
              <w:tblW w:w="12362" w:type="dxa"/>
              <w:tblLayout w:type="fixed"/>
              <w:tblLook w:val="01E0" w:firstRow="1" w:lastRow="1" w:firstColumn="1" w:lastColumn="1" w:noHBand="0" w:noVBand="0"/>
            </w:tblPr>
            <w:tblGrid>
              <w:gridCol w:w="5966"/>
              <w:gridCol w:w="2132"/>
              <w:gridCol w:w="2132"/>
              <w:gridCol w:w="2132"/>
            </w:tblGrid>
            <w:tr w:rsidR="00B32C49" w:rsidRPr="00B32C49" w:rsidTr="00644D53">
              <w:trPr>
                <w:trHeight w:val="193"/>
              </w:trPr>
              <w:tc>
                <w:tcPr>
                  <w:tcW w:w="5966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B32C49" w:rsidRDefault="001F49FB" w:rsidP="00644D53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B32C49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квартал</w:t>
                  </w:r>
                  <w:r w:rsidRPr="00B32C49">
                    <w:rPr>
                      <w:rFonts w:asciiTheme="minorHAnsi" w:hAnsiTheme="minorHAnsi" w:cstheme="minorHAnsi"/>
                    </w:rPr>
                    <w:t xml:space="preserve"> 2019г.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1F49FB" w:rsidRPr="00B32C49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20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</w:tcPr>
                <w:p w:rsidR="001F49FB" w:rsidRPr="00B32C49" w:rsidRDefault="001F49FB" w:rsidP="00644D53">
                  <w:pPr>
                    <w:pStyle w:val="aa"/>
                    <w:rPr>
                      <w:rFonts w:asciiTheme="minorHAnsi" w:hAnsiTheme="minorHAnsi" w:cstheme="minorHAnsi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en-US"/>
                    </w:rPr>
                    <w:t>I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квартал 201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8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г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Всего по видам деятельности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28,7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17,2</w:t>
                  </w:r>
                </w:p>
              </w:tc>
              <w:tc>
                <w:tcPr>
                  <w:tcW w:w="2132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25,0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22,8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74,4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9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72,6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15,3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-0,9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7,6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1,3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3,0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-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2,7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2,8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18,7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22,2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17,2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966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6,2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8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,5</w:t>
                  </w:r>
                </w:p>
              </w:tc>
              <w:tc>
                <w:tcPr>
                  <w:tcW w:w="2132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6,4</w:t>
                  </w:r>
                </w:p>
              </w:tc>
            </w:tr>
            <w:tr w:rsidR="00B32C49" w:rsidRPr="00B32C49" w:rsidTr="00644D53">
              <w:trPr>
                <w:trHeight w:val="154"/>
              </w:trPr>
              <w:tc>
                <w:tcPr>
                  <w:tcW w:w="5966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29,8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33,3</w:t>
                  </w:r>
                </w:p>
              </w:tc>
              <w:tc>
                <w:tcPr>
                  <w:tcW w:w="2132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3,6</w:t>
                  </w:r>
                </w:p>
              </w:tc>
            </w:tr>
          </w:tbl>
          <w:p w:rsidR="001F49FB" w:rsidRPr="00B32C49" w:rsidRDefault="001F49FB" w:rsidP="00644D53">
            <w:pPr>
              <w:pStyle w:val="a9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644D53">
        <w:trPr>
          <w:trHeight w:val="87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b/>
              </w:rPr>
              <w:t>Задолженность предприятий</w:t>
            </w:r>
          </w:p>
        </w:tc>
      </w:tr>
      <w:tr w:rsidR="00B32C49" w:rsidRPr="00B32C49" w:rsidTr="00644D53">
        <w:trPr>
          <w:trHeight w:val="2315"/>
        </w:trPr>
        <w:tc>
          <w:tcPr>
            <w:tcW w:w="3236" w:type="dxa"/>
          </w:tcPr>
          <w:p w:rsidR="001F49FB" w:rsidRPr="00B32C49" w:rsidRDefault="001F49FB" w:rsidP="00644D53">
            <w:pPr>
              <w:pStyle w:val="First"/>
              <w:ind w:right="24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На 1 июля 2020г. задолженность по оплате труда на предприятиях республики составила 219,8 млрд. тенге и уменьшилась по сравнению с соответствующим периодом 2019г. на 1,1%. Просроченная задолженность сложилась в сумме около 0,7 млрд. тенге или 0,</w:t>
            </w:r>
            <w:r w:rsidRPr="00B32C49">
              <w:rPr>
                <w:rFonts w:asciiTheme="minorHAnsi" w:hAnsiTheme="minorHAnsi" w:cstheme="minorHAnsi"/>
                <w:sz w:val="18"/>
                <w:szCs w:val="18"/>
                <w:lang w:val="kk-KZ"/>
              </w:rPr>
              <w:t>3</w:t>
            </w:r>
            <w:r w:rsidRPr="00B32C49">
              <w:rPr>
                <w:rFonts w:asciiTheme="minorHAnsi" w:hAnsiTheme="minorHAnsi" w:cstheme="minorHAnsi"/>
                <w:sz w:val="18"/>
                <w:szCs w:val="18"/>
              </w:rPr>
              <w:t>% от общей задолженности по оплате труда.</w:t>
            </w:r>
          </w:p>
          <w:p w:rsidR="001F49FB" w:rsidRPr="00B32C49" w:rsidRDefault="001F49FB" w:rsidP="00644D53">
            <w:pPr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7108" w:type="dxa"/>
          </w:tcPr>
          <w:p w:rsidR="001F49FB" w:rsidRPr="00B32C49" w:rsidRDefault="001F49FB" w:rsidP="00644D53">
            <w:pPr>
              <w:pStyle w:val="aff3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в процентах к соответствующему кварталу предыдущего года</w:t>
            </w:r>
          </w:p>
          <w:p w:rsidR="001F49FB" w:rsidRPr="00B32C49" w:rsidRDefault="001F49FB" w:rsidP="00644D53">
            <w:pPr>
              <w:pStyle w:val="aff3"/>
              <w:jc w:val="center"/>
              <w:rPr>
                <w:rFonts w:asciiTheme="minorHAnsi" w:hAnsiTheme="minorHAnsi" w:cstheme="minorHAnsi"/>
                <w:noProof/>
                <w:sz w:val="18"/>
                <w:szCs w:val="18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>
                  <wp:extent cx="4218305" cy="1574800"/>
                  <wp:effectExtent l="0" t="0" r="0" b="0"/>
                  <wp:docPr id="559" name="Диаграмма 5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B32C49" w:rsidRPr="00B32C49" w:rsidTr="00644D53">
        <w:trPr>
          <w:trHeight w:val="129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pStyle w:val="af"/>
              <w:spacing w:before="0" w:after="0"/>
              <w:jc w:val="lef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20"/>
              </w:rPr>
              <w:t>Задолженность по оплате труда по отдельным видам деятельности</w:t>
            </w:r>
          </w:p>
        </w:tc>
      </w:tr>
      <w:tr w:rsidR="00B32C49" w:rsidRPr="00B32C49" w:rsidTr="00644D53">
        <w:trPr>
          <w:trHeight w:val="402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ind w:firstLine="8505"/>
              <w:jc w:val="right"/>
              <w:rPr>
                <w:rFonts w:asciiTheme="minorHAnsi" w:hAnsiTheme="minorHAnsi" w:cstheme="minorHAnsi"/>
                <w:sz w:val="16"/>
                <w:szCs w:val="16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млн. тенге</w:t>
            </w:r>
          </w:p>
          <w:tbl>
            <w:tblPr>
              <w:tblW w:w="10228" w:type="dxa"/>
              <w:tblLayout w:type="fixed"/>
              <w:tblLook w:val="01E0" w:firstRow="1" w:lastRow="1" w:firstColumn="1" w:lastColumn="1" w:noHBand="0" w:noVBand="0"/>
            </w:tblPr>
            <w:tblGrid>
              <w:gridCol w:w="5368"/>
              <w:gridCol w:w="1620"/>
              <w:gridCol w:w="1620"/>
              <w:gridCol w:w="1620"/>
            </w:tblGrid>
            <w:tr w:rsidR="00B32C49" w:rsidRPr="00B32C49" w:rsidTr="00644D53">
              <w:trPr>
                <w:trHeight w:val="474"/>
              </w:trPr>
              <w:tc>
                <w:tcPr>
                  <w:tcW w:w="5368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B32C49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обязательствам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1F49FB" w:rsidRPr="00B32C49" w:rsidRDefault="001F49FB" w:rsidP="00644D53">
                  <w:pPr>
                    <w:ind w:left="-103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Задолженность по оплате труда, всего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1F49FB" w:rsidRPr="00B32C49" w:rsidRDefault="001F49FB" w:rsidP="00644D53">
                  <w:pPr>
                    <w:ind w:left="-108" w:right="-108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Просроченная задолженность по оплате труда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Сельское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, лесное и рыбное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хозяйство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885 591,1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4 510,0</w:t>
                  </w:r>
                </w:p>
              </w:tc>
              <w:tc>
                <w:tcPr>
                  <w:tcW w:w="1620" w:type="dxa"/>
                  <w:tcBorders>
                    <w:top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62,6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Горнодобывающая промышленность и разработка карьеров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11 046 226,4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39 924,3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24,8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Обрабатывающая промышленность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9 853 319,5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52 160,1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175,2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Электроснабжение, подача газа, пара и воздушное кондиционирование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1 686 752,1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10 646,6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Водоснабжение, канализационная система, контроль над сбором и распределением отходов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312 854,0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2 630,7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-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3 933 778,7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22 576,4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193,7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Оптовая и розничная торговля; ремонт автомобилей и мотоциклов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4 715 960,9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16 809,9</w:t>
                  </w:r>
                </w:p>
              </w:tc>
              <w:tc>
                <w:tcPr>
                  <w:tcW w:w="1620" w:type="dxa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-</w:t>
                  </w:r>
                </w:p>
              </w:tc>
            </w:tr>
            <w:tr w:rsidR="00B32C49" w:rsidRPr="00B32C49" w:rsidTr="00644D53">
              <w:trPr>
                <w:trHeight w:val="69"/>
              </w:trPr>
              <w:tc>
                <w:tcPr>
                  <w:tcW w:w="5368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Транспорт и складирование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9 173 761,3</w:t>
                  </w:r>
                </w:p>
              </w:tc>
              <w:tc>
                <w:tcPr>
                  <w:tcW w:w="162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34 105,6</w:t>
                  </w:r>
                </w:p>
              </w:tc>
              <w:tc>
                <w:tcPr>
                  <w:tcW w:w="1620" w:type="dxa"/>
                  <w:tcBorders>
                    <w:bottom w:val="single" w:sz="4" w:space="0" w:color="auto"/>
                  </w:tcBorders>
                  <w:vAlign w:val="bottom"/>
                </w:tcPr>
                <w:p w:rsidR="001F49FB" w:rsidRPr="00B32C49" w:rsidRDefault="001F49FB" w:rsidP="00644D53">
                  <w:pPr>
                    <w:jc w:val="right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 21,9</w:t>
                  </w:r>
                </w:p>
              </w:tc>
            </w:tr>
          </w:tbl>
          <w:p w:rsidR="001F49FB" w:rsidRPr="00B32C49" w:rsidRDefault="001F49FB" w:rsidP="00644D53">
            <w:pPr>
              <w:pStyle w:val="aff3"/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  <w:tr w:rsidR="001F49FB" w:rsidRPr="00B32C49" w:rsidTr="00644D53">
        <w:trPr>
          <w:trHeight w:val="402"/>
        </w:trPr>
        <w:tc>
          <w:tcPr>
            <w:tcW w:w="10344" w:type="dxa"/>
            <w:gridSpan w:val="2"/>
          </w:tcPr>
          <w:p w:rsidR="001F49FB" w:rsidRPr="00B32C49" w:rsidRDefault="001F49FB" w:rsidP="00644D53">
            <w:pPr>
              <w:rPr>
                <w:rFonts w:asciiTheme="minorHAnsi" w:hAnsiTheme="minorHAnsi" w:cstheme="minorHAnsi"/>
                <w:sz w:val="16"/>
                <w:szCs w:val="16"/>
              </w:rPr>
            </w:pPr>
          </w:p>
        </w:tc>
      </w:tr>
    </w:tbl>
    <w:p w:rsidR="001F49FB" w:rsidRPr="00B32C49" w:rsidRDefault="001F49FB" w:rsidP="001F49FB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B32C49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DA2D45" w:rsidRPr="00B32C49" w:rsidRDefault="00DA2D45" w:rsidP="00021E4C">
      <w:pPr>
        <w:pStyle w:val="a7"/>
        <w:ind w:firstLine="0"/>
        <w:rPr>
          <w:rFonts w:asciiTheme="minorHAnsi" w:hAnsiTheme="minorHAnsi" w:cstheme="minorHAnsi"/>
          <w:sz w:val="2"/>
          <w:szCs w:val="2"/>
        </w:rPr>
      </w:pPr>
    </w:p>
    <w:p w:rsidR="00B32C49" w:rsidRPr="00B32C49" w:rsidRDefault="00B32C49" w:rsidP="00B32C49">
      <w:pPr>
        <w:pStyle w:val="5"/>
        <w:numPr>
          <w:ilvl w:val="4"/>
          <w:numId w:val="50"/>
        </w:numPr>
        <w:suppressAutoHyphens/>
        <w:spacing w:before="0" w:after="0"/>
        <w:jc w:val="left"/>
        <w:rPr>
          <w:rFonts w:asciiTheme="minorHAnsi" w:hAnsiTheme="minorHAnsi" w:cstheme="minorHAnsi"/>
          <w:color w:val="auto"/>
        </w:rPr>
      </w:pPr>
      <w:r w:rsidRPr="00B32C49">
        <w:rPr>
          <w:rFonts w:asciiTheme="minorHAnsi" w:hAnsiTheme="minorHAnsi" w:cstheme="minorHAnsi"/>
          <w:color w:val="auto"/>
          <w:sz w:val="28"/>
          <w:szCs w:val="28"/>
        </w:rPr>
        <w:lastRenderedPageBreak/>
        <w:t>10. Социально-экономическое развитие регионов</w:t>
      </w:r>
    </w:p>
    <w:p w:rsidR="00B32C49" w:rsidRPr="00B32C49" w:rsidRDefault="00B32C49" w:rsidP="00B32C49">
      <w:pPr>
        <w:rPr>
          <w:rFonts w:asciiTheme="minorHAnsi" w:hAnsiTheme="minorHAnsi" w:cstheme="minorHAnsi"/>
        </w:rPr>
      </w:pPr>
    </w:p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t>Акмолинская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 xml:space="preserve">Население, человек (на 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01.11.2020г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735 053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10 453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7 232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22 639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27 542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394 278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68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162 980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32 414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D1649D1" wp14:editId="7B1AA812">
                  <wp:extent cx="2933065" cy="1943100"/>
                  <wp:effectExtent l="0" t="0" r="0" b="0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7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106,6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103,7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93,7</w:t>
                  </w:r>
                </w:p>
              </w:tc>
            </w:tr>
            <w:tr w:rsidR="00B32C49" w:rsidRPr="00B32C49" w:rsidTr="004F6CFF">
              <w:trPr>
                <w:trHeight w:hRule="exact" w:val="207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118,5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35,9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103,9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январь-</w:t>
            </w:r>
            <w:r w:rsidRPr="00B32C49">
              <w:rPr>
                <w:rFonts w:asciiTheme="minorHAnsi" w:hAnsiTheme="minorHAnsi" w:cstheme="minorHAnsi"/>
              </w:rPr>
              <w:t>но</w:t>
            </w:r>
            <w:r w:rsidRPr="00B32C49">
              <w:rPr>
                <w:rFonts w:asciiTheme="minorHAnsi" w:hAnsiTheme="minorHAnsi" w:cstheme="minorHAnsi"/>
                <w:szCs w:val="16"/>
              </w:rPr>
              <w:t>ябрь 2020г., в процентах</w:t>
            </w:r>
          </w:p>
          <w:p w:rsidR="00B32C49" w:rsidRPr="00B32C49" w:rsidRDefault="00B32C49" w:rsidP="004F6CFF">
            <w:pPr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8AEAFE0" wp14:editId="709E0F98">
                  <wp:extent cx="2926080" cy="1741170"/>
                  <wp:effectExtent l="0" t="0" r="0" b="0"/>
                  <wp:docPr id="36" name="Диаграмма 3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132,4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375,8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747,6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94,3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101,3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100,6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112,4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  <w:trHeight w:val="53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a7"/>
        <w:ind w:firstLine="0"/>
        <w:rPr>
          <w:rFonts w:asciiTheme="minorHAnsi" w:hAnsiTheme="minorHAnsi" w:cstheme="minorHAnsi"/>
          <w:sz w:val="10"/>
          <w:szCs w:val="10"/>
          <w:lang w:val="kk-KZ"/>
        </w:rPr>
      </w:pPr>
      <w:r w:rsidRPr="00B32C49">
        <w:rPr>
          <w:rFonts w:asciiTheme="minorHAnsi" w:hAnsiTheme="minorHAnsi" w:cstheme="minorHAnsi"/>
        </w:rPr>
        <w:br w:type="page"/>
      </w:r>
    </w:p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lastRenderedPageBreak/>
        <w:t>Актюбинская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520"/>
        <w:gridCol w:w="2616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891 466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17 251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6 119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27 345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28 662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418 198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177 314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29 496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AC937A5" wp14:editId="1468B7D8">
                  <wp:extent cx="2933065" cy="1943100"/>
                  <wp:effectExtent l="0" t="0" r="0" b="0"/>
                  <wp:docPr id="38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105,8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106,1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112,1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96,1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30,1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107,6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107,4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7"/>
              <w:ind w:firstLine="0"/>
              <w:jc w:val="center"/>
              <w:rPr>
                <w:rFonts w:asciiTheme="minorHAnsi" w:hAnsiTheme="minorHAnsi" w:cstheme="minorHAnsi"/>
                <w:b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0619989" wp14:editId="0B4BDBDD">
                  <wp:extent cx="2924810" cy="1859915"/>
                  <wp:effectExtent l="0" t="0" r="0" b="0"/>
                  <wp:docPr id="58" name="Диаграмма 5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2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129,4</w:t>
            </w:r>
          </w:p>
        </w:tc>
        <w:tc>
          <w:tcPr>
            <w:tcW w:w="261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324,5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214,7</w:t>
            </w:r>
          </w:p>
        </w:tc>
        <w:tc>
          <w:tcPr>
            <w:tcW w:w="261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99,1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  <w:tcMar>
              <w:left w:w="0" w:type="dxa"/>
              <w:right w:w="0" w:type="dxa"/>
            </w:tcMar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2520" w:type="dxa"/>
            <w:tcMar>
              <w:left w:w="0" w:type="dxa"/>
              <w:right w:w="0" w:type="dxa"/>
            </w:tcMar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  <w:tc>
          <w:tcPr>
            <w:tcW w:w="2616" w:type="dxa"/>
            <w:tcMar>
              <w:left w:w="0" w:type="dxa"/>
              <w:right w:w="0" w:type="dxa"/>
            </w:tcMar>
          </w:tcPr>
          <w:p w:rsidR="00B32C49" w:rsidRPr="00B32C49" w:rsidRDefault="00B32C49" w:rsidP="004F6CFF">
            <w:pPr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2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261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101,1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100,4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102,2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  <w:tc>
          <w:tcPr>
            <w:tcW w:w="261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88,4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101,8</w:t>
            </w:r>
          </w:p>
        </w:tc>
        <w:tc>
          <w:tcPr>
            <w:tcW w:w="261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108,1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Алматинская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rPr>
                <w:trHeight w:val="180"/>
              </w:trPr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2 073 458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44 926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13 602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78 275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91 865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968 371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4,8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162 185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32 919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83E5E83" wp14:editId="0BBCAE65">
                  <wp:extent cx="2933065" cy="1932940"/>
                  <wp:effectExtent l="0" t="0" r="0" b="0"/>
                  <wp:docPr id="60" name="Диаграмма 6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105,5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48,4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106,0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111,6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96,6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07B1442" wp14:editId="6CC51153">
                  <wp:extent cx="2924175" cy="1943100"/>
                  <wp:effectExtent l="0" t="0" r="0" b="0"/>
                  <wp:docPr id="61" name="Диаграмма 6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c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327,2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771,5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927,2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95,3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101,2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100,7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kk-KZ"/>
              </w:rPr>
              <w:t>100,5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102,0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101,4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110,1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tabs>
          <w:tab w:val="left" w:pos="8310"/>
        </w:tabs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  <w:lang w:val="kk-KZ"/>
        </w:rPr>
        <w:lastRenderedPageBreak/>
        <w:t>Атырауская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  <w:lang w:val="kk-KZ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1"/>
        <w:gridCol w:w="2765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263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654 835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14 942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4 180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16 570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17 777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311 268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350 800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32 119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F3685D3" wp14:editId="49B8E66A">
                  <wp:extent cx="2924175" cy="1943100"/>
                  <wp:effectExtent l="0" t="0" r="0" b="0"/>
                  <wp:docPr id="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CellMar>
                <w:top w:w="55" w:type="dxa"/>
                <w:bottom w:w="55" w:type="dxa"/>
              </w:tblCellMar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95,0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104,8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103,3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105,5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135,1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94,6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75,9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47,8</w:t>
                  </w:r>
                </w:p>
              </w:tc>
              <w:tc>
                <w:tcPr>
                  <w:tcW w:w="1563" w:type="dxa"/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123,9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100,2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tcMar>
                    <w:top w:w="0" w:type="dxa"/>
                    <w:bottom w:w="0" w:type="dxa"/>
                  </w:tcMar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92,7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  <w:b/>
                <w:sz w:val="20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56C4686" wp14:editId="35DA709A">
                  <wp:extent cx="2924810" cy="1876425"/>
                  <wp:effectExtent l="0" t="0" r="0" b="0"/>
                  <wp:docPr id="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46,2</w:t>
            </w:r>
          </w:p>
        </w:tc>
        <w:tc>
          <w:tcPr>
            <w:tcW w:w="276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59,8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млн.штук</w:t>
            </w:r>
          </w:p>
        </w:tc>
        <w:tc>
          <w:tcPr>
            <w:tcW w:w="237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52,7</w:t>
            </w:r>
          </w:p>
        </w:tc>
        <w:tc>
          <w:tcPr>
            <w:tcW w:w="276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47,6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</w:t>
            </w:r>
            <w:r w:rsidRPr="00B32C49">
              <w:rPr>
                <w:rFonts w:asciiTheme="minorHAnsi" w:hAnsiTheme="minorHAnsi" w:cstheme="minorHAnsi"/>
                <w:sz w:val="16"/>
                <w:szCs w:val="16"/>
                <w:lang w:val="en-US"/>
              </w:rPr>
              <w:t>,0</w:t>
            </w:r>
          </w:p>
        </w:tc>
        <w:tc>
          <w:tcPr>
            <w:tcW w:w="276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  <w:tc>
          <w:tcPr>
            <w:tcW w:w="276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63,2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105,9</w:t>
            </w:r>
          </w:p>
        </w:tc>
        <w:tc>
          <w:tcPr>
            <w:tcW w:w="276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115,5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32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  <w:sz w:val="24"/>
          <w:szCs w:val="24"/>
        </w:rPr>
        <w:lastRenderedPageBreak/>
        <w:t>Западно-Казахстанская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6"/>
        <w:gridCol w:w="2373"/>
        <w:gridCol w:w="2757"/>
      </w:tblGrid>
      <w:tr w:rsidR="00B32C49" w:rsidRPr="00B32C49" w:rsidTr="004F6CFF">
        <w:trPr>
          <w:trHeight w:val="98"/>
        </w:trPr>
        <w:tc>
          <w:tcPr>
            <w:tcW w:w="5076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6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660 531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11 257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5 691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21 238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23 117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321 765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72,3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190 985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spacing w:before="80"/>
                    <w:ind w:right="34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29 612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81E8955" wp14:editId="66873CFF">
                  <wp:extent cx="2933065" cy="1943100"/>
                  <wp:effectExtent l="0" t="0" r="0" b="0"/>
                  <wp:docPr id="63" name="Диаграмма 6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6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6" w:type="dxa"/>
          </w:tcPr>
          <w:tbl>
            <w:tblPr>
              <w:tblW w:w="4860" w:type="dxa"/>
              <w:tblLook w:val="0000" w:firstRow="0" w:lastRow="0" w:firstColumn="0" w:lastColumn="0" w:noHBand="0" w:noVBand="0"/>
            </w:tblPr>
            <w:tblGrid>
              <w:gridCol w:w="1683"/>
              <w:gridCol w:w="1611"/>
              <w:gridCol w:w="1566"/>
            </w:tblGrid>
            <w:tr w:rsidR="00B32C49" w:rsidRPr="00B32C49" w:rsidTr="004F6CFF">
              <w:trPr>
                <w:trHeight w:val="727"/>
              </w:trPr>
              <w:tc>
                <w:tcPr>
                  <w:tcW w:w="1683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1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104,3</w:t>
                  </w:r>
                </w:p>
              </w:tc>
              <w:tc>
                <w:tcPr>
                  <w:tcW w:w="1566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93,4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6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1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98,0</w:t>
                  </w:r>
                </w:p>
              </w:tc>
              <w:tc>
                <w:tcPr>
                  <w:tcW w:w="1566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123,5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1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98,1</w:t>
                  </w:r>
                </w:p>
              </w:tc>
              <w:tc>
                <w:tcPr>
                  <w:tcW w:w="1566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133,6</w:t>
                  </w:r>
                </w:p>
              </w:tc>
              <w:tc>
                <w:tcPr>
                  <w:tcW w:w="1566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83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1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36,9</w:t>
                  </w:r>
                </w:p>
              </w:tc>
              <w:tc>
                <w:tcPr>
                  <w:tcW w:w="1566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8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1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108,8</w:t>
                  </w:r>
                </w:p>
              </w:tc>
              <w:tc>
                <w:tcPr>
                  <w:tcW w:w="1566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101,5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D3BE889" wp14:editId="2E54D12C">
                  <wp:extent cx="2924810" cy="1835785"/>
                  <wp:effectExtent l="0" t="0" r="0" b="0"/>
                  <wp:docPr id="64" name="Диаграмма 6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6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3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83,5</w:t>
            </w:r>
          </w:p>
        </w:tc>
        <w:tc>
          <w:tcPr>
            <w:tcW w:w="2757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226,0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3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173,7</w:t>
            </w:r>
          </w:p>
        </w:tc>
        <w:tc>
          <w:tcPr>
            <w:tcW w:w="2757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B32C49" w:rsidRPr="00B32C49" w:rsidTr="004F6CFF">
        <w:trPr>
          <w:trHeight w:val="63"/>
        </w:trPr>
        <w:tc>
          <w:tcPr>
            <w:tcW w:w="5076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0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3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57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106,2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109,2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3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757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75,0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3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101,2</w:t>
            </w:r>
          </w:p>
        </w:tc>
        <w:tc>
          <w:tcPr>
            <w:tcW w:w="2757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107,4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98,6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B32C49" w:rsidRPr="00B32C49" w:rsidTr="004F6CFF">
        <w:trPr>
          <w:cantSplit/>
        </w:trPr>
        <w:tc>
          <w:tcPr>
            <w:tcW w:w="5076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3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5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6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3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57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Жамбылская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1 137 716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24 062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7 657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30 566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39 354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503 963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150 414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30 013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6E95323" wp14:editId="40272A80">
                  <wp:extent cx="2933065" cy="1943100"/>
                  <wp:effectExtent l="0" t="0" r="0" b="0"/>
                  <wp:docPr id="11" name="Диаграмма 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10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102,1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106,3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103,4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B32C49" w:rsidRPr="00B32C49" w:rsidTr="004F6CFF">
              <w:trPr>
                <w:trHeight w:val="213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149,1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101,9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104,6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107,0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9964099" wp14:editId="54390E17">
                  <wp:extent cx="2924175" cy="1943100"/>
                  <wp:effectExtent l="0" t="0" r="0" b="0"/>
                  <wp:docPr id="12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113,3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301,7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101,9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127,7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107,0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Карагандинская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1 375 978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19 710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13 323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33 684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40 975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634 730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87,5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4,6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203 084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31 017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BDE6066" wp14:editId="0D24ECF1">
                  <wp:extent cx="2933065" cy="1943100"/>
                  <wp:effectExtent l="0" t="0" r="0" b="0"/>
                  <wp:docPr id="65" name="Диаграмма 6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101,4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101,7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204,5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106,9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109,6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  <w:b/>
                <w:sz w:val="20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CA2A2C1" wp14:editId="664AB1B5">
                  <wp:extent cx="2924810" cy="1876425"/>
                  <wp:effectExtent l="0" t="0" r="0" b="0"/>
                  <wp:docPr id="66" name="Диаграмма 6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122,8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457,4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104,0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607,6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89,1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112,9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107,8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116,1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  <w:lang w:val="kk-KZ"/>
        </w:rPr>
        <w:lastRenderedPageBreak/>
        <w:t>Костанайская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  <w:lang w:val="kk-KZ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520"/>
        <w:gridCol w:w="2616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865 866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9 878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8 755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23 194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27 000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470 765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70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,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en-US"/>
                    </w:rPr>
                    <w:t>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170 657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31 282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A9066A9" wp14:editId="70BF4F89">
                  <wp:extent cx="2943225" cy="1943100"/>
                  <wp:effectExtent l="0" t="0" r="0" b="0"/>
                  <wp:docPr id="67" name="Диаграмма 6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70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107,0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115,4</w:t>
                  </w:r>
                </w:p>
              </w:tc>
            </w:tr>
            <w:tr w:rsidR="00B32C49" w:rsidRPr="00B32C49" w:rsidTr="004F6CFF">
              <w:trPr>
                <w:trHeight w:val="236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120,2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109,3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37,1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106,0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105,2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65B3B6B" wp14:editId="2503736E">
                  <wp:extent cx="2924810" cy="1805305"/>
                  <wp:effectExtent l="0" t="0" r="0" b="0"/>
                  <wp:docPr id="16" name="Диаграмма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52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93,2</w:t>
            </w:r>
          </w:p>
        </w:tc>
        <w:tc>
          <w:tcPr>
            <w:tcW w:w="261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407,3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101,8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572,2</w:t>
            </w:r>
          </w:p>
        </w:tc>
        <w:tc>
          <w:tcPr>
            <w:tcW w:w="261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97,1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52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61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  <w:tc>
          <w:tcPr>
            <w:tcW w:w="261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119,5</w:t>
            </w:r>
          </w:p>
        </w:tc>
      </w:tr>
      <w:tr w:rsidR="00B32C49" w:rsidRPr="00B32C49" w:rsidTr="004F6CFF">
        <w:trPr>
          <w:cantSplit/>
          <w:trHeight w:val="90"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52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102,1</w:t>
            </w:r>
          </w:p>
        </w:tc>
        <w:tc>
          <w:tcPr>
            <w:tcW w:w="261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117,5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52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52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61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Кызылординская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812 310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17 916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5 258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20 616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24 495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329 735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66,0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168 351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30 680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0700AAC" wp14:editId="35561571">
                  <wp:extent cx="2933065" cy="1932940"/>
                  <wp:effectExtent l="0" t="0" r="0" b="0"/>
                  <wp:docPr id="68" name="Диаграмма 6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87,3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89,3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64,9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187,1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100,9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116,2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97,4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281694A" wp14:editId="79B12288">
                  <wp:extent cx="2924175" cy="1943100"/>
                  <wp:effectExtent l="0" t="0" r="0" b="0"/>
                  <wp:docPr id="18" name="Диаграмма 1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33,8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81,3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102,5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6,9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87,8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101,4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97,2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100,9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103,2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Мангистауская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6"/>
        <w:gridCol w:w="2760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715 796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17 863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3 695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30 482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27 650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304 303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95,0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5,1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297 820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38 462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B86B5C4" wp14:editId="19F7EB82">
                  <wp:extent cx="2933065" cy="1943100"/>
                  <wp:effectExtent l="0" t="0" r="0" b="0"/>
                  <wp:docPr id="19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92,6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78,7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26,2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106,6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  <w:lang w:val="en-US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  <w:b/>
                <w:sz w:val="20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712A2C2" wp14:editId="00FABFBA">
                  <wp:extent cx="2922270" cy="1827530"/>
                  <wp:effectExtent l="0" t="0" r="0" b="0"/>
                  <wp:docPr id="69" name="Диаграмма 6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7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9,4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6,5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1,4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16,4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101,3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99,6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108,6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102,8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101,4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Павлодарская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5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53"/>
        <w:gridCol w:w="2251"/>
        <w:gridCol w:w="3001"/>
      </w:tblGrid>
      <w:tr w:rsidR="00B32C49" w:rsidRPr="00B32C49" w:rsidTr="004F6CFF">
        <w:trPr>
          <w:trHeight w:val="98"/>
        </w:trPr>
        <w:tc>
          <w:tcPr>
            <w:tcW w:w="4953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4953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751 208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9 940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7 386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20 459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23 974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384 474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84,7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183 677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29 890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E99EE7B" wp14:editId="625EA918">
                  <wp:extent cx="2943225" cy="1943100"/>
                  <wp:effectExtent l="0" t="0" r="0" b="0"/>
                  <wp:docPr id="70" name="Диаграмма 7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4953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4953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240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100,8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101,7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99,3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113,0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101,3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100,2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98,2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105,7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89DCD7" wp14:editId="17EA0178">
                  <wp:extent cx="2924810" cy="1868170"/>
                  <wp:effectExtent l="0" t="0" r="0" b="0"/>
                  <wp:docPr id="71" name="Диаграмма 7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9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4953" w:type="dxa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szCs w:val="16"/>
              </w:rPr>
            </w:pP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4953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495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4953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25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86,9</w:t>
            </w:r>
          </w:p>
        </w:tc>
        <w:tc>
          <w:tcPr>
            <w:tcW w:w="300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102,6</w:t>
            </w:r>
          </w:p>
        </w:tc>
      </w:tr>
      <w:tr w:rsidR="00B32C49" w:rsidRPr="00B32C49" w:rsidTr="004F6CFF">
        <w:trPr>
          <w:cantSplit/>
        </w:trPr>
        <w:tc>
          <w:tcPr>
            <w:tcW w:w="4953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25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381,1</w:t>
            </w:r>
          </w:p>
        </w:tc>
        <w:tc>
          <w:tcPr>
            <w:tcW w:w="300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103,2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4953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25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234,3</w:t>
            </w:r>
          </w:p>
        </w:tc>
        <w:tc>
          <w:tcPr>
            <w:tcW w:w="300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102,2</w:t>
            </w:r>
          </w:p>
        </w:tc>
      </w:tr>
      <w:tr w:rsidR="00B32C49" w:rsidRPr="00B32C49" w:rsidTr="004F6CFF">
        <w:trPr>
          <w:trHeight w:val="63"/>
        </w:trPr>
        <w:tc>
          <w:tcPr>
            <w:tcW w:w="4953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252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495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  <w:trHeight w:val="27"/>
        </w:trPr>
        <w:tc>
          <w:tcPr>
            <w:tcW w:w="4953" w:type="dxa"/>
            <w:tcBorders>
              <w:top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потребительских цен</w:t>
            </w:r>
          </w:p>
        </w:tc>
        <w:tc>
          <w:tcPr>
            <w:tcW w:w="2251" w:type="dxa"/>
            <w:tcBorders>
              <w:top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3001" w:type="dxa"/>
            <w:tcBorders>
              <w:top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106,8</w:t>
            </w:r>
          </w:p>
        </w:tc>
      </w:tr>
      <w:tr w:rsidR="00B32C49" w:rsidRPr="00B32C49" w:rsidTr="004F6CFF">
        <w:trPr>
          <w:cantSplit/>
          <w:trHeight w:val="25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Продовольственные товары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110,4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Непродовольственные товары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104,4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Платные услуги для населения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104,5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предприятий-производителей промышленной продукции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110,0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производителей продукции сельского хозяйства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102,2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114,8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цен в строительстве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99,5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перевозку грузов всеми видами транспорта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услуги почтовые и курьерские для юридических лиц</w:t>
            </w:r>
          </w:p>
        </w:tc>
        <w:tc>
          <w:tcPr>
            <w:tcW w:w="225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3001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101,7</w:t>
            </w:r>
          </w:p>
        </w:tc>
      </w:tr>
      <w:tr w:rsidR="00B32C49" w:rsidRPr="00B32C49" w:rsidTr="004F6CFF">
        <w:trPr>
          <w:cantSplit/>
          <w:trHeight w:val="20"/>
        </w:trPr>
        <w:tc>
          <w:tcPr>
            <w:tcW w:w="4953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 тарифов на услуги связи для юридических лиц</w:t>
            </w:r>
          </w:p>
        </w:tc>
        <w:tc>
          <w:tcPr>
            <w:tcW w:w="2251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3001" w:type="dxa"/>
            <w:tcBorders>
              <w:bottom w:val="single" w:sz="4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32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  <w:sz w:val="24"/>
          <w:szCs w:val="24"/>
        </w:rPr>
        <w:lastRenderedPageBreak/>
        <w:t>Северо-Казахстанская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5"/>
        <w:gridCol w:w="2761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545 056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5 765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6 066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13 940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17 338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290 642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73,9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5,0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156 341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31 161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7471883" wp14:editId="4D840ABE">
                  <wp:extent cx="2933065" cy="1943100"/>
                  <wp:effectExtent l="0" t="0" r="0" b="0"/>
                  <wp:docPr id="72" name="Объект7" descr="OLE-объек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Объект7" descr="OLE-объек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65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107,0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100,4</w:t>
                  </w:r>
                </w:p>
              </w:tc>
            </w:tr>
            <w:tr w:rsidR="00B32C49" w:rsidRPr="00B32C49" w:rsidTr="004F6CFF">
              <w:trPr>
                <w:trHeight w:val="249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112,7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102,9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105,7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  <w:b/>
                <w:sz w:val="20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5D9CFADB" wp14:editId="6A50899C">
                  <wp:extent cx="2924175" cy="1943100"/>
                  <wp:effectExtent l="0" t="0" r="0" b="0"/>
                  <wp:docPr id="73" name="Диаграмма 7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92,0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566,8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541,7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72,4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6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100,6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102,4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104,3</w:t>
            </w:r>
          </w:p>
        </w:tc>
        <w:tc>
          <w:tcPr>
            <w:tcW w:w="276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122,1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Туркестанская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2"/>
        <w:gridCol w:w="2764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2 039 861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49 925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11 242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67 148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82 007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784 491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53,8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148 636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32 308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EBC0EA6" wp14:editId="7F8ABC22">
                  <wp:extent cx="2924175" cy="1943100"/>
                  <wp:effectExtent l="0" t="0" r="0" b="0"/>
                  <wp:docPr id="74" name="Диаграмма 7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233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97,9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105,5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103,9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183,6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116,4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121,4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42,6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108,5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102,1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110,7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  <w:b/>
                <w:sz w:val="20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8606FA6" wp14:editId="76A7DA31">
                  <wp:extent cx="2924810" cy="1827530"/>
                  <wp:effectExtent l="0" t="0" r="0" b="0"/>
                  <wp:docPr id="75" name="Диаграмма 7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3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72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207,9</w:t>
            </w:r>
          </w:p>
        </w:tc>
        <w:tc>
          <w:tcPr>
            <w:tcW w:w="2764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701,0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104,2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 xml:space="preserve">Получено яиц куриных, млн. штук </w:t>
            </w:r>
          </w:p>
        </w:tc>
        <w:tc>
          <w:tcPr>
            <w:tcW w:w="2372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201,0</w:t>
            </w:r>
          </w:p>
        </w:tc>
        <w:tc>
          <w:tcPr>
            <w:tcW w:w="2764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115,6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2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764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2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764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2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103,4</w:t>
            </w:r>
          </w:p>
        </w:tc>
        <w:tc>
          <w:tcPr>
            <w:tcW w:w="2764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110,2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98,8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2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4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2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4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Восточно-Казахстанская область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47"/>
        <w:gridCol w:w="2789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1 365 162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18 709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13 365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30 742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40 521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667 538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71,3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4,9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180 753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33 173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06A6E0F" wp14:editId="2E0CEA6D">
                  <wp:extent cx="2835910" cy="1878965"/>
                  <wp:effectExtent l="0" t="0" r="0" b="0"/>
                  <wp:docPr id="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187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2096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99,6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109,8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101,6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103,5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125,5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124,1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39,0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106,4</w:t>
                  </w:r>
                </w:p>
              </w:tc>
            </w:tr>
            <w:tr w:rsidR="00B32C49" w:rsidRPr="00B32C49" w:rsidTr="004F6CFF">
              <w:trPr>
                <w:trHeight w:val="72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105,1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8A1B2F" wp14:editId="0D41ADC6">
                  <wp:extent cx="2924810" cy="1868170"/>
                  <wp:effectExtent l="0" t="0" r="0" b="0"/>
                  <wp:docPr id="78" name="Диаграмма 7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5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тыс. тонн</w:t>
            </w:r>
          </w:p>
        </w:tc>
        <w:tc>
          <w:tcPr>
            <w:tcW w:w="2347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240,7</w:t>
            </w:r>
          </w:p>
        </w:tc>
        <w:tc>
          <w:tcPr>
            <w:tcW w:w="2789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102,8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927,2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103,6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47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144,3</w:t>
            </w:r>
          </w:p>
        </w:tc>
        <w:tc>
          <w:tcPr>
            <w:tcW w:w="2789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47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89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109,4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100,5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47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2789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120,5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47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102,4</w:t>
            </w:r>
          </w:p>
        </w:tc>
        <w:tc>
          <w:tcPr>
            <w:tcW w:w="2789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110,2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47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89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47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89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94,7</w:t>
            </w:r>
          </w:p>
        </w:tc>
      </w:tr>
    </w:tbl>
    <w:p w:rsidR="00B32C49" w:rsidRPr="00B32C49" w:rsidRDefault="00B32C49" w:rsidP="00B32C49">
      <w:pPr>
        <w:pStyle w:val="23"/>
        <w:tabs>
          <w:tab w:val="left" w:pos="4678"/>
        </w:tabs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г. Нур-Султан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6"/>
        <w:gridCol w:w="2760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1 176 118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24 914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5 365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96 200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75 787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563 466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88,3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4,7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289 820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36 969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BB43449" wp14:editId="3B46A691">
                  <wp:extent cx="2943225" cy="1924050"/>
                  <wp:effectExtent l="0" t="0" r="0" b="0"/>
                  <wp:docPr id="79" name="Диаграмма 7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6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103,6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111,7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96,5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98,6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105,2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98,4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90,7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104,6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34,4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110,9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114,6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109,6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c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2070DE8C" wp14:editId="25165A7B">
                  <wp:extent cx="2924175" cy="1943100"/>
                  <wp:effectExtent l="0" t="0" r="0" b="0"/>
                  <wp:docPr id="80" name="Диаграмма 8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7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c"/>
              <w:jc w:val="right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(в живом весе),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0,1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78,1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тонн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92,7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тыс.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  <w:lang w:val="en-US" w:eastAsia="zh-CN"/>
              </w:rPr>
              <w:t>1.8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34,6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101,0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107,0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100,7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99,2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99,8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102,7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г. Алматы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6"/>
        <w:gridCol w:w="2760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3487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.2020г.)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1 966 798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29 668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12 388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101 574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68 878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954 787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5,3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236 208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35 318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599EE4F" wp14:editId="5D582D6E">
                  <wp:extent cx="2933065" cy="1943100"/>
                  <wp:effectExtent l="0" t="0" r="0" b="0"/>
                  <wp:docPr id="81" name="Диаграмма 8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8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191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104,2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104,6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85,8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101,2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111,2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104,0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91,1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112,0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83,7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109,8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110,1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108,0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103,8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a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AD3C1E9" wp14:editId="48C2BF2B">
                  <wp:extent cx="2922270" cy="1844040"/>
                  <wp:effectExtent l="0" t="0" r="0" b="0"/>
                  <wp:docPr id="82" name="Диаграмма 8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9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(в живом весе), </w:t>
            </w:r>
            <w:r w:rsidRPr="00B32C49">
              <w:rPr>
                <w:rFonts w:asciiTheme="minorHAnsi" w:hAnsiTheme="minorHAnsi" w:cstheme="minorHAnsi"/>
                <w:lang w:val="kk-KZ"/>
              </w:rPr>
              <w:t>ты</w:t>
            </w:r>
            <w:r w:rsidRPr="00B32C49">
              <w:rPr>
                <w:rFonts w:asciiTheme="minorHAnsi" w:hAnsiTheme="minorHAnsi" w:cstheme="minorHAnsi"/>
              </w:rPr>
              <w:t>с. тонн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0,2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</w:rPr>
              <w:t>, тыс. тонн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2,3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48,9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Получено яиц куриных, млн. штук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0,3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94,8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6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100,9</w:t>
            </w:r>
          </w:p>
        </w:tc>
        <w:tc>
          <w:tcPr>
            <w:tcW w:w="2760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101,2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100,4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101,1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104,9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6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760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6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6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0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99,9</w:t>
            </w:r>
          </w:p>
        </w:tc>
      </w:tr>
    </w:tbl>
    <w:p w:rsidR="00B32C49" w:rsidRPr="00B32C49" w:rsidRDefault="00B32C49" w:rsidP="00B32C49">
      <w:pPr>
        <w:pStyle w:val="23"/>
        <w:spacing w:before="0" w:after="0"/>
        <w:rPr>
          <w:rFonts w:asciiTheme="minorHAnsi" w:hAnsiTheme="minorHAnsi" w:cstheme="minorHAnsi"/>
        </w:rPr>
      </w:pPr>
      <w:r w:rsidRPr="00B32C49">
        <w:rPr>
          <w:rFonts w:asciiTheme="minorHAnsi" w:hAnsiTheme="minorHAnsi" w:cstheme="minorHAnsi"/>
        </w:rPr>
        <w:br w:type="page"/>
      </w:r>
      <w:r w:rsidRPr="00B32C49">
        <w:rPr>
          <w:rFonts w:asciiTheme="minorHAnsi" w:hAnsiTheme="minorHAnsi" w:cstheme="minorHAnsi"/>
        </w:rPr>
        <w:lastRenderedPageBreak/>
        <w:t>г.Шымкент</w:t>
      </w:r>
    </w:p>
    <w:p w:rsidR="00B32C49" w:rsidRPr="00B32C49" w:rsidRDefault="00B32C49" w:rsidP="00B32C49">
      <w:pPr>
        <w:pStyle w:val="First"/>
        <w:rPr>
          <w:rFonts w:asciiTheme="minorHAnsi" w:hAnsiTheme="minorHAnsi" w:cstheme="minorHAnsi"/>
        </w:rPr>
      </w:pPr>
    </w:p>
    <w:tbl>
      <w:tblPr>
        <w:tblW w:w="10206" w:type="dxa"/>
        <w:tblLook w:val="0000" w:firstRow="0" w:lastRow="0" w:firstColumn="0" w:lastColumn="0" w:noHBand="0" w:noVBand="0"/>
      </w:tblPr>
      <w:tblGrid>
        <w:gridCol w:w="5070"/>
        <w:gridCol w:w="2371"/>
        <w:gridCol w:w="2765"/>
      </w:tblGrid>
      <w:tr w:rsidR="00B32C49" w:rsidRPr="00B32C49" w:rsidTr="004F6CFF">
        <w:trPr>
          <w:trHeight w:val="98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Социальное развитие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98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3689"/>
              <w:gridCol w:w="1165"/>
            </w:tblGrid>
            <w:tr w:rsidR="00B32C49" w:rsidRPr="00B32C49" w:rsidTr="004F6CFF">
              <w:tc>
                <w:tcPr>
                  <w:tcW w:w="3688" w:type="dxa"/>
                  <w:tcBorders>
                    <w:top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Население, человек (на 01.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11.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2020г.)</w:t>
                  </w:r>
                </w:p>
              </w:tc>
              <w:tc>
                <w:tcPr>
                  <w:tcW w:w="1165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1 065 921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Родившиеся,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25 584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Умершие, человек (январь-октябрь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5 818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Прибыло,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50 389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Выбыло, человек (январь-октябрь 2020г.)</w:t>
                  </w:r>
                </w:p>
              </w:tc>
              <w:tc>
                <w:tcPr>
                  <w:tcW w:w="1165" w:type="dxa"/>
                  <w:vAlign w:val="center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42 </w:t>
                  </w:r>
                  <w:bookmarkStart w:id="2" w:name="_GoBack1"/>
                  <w:bookmarkEnd w:id="2"/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386</w:t>
                  </w:r>
                </w:p>
              </w:tc>
            </w:tr>
            <w:tr w:rsidR="00B32C49" w:rsidRPr="00B32C49" w:rsidTr="004F6CFF">
              <w:trPr>
                <w:trHeight w:val="6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165" w:type="dxa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Занятое население, человек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410 371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Наемные работники, в % к общей численности занятого населения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69,3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Уровень безработицы, % (III квартал 2020г.)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5,2</w:t>
                  </w: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snapToGrid w:val="0"/>
                    <w:rPr>
                      <w:rFonts w:asciiTheme="minorHAnsi" w:hAnsiTheme="minorHAnsi" w:cstheme="minorHAnsi"/>
                      <w:szCs w:val="16"/>
                      <w:lang w:val="kk-KZ"/>
                    </w:rPr>
                  </w:pP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pStyle w:val="af3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</w:tr>
            <w:tr w:rsidR="00B32C49" w:rsidRPr="00B32C49" w:rsidTr="004F6CFF">
              <w:trPr>
                <w:trHeight w:val="146"/>
              </w:trPr>
              <w:tc>
                <w:tcPr>
                  <w:tcW w:w="3688" w:type="dxa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Заработная плата, тенге (III квартал 2020г.)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vertAlign w:val="superscript"/>
                    </w:rPr>
                    <w:t>*</w:t>
                  </w:r>
                </w:p>
              </w:tc>
              <w:tc>
                <w:tcPr>
                  <w:tcW w:w="1165" w:type="dxa"/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155 006</w:t>
                  </w:r>
                </w:p>
              </w:tc>
            </w:tr>
            <w:tr w:rsidR="00B32C49" w:rsidRPr="00B32C49" w:rsidTr="004F6CFF">
              <w:tc>
                <w:tcPr>
                  <w:tcW w:w="3688" w:type="dxa"/>
                  <w:tcBorders>
                    <w:bottom w:val="single" w:sz="4" w:space="0" w:color="000000"/>
                  </w:tcBorders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Величина прожиточного минимума, тенге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br/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(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 2020г.)</w:t>
                  </w:r>
                </w:p>
              </w:tc>
              <w:tc>
                <w:tcPr>
                  <w:tcW w:w="1165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snapToGrid w:val="0"/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        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30 649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vertAlign w:val="superscript"/>
                <w:lang w:val="kk-KZ"/>
              </w:rPr>
              <w:t xml:space="preserve">* </w:t>
            </w:r>
            <w:r w:rsidRPr="00B32C49">
              <w:rPr>
                <w:rFonts w:asciiTheme="minorHAnsi" w:hAnsiTheme="minorHAnsi" w:cstheme="minorHAnsi"/>
                <w:i/>
                <w:sz w:val="14"/>
                <w:szCs w:val="14"/>
                <w:lang w:val="kk-KZ"/>
              </w:rPr>
              <w:t>Без учета малых предприятий, занимающихся предпринимательской деятельностью.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в процентах</w:t>
            </w:r>
          </w:p>
          <w:p w:rsidR="00B32C49" w:rsidRPr="00B32C49" w:rsidRDefault="00B32C49" w:rsidP="004F6CFF">
            <w:pPr>
              <w:pStyle w:val="aff3"/>
              <w:jc w:val="center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722C9EF2" wp14:editId="34DAB14F">
                  <wp:extent cx="2924175" cy="1943100"/>
                  <wp:effectExtent l="0" t="0" r="0" b="0"/>
                  <wp:docPr id="83" name="Диаграмма 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0"/>
                    </a:graphicData>
                  </a:graphic>
                </wp:inline>
              </w:drawing>
            </w:r>
          </w:p>
        </w:tc>
      </w:tr>
      <w:tr w:rsidR="00B32C49" w:rsidRPr="00B32C49" w:rsidTr="004F6CFF">
        <w:trPr>
          <w:trHeight w:val="124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Реальный сектор экономики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tbl>
            <w:tblPr>
              <w:tblW w:w="4854" w:type="dxa"/>
              <w:tblLook w:val="0000" w:firstRow="0" w:lastRow="0" w:firstColumn="0" w:lastColumn="0" w:noHBand="0" w:noVBand="0"/>
            </w:tblPr>
            <w:tblGrid>
              <w:gridCol w:w="1678"/>
              <w:gridCol w:w="1613"/>
              <w:gridCol w:w="1563"/>
            </w:tblGrid>
            <w:tr w:rsidR="00B32C49" w:rsidRPr="00B32C49" w:rsidTr="004F6CFF">
              <w:trPr>
                <w:trHeight w:val="727"/>
              </w:trPr>
              <w:tc>
                <w:tcPr>
                  <w:tcW w:w="1678" w:type="dxa"/>
                  <w:tcBorders>
                    <w:top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snapToGrid w:val="0"/>
                    <w:rPr>
                      <w:rFonts w:asciiTheme="minorHAnsi" w:hAnsiTheme="minorHAnsi" w:cstheme="minorHAnsi"/>
                      <w:szCs w:val="16"/>
                    </w:rPr>
                  </w:pPr>
                </w:p>
              </w:tc>
              <w:tc>
                <w:tcPr>
                  <w:tcW w:w="16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Январь-ноябрь 2020г. к январю-ноябрю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 xml:space="preserve">2019г., в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%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:rsidR="00B32C49" w:rsidRPr="00B32C49" w:rsidRDefault="00B32C49" w:rsidP="004F6CFF">
                  <w:pPr>
                    <w:pStyle w:val="aa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>Январь-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ноябрь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2019г. к январю-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ноябрю</w:t>
                  </w:r>
                  <w:r w:rsidRPr="00B32C49">
                    <w:rPr>
                      <w:rFonts w:asciiTheme="minorHAnsi" w:hAnsiTheme="minorHAnsi" w:cstheme="minorHAnsi"/>
                      <w:szCs w:val="16"/>
                      <w:lang w:val="kk-KZ"/>
                    </w:rPr>
                    <w:t xml:space="preserve"> 2018г., в </w:t>
                  </w: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%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Промышленность</w:t>
                  </w:r>
                </w:p>
              </w:tc>
              <w:tc>
                <w:tcPr>
                  <w:tcW w:w="161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97,7</w:t>
                  </w:r>
                </w:p>
              </w:tc>
              <w:tc>
                <w:tcPr>
                  <w:tcW w:w="1563" w:type="dxa"/>
                  <w:tcBorders>
                    <w:top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f3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lang w:val="kk-KZ"/>
                    </w:rPr>
                    <w:t>116,4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Сельское хозяйство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105,3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106,1</w:t>
                  </w:r>
                  <w:bookmarkStart w:id="3" w:name="_Hlk179773996"/>
                  <w:bookmarkEnd w:id="3"/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Строительство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  <w:lang w:val="kk-KZ"/>
                    </w:rPr>
                    <w:t>159,3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29,3</w:t>
                  </w:r>
                  <w:bookmarkStart w:id="4" w:name="_Hlk1797739961"/>
                  <w:bookmarkEnd w:id="4"/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Розничная торговля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102,5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107,1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Грузооборот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98,7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110,6</w:t>
                  </w:r>
                </w:p>
              </w:tc>
            </w:tr>
            <w:tr w:rsidR="00B32C49" w:rsidRPr="00B32C49" w:rsidTr="004F6CFF">
              <w:trPr>
                <w:trHeight w:val="164"/>
              </w:trPr>
              <w:tc>
                <w:tcPr>
                  <w:tcW w:w="1678" w:type="dxa"/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Пассажирооборот</w:t>
                  </w:r>
                </w:p>
              </w:tc>
              <w:tc>
                <w:tcPr>
                  <w:tcW w:w="161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36,1</w:t>
                  </w:r>
                </w:p>
              </w:tc>
              <w:tc>
                <w:tcPr>
                  <w:tcW w:w="1563" w:type="dxa"/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eastAsia="Calibri" w:hAnsiTheme="minorHAnsi" w:cstheme="minorHAnsi"/>
                      <w:sz w:val="16"/>
                      <w:szCs w:val="16"/>
                    </w:rPr>
                    <w:t xml:space="preserve">   </w:t>
                  </w: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100,4</w:t>
                  </w:r>
                </w:p>
              </w:tc>
            </w:tr>
            <w:tr w:rsidR="00B32C49" w:rsidRPr="00B32C49" w:rsidTr="004F6CFF">
              <w:trPr>
                <w:trHeight w:val="59"/>
              </w:trPr>
              <w:tc>
                <w:tcPr>
                  <w:tcW w:w="1678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pStyle w:val="ac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Cs w:val="16"/>
                    </w:rPr>
                    <w:t>Связь</w:t>
                  </w:r>
                </w:p>
              </w:tc>
              <w:tc>
                <w:tcPr>
                  <w:tcW w:w="161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  97,3</w:t>
                  </w:r>
                </w:p>
              </w:tc>
              <w:tc>
                <w:tcPr>
                  <w:tcW w:w="1563" w:type="dxa"/>
                  <w:tcBorders>
                    <w:bottom w:val="single" w:sz="4" w:space="0" w:color="000000"/>
                  </w:tcBorders>
                  <w:vAlign w:val="bottom"/>
                </w:tcPr>
                <w:p w:rsidR="00B32C49" w:rsidRPr="00B32C49" w:rsidRDefault="00B32C49" w:rsidP="004F6CFF">
                  <w:pPr>
                    <w:jc w:val="right"/>
                    <w:rPr>
                      <w:rFonts w:asciiTheme="minorHAnsi" w:hAnsiTheme="minorHAnsi" w:cstheme="minorHAnsi"/>
                    </w:rPr>
                  </w:pPr>
                  <w:r w:rsidRPr="00B32C49">
                    <w:rPr>
                      <w:rFonts w:asciiTheme="minorHAnsi" w:hAnsiTheme="minorHAnsi" w:cstheme="minorHAnsi"/>
                      <w:sz w:val="16"/>
                      <w:szCs w:val="16"/>
                    </w:rPr>
                    <w:t>107,6</w:t>
                  </w:r>
                </w:p>
              </w:tc>
            </w:tr>
          </w:tbl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  <w:i/>
                <w:sz w:val="14"/>
                <w:szCs w:val="14"/>
              </w:rPr>
            </w:pP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2020г., в процентах</w:t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4D1063B" wp14:editId="21E8D9CE">
                  <wp:extent cx="2924175" cy="1943100"/>
                  <wp:effectExtent l="0" t="0" r="0" b="0"/>
                  <wp:docPr id="86" name="Диаграмма 8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1"/>
                    </a:graphicData>
                  </a:graphic>
                </wp:inline>
              </w:drawing>
            </w:r>
          </w:p>
          <w:p w:rsidR="00B32C49" w:rsidRPr="00B32C49" w:rsidRDefault="00B32C49" w:rsidP="004F6CFF">
            <w:pPr>
              <w:pStyle w:val="a9"/>
              <w:spacing w:before="0" w:after="0"/>
              <w:rPr>
                <w:rFonts w:asciiTheme="minorHAnsi" w:hAnsiTheme="minorHAnsi" w:cstheme="minorHAnsi"/>
              </w:rPr>
            </w:pP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Сельское хозяйство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  <w:trHeight w:val="169"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Январь-ноябрь 2020г.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В</w:t>
            </w:r>
            <w:r w:rsidRPr="00B32C49">
              <w:rPr>
                <w:rFonts w:asciiTheme="minorHAnsi" w:hAnsiTheme="minorHAnsi" w:cstheme="minorHAnsi"/>
              </w:rPr>
              <w:t xml:space="preserve"> % к соответствующему периоду предыдущего года</w:t>
            </w:r>
          </w:p>
        </w:tc>
      </w:tr>
      <w:tr w:rsidR="00B32C49" w:rsidRPr="00B32C49" w:rsidTr="004F6CFF">
        <w:trPr>
          <w:cantSplit/>
          <w:trHeight w:val="73"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Забито в хозяйстве или реализовано на убой скота и птицы</w:t>
            </w:r>
          </w:p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 xml:space="preserve">(в живом весе), 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ты</w:t>
            </w:r>
            <w:r w:rsidRPr="00B32C49">
              <w:rPr>
                <w:rFonts w:asciiTheme="minorHAnsi" w:hAnsiTheme="minorHAnsi" w:cstheme="minorHAnsi"/>
                <w:szCs w:val="16"/>
              </w:rPr>
              <w:t>с. тонн</w:t>
            </w:r>
          </w:p>
        </w:tc>
        <w:tc>
          <w:tcPr>
            <w:tcW w:w="237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13,1</w:t>
            </w:r>
          </w:p>
        </w:tc>
        <w:tc>
          <w:tcPr>
            <w:tcW w:w="276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103,4</w:t>
            </w:r>
          </w:p>
        </w:tc>
      </w:tr>
      <w:tr w:rsidR="00B32C49" w:rsidRPr="00B32C49" w:rsidTr="004F6CFF">
        <w:trPr>
          <w:cantSplit/>
          <w:trHeight w:val="83"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Надоено молока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коровьего</w:t>
            </w:r>
            <w:r w:rsidRPr="00B32C49">
              <w:rPr>
                <w:rFonts w:asciiTheme="minorHAnsi" w:hAnsiTheme="minorHAnsi" w:cstheme="minorHAnsi"/>
                <w:szCs w:val="16"/>
              </w:rPr>
              <w:t>, тыс. тонн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43,9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102,9</w:t>
            </w:r>
          </w:p>
        </w:tc>
      </w:tr>
      <w:tr w:rsidR="00B32C49" w:rsidRPr="00B32C49" w:rsidTr="004F6CFF">
        <w:trPr>
          <w:cantSplit/>
          <w:trHeight w:val="110"/>
        </w:trPr>
        <w:tc>
          <w:tcPr>
            <w:tcW w:w="5070" w:type="dxa"/>
            <w:tcBorders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jc w:val="lef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>Получено яиц куриных, млн. штук</w:t>
            </w:r>
          </w:p>
        </w:tc>
        <w:tc>
          <w:tcPr>
            <w:tcW w:w="237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146,1</w:t>
            </w:r>
          </w:p>
        </w:tc>
        <w:tc>
          <w:tcPr>
            <w:tcW w:w="276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132,2</w:t>
            </w:r>
          </w:p>
        </w:tc>
      </w:tr>
      <w:tr w:rsidR="00B32C49" w:rsidRPr="00B32C49" w:rsidTr="004F6CFF">
        <w:trPr>
          <w:trHeight w:val="63"/>
        </w:trPr>
        <w:tc>
          <w:tcPr>
            <w:tcW w:w="5070" w:type="dxa"/>
          </w:tcPr>
          <w:p w:rsidR="00B32C49" w:rsidRPr="00B32C49" w:rsidRDefault="00B32C49" w:rsidP="004F6CFF">
            <w:pPr>
              <w:pStyle w:val="a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b/>
              </w:rPr>
              <w:t>Индекс цен</w:t>
            </w:r>
          </w:p>
        </w:tc>
        <w:tc>
          <w:tcPr>
            <w:tcW w:w="5136" w:type="dxa"/>
            <w:gridSpan w:val="2"/>
          </w:tcPr>
          <w:p w:rsidR="00B32C49" w:rsidRPr="00B32C49" w:rsidRDefault="00B32C49" w:rsidP="004F6CFF">
            <w:pPr>
              <w:pStyle w:val="aff3"/>
              <w:snapToGrid w:val="0"/>
              <w:rPr>
                <w:rFonts w:asciiTheme="minorHAnsi" w:hAnsiTheme="minorHAnsi" w:cstheme="minorHAnsi"/>
                <w:b/>
                <w:lang w:val="kk-KZ"/>
              </w:rPr>
            </w:pP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snapToGrid w:val="0"/>
              <w:rPr>
                <w:rFonts w:asciiTheme="minorHAnsi" w:hAnsiTheme="minorHAnsi" w:cstheme="minorHAnsi"/>
                <w:b/>
                <w:sz w:val="20"/>
                <w:lang w:val="kk-KZ"/>
              </w:rPr>
            </w:pPr>
          </w:p>
        </w:tc>
        <w:tc>
          <w:tcPr>
            <w:tcW w:w="2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 xml:space="preserve"> к  ок</w:t>
            </w:r>
            <w:r w:rsidRPr="00B32C49">
              <w:rPr>
                <w:rFonts w:asciiTheme="minorHAnsi" w:hAnsiTheme="minorHAnsi" w:cstheme="minorHAnsi"/>
              </w:rPr>
              <w:t>тябрю 2020г., %</w:t>
            </w:r>
          </w:p>
        </w:tc>
        <w:tc>
          <w:tcPr>
            <w:tcW w:w="2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a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 xml:space="preserve">Ноябрь 2020г. </w:t>
            </w:r>
            <w:r w:rsidRPr="00B32C49">
              <w:rPr>
                <w:rFonts w:asciiTheme="minorHAnsi" w:hAnsiTheme="minorHAnsi" w:cstheme="minorHAnsi"/>
                <w:szCs w:val="16"/>
              </w:rPr>
              <w:t>к</w:t>
            </w:r>
            <w:r w:rsidRPr="00B32C49">
              <w:rPr>
                <w:rFonts w:asciiTheme="minorHAnsi" w:hAnsiTheme="minorHAnsi" w:cstheme="minorHAnsi"/>
                <w:lang w:val="kk-KZ"/>
              </w:rPr>
              <w:t xml:space="preserve"> декабрю </w:t>
            </w:r>
            <w:r w:rsidRPr="00B32C49">
              <w:rPr>
                <w:rFonts w:asciiTheme="minorHAnsi" w:hAnsiTheme="minorHAnsi" w:cstheme="minorHAnsi"/>
              </w:rPr>
              <w:t>20</w:t>
            </w:r>
            <w:r w:rsidRPr="00B32C49">
              <w:rPr>
                <w:rFonts w:asciiTheme="minorHAnsi" w:hAnsiTheme="minorHAnsi" w:cstheme="minorHAnsi"/>
                <w:lang w:val="kk-KZ"/>
              </w:rPr>
              <w:t>19</w:t>
            </w:r>
            <w:r w:rsidRPr="00B32C49">
              <w:rPr>
                <w:rFonts w:asciiTheme="minorHAnsi" w:hAnsiTheme="minorHAnsi" w:cstheme="minorHAnsi"/>
              </w:rPr>
              <w:t>г., %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tcBorders>
              <w:top w:val="single" w:sz="4" w:space="0" w:color="000000"/>
            </w:tcBorders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потребительских цен</w:t>
            </w:r>
          </w:p>
        </w:tc>
        <w:tc>
          <w:tcPr>
            <w:tcW w:w="2371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65" w:type="dxa"/>
            <w:tcBorders>
              <w:top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106,5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Продовольственные товары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101,6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111,0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Непродовольственные товары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100,3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104,7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Платные услуги для населения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102,3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shd w:val="clear" w:color="auto" w:fill="FFFFFF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предприятий-производителей промышленной продукции</w:t>
            </w:r>
          </w:p>
        </w:tc>
        <w:tc>
          <w:tcPr>
            <w:tcW w:w="237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100,8</w:t>
            </w:r>
          </w:p>
        </w:tc>
        <w:tc>
          <w:tcPr>
            <w:tcW w:w="276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104,6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производителей продукции сельского хозяйства</w:t>
            </w:r>
          </w:p>
        </w:tc>
        <w:tc>
          <w:tcPr>
            <w:tcW w:w="2371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  <w:tc>
          <w:tcPr>
            <w:tcW w:w="2765" w:type="dxa"/>
            <w:shd w:val="clear" w:color="auto" w:fill="FFFFFF"/>
            <w:vAlign w:val="bottom"/>
          </w:tcPr>
          <w:p w:rsidR="00B32C49" w:rsidRPr="00B32C49" w:rsidRDefault="00B32C49" w:rsidP="004F6CFF">
            <w:pPr>
              <w:pStyle w:val="aa"/>
              <w:shd w:val="clear" w:color="auto" w:fill="FFFFFF"/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-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fff3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lang w:val="kk-KZ"/>
              </w:rPr>
              <w:t>Индекс цен в строительстве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100,1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99,3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  <w:vAlign w:val="center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</w:rPr>
              <w:t>Индекс тарифов на перевозку грузов всеми видами транспорта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99,4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80,6</w:t>
            </w:r>
          </w:p>
        </w:tc>
      </w:tr>
      <w:tr w:rsidR="00B32C49" w:rsidRPr="00B32C49" w:rsidTr="004F6CFF">
        <w:trPr>
          <w:cantSplit/>
        </w:trPr>
        <w:tc>
          <w:tcPr>
            <w:tcW w:w="5070" w:type="dxa"/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</w:t>
            </w:r>
            <w:r w:rsidRPr="00B32C49">
              <w:rPr>
                <w:rFonts w:asciiTheme="minorHAnsi" w:hAnsiTheme="minorHAnsi" w:cstheme="minorHAnsi"/>
                <w:szCs w:val="16"/>
              </w:rPr>
              <w:t>почтовые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и </w:t>
            </w:r>
            <w:r w:rsidRPr="00B32C49">
              <w:rPr>
                <w:rFonts w:asciiTheme="minorHAnsi" w:hAnsiTheme="minorHAnsi" w:cstheme="minorHAnsi"/>
                <w:szCs w:val="16"/>
              </w:rPr>
              <w:t>курьерские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для юридических лиц</w:t>
            </w:r>
          </w:p>
        </w:tc>
        <w:tc>
          <w:tcPr>
            <w:tcW w:w="2371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5" w:type="dxa"/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105,4</w:t>
            </w:r>
          </w:p>
        </w:tc>
      </w:tr>
      <w:tr w:rsidR="00B32C49" w:rsidRPr="00B32C49" w:rsidTr="004F6CFF">
        <w:trPr>
          <w:cantSplit/>
          <w:trHeight w:val="68"/>
        </w:trPr>
        <w:tc>
          <w:tcPr>
            <w:tcW w:w="5070" w:type="dxa"/>
            <w:tcBorders>
              <w:bottom w:val="single" w:sz="4" w:space="0" w:color="000000"/>
            </w:tcBorders>
          </w:tcPr>
          <w:p w:rsidR="00B32C49" w:rsidRPr="00B32C49" w:rsidRDefault="00B32C49" w:rsidP="004F6CFF">
            <w:pPr>
              <w:pStyle w:val="ac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hAnsiTheme="minorHAnsi" w:cstheme="minorHAnsi"/>
                <w:szCs w:val="16"/>
              </w:rPr>
              <w:t>Индекс</w:t>
            </w:r>
            <w:r w:rsidRPr="00B32C49">
              <w:rPr>
                <w:rFonts w:asciiTheme="minorHAnsi" w:hAnsiTheme="minorHAnsi" w:cstheme="minorHAnsi"/>
                <w:szCs w:val="16"/>
                <w:lang w:val="kk-KZ"/>
              </w:rPr>
              <w:t xml:space="preserve"> тарифов на услуги связи для юридических лиц</w:t>
            </w:r>
          </w:p>
        </w:tc>
        <w:tc>
          <w:tcPr>
            <w:tcW w:w="2371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100,0</w:t>
            </w:r>
          </w:p>
        </w:tc>
        <w:tc>
          <w:tcPr>
            <w:tcW w:w="2765" w:type="dxa"/>
            <w:tcBorders>
              <w:bottom w:val="single" w:sz="4" w:space="0" w:color="000000"/>
            </w:tcBorders>
            <w:vAlign w:val="bottom"/>
          </w:tcPr>
          <w:p w:rsidR="00B32C49" w:rsidRPr="00B32C49" w:rsidRDefault="00B32C49" w:rsidP="004F6CFF">
            <w:pPr>
              <w:jc w:val="right"/>
              <w:rPr>
                <w:rFonts w:asciiTheme="minorHAnsi" w:hAnsiTheme="minorHAnsi" w:cstheme="minorHAnsi"/>
              </w:rPr>
            </w:pPr>
            <w:r w:rsidRPr="00B32C49">
              <w:rPr>
                <w:rFonts w:asciiTheme="minorHAnsi" w:eastAsia="Calibri" w:hAnsiTheme="minorHAnsi" w:cstheme="minorHAnsi"/>
                <w:sz w:val="16"/>
                <w:szCs w:val="16"/>
              </w:rPr>
              <w:t xml:space="preserve">   </w:t>
            </w:r>
            <w:r w:rsidRPr="00B32C49">
              <w:rPr>
                <w:rFonts w:asciiTheme="minorHAnsi" w:hAnsiTheme="minorHAnsi" w:cstheme="minorHAnsi"/>
                <w:sz w:val="16"/>
                <w:szCs w:val="16"/>
              </w:rPr>
              <w:t>100,2</w:t>
            </w:r>
          </w:p>
        </w:tc>
      </w:tr>
    </w:tbl>
    <w:p w:rsidR="00B32C49" w:rsidRPr="00B32C49" w:rsidRDefault="00B32C49" w:rsidP="00B32C49">
      <w:pPr>
        <w:pStyle w:val="First"/>
        <w:spacing w:before="0"/>
        <w:rPr>
          <w:rFonts w:asciiTheme="minorHAnsi" w:hAnsiTheme="minorHAnsi" w:cstheme="minorHAnsi"/>
        </w:rPr>
      </w:pPr>
    </w:p>
    <w:p w:rsidR="004C2D5E" w:rsidRPr="00B32C49" w:rsidRDefault="004C2D5E" w:rsidP="00A25F9C">
      <w:pPr>
        <w:pStyle w:val="1"/>
        <w:pageBreakBefore/>
        <w:rPr>
          <w:rFonts w:asciiTheme="minorHAnsi" w:hAnsiTheme="minorHAnsi" w:cstheme="minorHAnsi"/>
          <w:sz w:val="28"/>
          <w:szCs w:val="28"/>
        </w:rPr>
      </w:pPr>
      <w:r w:rsidRPr="00B32C49">
        <w:rPr>
          <w:rFonts w:asciiTheme="minorHAnsi" w:hAnsiTheme="minorHAnsi" w:cstheme="minorHAnsi"/>
          <w:sz w:val="28"/>
          <w:szCs w:val="28"/>
        </w:rPr>
        <w:lastRenderedPageBreak/>
        <w:t>С</w:t>
      </w:r>
      <w:r w:rsidRPr="00B32C49">
        <w:rPr>
          <w:rFonts w:asciiTheme="minorHAnsi" w:hAnsiTheme="minorHAnsi" w:cstheme="minorHAnsi"/>
          <w:sz w:val="28"/>
          <w:szCs w:val="28"/>
          <w:lang w:val="kk-KZ"/>
        </w:rPr>
        <w:t>окращения</w:t>
      </w: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2097"/>
        <w:gridCol w:w="7792"/>
      </w:tblGrid>
      <w:tr w:rsidR="00B32C49" w:rsidRPr="00B32C49" w:rsidTr="00A25F9C">
        <w:trPr>
          <w:trHeight w:val="49"/>
        </w:trPr>
        <w:tc>
          <w:tcPr>
            <w:tcW w:w="216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B32C49" w:rsidRDefault="00CB113D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="004C2D5E"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  <w:tc>
          <w:tcPr>
            <w:tcW w:w="8046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4C2D5E" w:rsidRPr="00B32C49" w:rsidRDefault="00CB113D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Агентство по стратегическому планированию и реформам Республики Каазахстан Бюро национальной статистики</w:t>
            </w:r>
          </w:p>
        </w:tc>
      </w:tr>
      <w:tr w:rsidR="00B32C49" w:rsidRPr="00B32C49" w:rsidTr="00A25F9C">
        <w:trPr>
          <w:trHeight w:val="672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НПЦ СЭЭиМ КЗПП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Научно-практический центр «Санитарно-эпидемиологической экспертизы и мониторинга» Комитета по защите прав потребителей Министерства национальной экономики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БВУ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анки второго уровня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Комитет по правовой статистике и специальным учетам Генеральной прокуратуры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ГД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Комитет 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государственных доходов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Министерства финансов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МВД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Министерство внутренних дел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млн.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миллионов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млрд. </w:t>
            </w:r>
          </w:p>
        </w:tc>
        <w:tc>
          <w:tcPr>
            <w:tcW w:w="8046" w:type="dxa"/>
            <w:shd w:val="clear" w:color="auto" w:fill="auto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миллиардов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МСП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алое и среднее предпринимательство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Министерство сельского хозяйства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З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Министерство здравоохранения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МТСЗН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Министерство 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труда и социальной защиты населения 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Республики Казахстан</w:t>
            </w:r>
          </w:p>
        </w:tc>
      </w:tr>
      <w:tr w:rsidR="00B32C49" w:rsidRPr="00B32C49" w:rsidTr="00A25F9C">
        <w:trPr>
          <w:trHeight w:val="83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МЮ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Министерство юстиции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Министерство финансов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Национальный банк Республики Казахстан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ткм</w:t>
            </w:r>
          </w:p>
        </w:tc>
        <w:tc>
          <w:tcPr>
            <w:tcW w:w="8046" w:type="dxa"/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тонно-километр</w:t>
            </w:r>
          </w:p>
        </w:tc>
      </w:tr>
      <w:tr w:rsidR="00B32C49" w:rsidRPr="00B32C49" w:rsidTr="00A25F9C">
        <w:trPr>
          <w:trHeight w:val="57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ТЭР</w:t>
            </w:r>
          </w:p>
        </w:tc>
        <w:tc>
          <w:tcPr>
            <w:tcW w:w="804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2D5E" w:rsidRPr="00B32C49" w:rsidRDefault="004C2D5E" w:rsidP="00E05D4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Топливно-энергетические ресурсы</w:t>
            </w:r>
          </w:p>
        </w:tc>
      </w:tr>
    </w:tbl>
    <w:p w:rsidR="004C2D5E" w:rsidRPr="00B32C49" w:rsidRDefault="004C2D5E" w:rsidP="00E672C9">
      <w:pPr>
        <w:pageBreakBefore/>
        <w:rPr>
          <w:rFonts w:asciiTheme="minorHAnsi" w:hAnsiTheme="minorHAnsi" w:cstheme="minorHAnsi"/>
          <w:sz w:val="28"/>
          <w:szCs w:val="28"/>
        </w:rPr>
      </w:pPr>
      <w:r w:rsidRPr="00B32C49">
        <w:rPr>
          <w:rFonts w:asciiTheme="minorHAnsi" w:hAnsiTheme="minorHAnsi" w:cstheme="minorHAnsi"/>
          <w:b/>
          <w:sz w:val="28"/>
          <w:szCs w:val="28"/>
        </w:rPr>
        <w:lastRenderedPageBreak/>
        <w:t>С</w:t>
      </w:r>
      <w:r w:rsidRPr="00B32C49">
        <w:rPr>
          <w:rFonts w:asciiTheme="minorHAnsi" w:hAnsiTheme="minorHAnsi" w:cstheme="minorHAnsi"/>
          <w:b/>
          <w:sz w:val="28"/>
          <w:szCs w:val="28"/>
          <w:lang w:val="kk-KZ"/>
        </w:rPr>
        <w:t>писок показателей</w:t>
      </w:r>
    </w:p>
    <w:tbl>
      <w:tblPr>
        <w:tblW w:w="4897" w:type="pct"/>
        <w:tblInd w:w="108" w:type="dxa"/>
        <w:tblLayout w:type="fixed"/>
        <w:tblLook w:val="01E0" w:firstRow="1" w:lastRow="1" w:firstColumn="1" w:lastColumn="1" w:noHBand="0" w:noVBand="0"/>
      </w:tblPr>
      <w:tblGrid>
        <w:gridCol w:w="6672"/>
        <w:gridCol w:w="1629"/>
        <w:gridCol w:w="1490"/>
      </w:tblGrid>
      <w:tr w:rsidR="00B32C49" w:rsidRPr="00B32C49" w:rsidTr="00E672C9">
        <w:trPr>
          <w:trHeight w:val="253"/>
        </w:trPr>
        <w:tc>
          <w:tcPr>
            <w:tcW w:w="3407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Показатель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32C49" w:rsidRDefault="004C2D5E" w:rsidP="0040753E">
            <w:pPr>
              <w:ind w:left="-108" w:right="-86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Периодичность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Источник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tcBorders>
              <w:top w:val="single" w:sz="4" w:space="0" w:color="auto"/>
            </w:tcBorders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Б</w:t>
            </w:r>
          </w:p>
        </w:tc>
        <w:tc>
          <w:tcPr>
            <w:tcW w:w="832" w:type="pct"/>
            <w:tcBorders>
              <w:top w:val="single" w:sz="4" w:space="0" w:color="auto"/>
            </w:tcBorders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tcBorders>
              <w:top w:val="single" w:sz="4" w:space="0" w:color="auto"/>
            </w:tcBorders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Безработ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ное население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="004C2D5E"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В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Валовой выпуск продукции (услуг) сельского хозяйств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Валовой внутренний продукт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Величина прожиточного минимума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Г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Грузооборо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Д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Доходы государственного бюджет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B32C49" w:rsidRPr="00B32C49" w:rsidTr="00E672C9">
        <w:trPr>
          <w:trHeight w:val="255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Депозит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B32C49" w:rsidRPr="00B32C4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Е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Естественное движение населения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МЮ, МЗ</w:t>
            </w:r>
          </w:p>
        </w:tc>
      </w:tr>
      <w:tr w:rsidR="00B32C49" w:rsidRPr="00B32C4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З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3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Занято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 население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И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79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Импор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B32C49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  <w:tr w:rsidR="00B32C49" w:rsidRPr="00B32C49" w:rsidTr="00E672C9">
        <w:trPr>
          <w:trHeight w:val="1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Инвестиции в основной капитал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Индекс выпуска продукции (товаров, услуг) субъектами МСП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ндекс реальных денежных доходов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Индекс физического объема промышленного производства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27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Индексы цен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2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К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Кредит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B32C49" w:rsidRPr="00B32C49" w:rsidTr="00E672C9">
        <w:trPr>
          <w:trHeight w:val="231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Количество племенных хозяйств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МСХ</w:t>
            </w:r>
          </w:p>
        </w:tc>
      </w:tr>
      <w:tr w:rsidR="00B32C49" w:rsidRPr="00B32C4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М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Миграция населения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МЮ, МВД </w:t>
            </w:r>
          </w:p>
        </w:tc>
      </w:tr>
      <w:tr w:rsidR="00B32C49" w:rsidRPr="00B32C4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Монетарные агрегат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B32C49" w:rsidRPr="00B32C4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Н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Наличие основных зерновых и бобовых культур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5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Наличие основных масличных культу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О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1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Обменный курс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Объем жилищного строительства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Объем промышленной продукции (товаров, услуг)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9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Объем розничного товарооборота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6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Объем строительных работ (услуг)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Объем услуг связи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П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Пассажирооборот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23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Платежный баланс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НБ</w:t>
            </w:r>
          </w:p>
        </w:tc>
      </w:tr>
      <w:tr w:rsidR="00B32C49" w:rsidRPr="00B32C49" w:rsidTr="00E672C9">
        <w:trPr>
          <w:trHeight w:val="131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Потребительские цены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02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Производительность труда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Производство основных видов продукции животноводства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Производство промышленной продукции в натуральном выражении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Продуктивность скота и птицы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Перевозка грузов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88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Перевозка пассажиров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Р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D33F60" w:rsidRPr="00B32C49" w:rsidRDefault="00D33F6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Рабочая сила</w:t>
            </w:r>
          </w:p>
        </w:tc>
        <w:tc>
          <w:tcPr>
            <w:tcW w:w="832" w:type="pct"/>
          </w:tcPr>
          <w:p w:rsidR="00D33F60" w:rsidRPr="00B32C49" w:rsidRDefault="00D33F6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D33F60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Расходы государственного бюджета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МФ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Реальный денежный доход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Рентабельность предприятий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С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Среднедушевые номинальные денежные доходы населения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Среднемесячная номинальная заработная плата одногоработника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Средний размер пенсий (пособий)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B32C49" w:rsidRPr="00B32C4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У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173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Уровень преступности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>Ч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Численность населения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случаев заболеваний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РСЭС МЗ</w:t>
            </w:r>
          </w:p>
        </w:tc>
      </w:tr>
      <w:tr w:rsidR="00B32C49" w:rsidRPr="00B32C4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Число зарегистрированных преступлений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КПСиСУ ГП</w:t>
            </w:r>
          </w:p>
        </w:tc>
      </w:tr>
      <w:tr w:rsidR="00B32C49" w:rsidRPr="00B32C49" w:rsidTr="00E672C9">
        <w:trPr>
          <w:trHeight w:val="8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Численностьосновных видов скота и птицы</w:t>
            </w:r>
          </w:p>
        </w:tc>
        <w:tc>
          <w:tcPr>
            <w:tcW w:w="832" w:type="pct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vAlign w:val="bottom"/>
          </w:tcPr>
          <w:p w:rsidR="004C2D5E" w:rsidRPr="00B32C49" w:rsidRDefault="00D970E0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БН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С</w:t>
            </w:r>
          </w:p>
        </w:tc>
      </w:tr>
      <w:tr w:rsidR="00B32C49" w:rsidRPr="00B32C49" w:rsidTr="00E672C9">
        <w:trPr>
          <w:trHeight w:val="124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Численность получателей пенсий и пособий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ежеквартально</w:t>
            </w: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М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ТСЗН</w:t>
            </w: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b/>
                <w:sz w:val="20"/>
                <w:szCs w:val="20"/>
              </w:rPr>
              <w:t>Э</w:t>
            </w:r>
          </w:p>
        </w:tc>
        <w:tc>
          <w:tcPr>
            <w:tcW w:w="832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61" w:type="pct"/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B32C49" w:rsidRPr="00B32C49" w:rsidTr="00E672C9">
        <w:trPr>
          <w:trHeight w:val="80"/>
        </w:trPr>
        <w:tc>
          <w:tcPr>
            <w:tcW w:w="3407" w:type="pct"/>
            <w:tcBorders>
              <w:bottom w:val="single" w:sz="4" w:space="0" w:color="auto"/>
            </w:tcBorders>
            <w:vAlign w:val="bottom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Экспорт</w:t>
            </w:r>
          </w:p>
        </w:tc>
        <w:tc>
          <w:tcPr>
            <w:tcW w:w="832" w:type="pct"/>
            <w:tcBorders>
              <w:bottom w:val="single" w:sz="4" w:space="0" w:color="auto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ежемесячно</w:t>
            </w:r>
          </w:p>
        </w:tc>
        <w:tc>
          <w:tcPr>
            <w:tcW w:w="761" w:type="pct"/>
            <w:tcBorders>
              <w:bottom w:val="single" w:sz="4" w:space="0" w:color="auto"/>
            </w:tcBorders>
            <w:vAlign w:val="bottom"/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>К</w:t>
            </w:r>
            <w:r w:rsidR="00C8326E" w:rsidRPr="00B32C49">
              <w:rPr>
                <w:rFonts w:asciiTheme="minorHAnsi" w:hAnsiTheme="minorHAnsi" w:cstheme="minorHAnsi"/>
                <w:sz w:val="20"/>
                <w:szCs w:val="20"/>
              </w:rPr>
              <w:t>ГД</w:t>
            </w:r>
            <w:r w:rsidRPr="00B32C49">
              <w:rPr>
                <w:rFonts w:asciiTheme="minorHAnsi" w:hAnsiTheme="minorHAnsi" w:cstheme="minorHAnsi"/>
                <w:sz w:val="20"/>
                <w:szCs w:val="20"/>
              </w:rPr>
              <w:t xml:space="preserve"> МФ</w:t>
            </w:r>
          </w:p>
        </w:tc>
      </w:tr>
    </w:tbl>
    <w:p w:rsidR="004C2D5E" w:rsidRPr="00B32C49" w:rsidRDefault="004C2D5E" w:rsidP="00E672C9">
      <w:pPr>
        <w:pageBreakBefore/>
        <w:rPr>
          <w:rFonts w:asciiTheme="minorHAnsi" w:hAnsiTheme="minorHAnsi" w:cstheme="minorHAnsi"/>
          <w:b/>
          <w:sz w:val="28"/>
          <w:szCs w:val="28"/>
          <w:lang w:val="kk-KZ"/>
        </w:rPr>
      </w:pPr>
      <w:r w:rsidRPr="00B32C49">
        <w:rPr>
          <w:rFonts w:asciiTheme="minorHAnsi" w:hAnsiTheme="minorHAnsi" w:cstheme="minorHAnsi"/>
          <w:b/>
          <w:sz w:val="28"/>
          <w:szCs w:val="28"/>
          <w:lang w:val="kk-KZ"/>
        </w:rPr>
        <w:lastRenderedPageBreak/>
        <w:t>Социально-экономическое развитие Республики Казахстан</w:t>
      </w:r>
    </w:p>
    <w:p w:rsidR="00E672C9" w:rsidRPr="00B32C49" w:rsidRDefault="00E672C9" w:rsidP="0040753E">
      <w:pPr>
        <w:rPr>
          <w:rFonts w:asciiTheme="minorHAnsi" w:hAnsiTheme="minorHAnsi" w:cstheme="minorHAnsi"/>
          <w:b/>
          <w:lang w:val="kk-KZ"/>
        </w:rPr>
      </w:pPr>
    </w:p>
    <w:p w:rsidR="004C2D5E" w:rsidRPr="00B32C49" w:rsidRDefault="004C2D5E" w:rsidP="0040753E">
      <w:pPr>
        <w:rPr>
          <w:rFonts w:asciiTheme="minorHAnsi" w:hAnsiTheme="minorHAnsi" w:cstheme="minorHAnsi"/>
          <w:lang w:val="kk-KZ"/>
        </w:rPr>
      </w:pPr>
      <w:r w:rsidRPr="00B32C49">
        <w:rPr>
          <w:rFonts w:asciiTheme="minorHAnsi" w:hAnsiTheme="minorHAnsi" w:cstheme="minorHAnsi"/>
          <w:b/>
          <w:lang w:val="kk-KZ"/>
        </w:rPr>
        <w:t>Ответственные лица за содержание разделов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45"/>
        <w:gridCol w:w="4256"/>
        <w:gridCol w:w="1788"/>
      </w:tblGrid>
      <w:tr w:rsidR="00B32C49" w:rsidRPr="00B32C49" w:rsidTr="00E672C9"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Наименование раздела 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Ф.И.О., должность ответственного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4C2D5E" w:rsidRPr="00B32C49" w:rsidRDefault="004C2D5E" w:rsidP="0040753E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Телефон</w:t>
            </w:r>
          </w:p>
        </w:tc>
      </w:tr>
      <w:tr w:rsidR="00B32C49" w:rsidRPr="00B32C49" w:rsidTr="00E672C9">
        <w:tc>
          <w:tcPr>
            <w:tcW w:w="396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Краткие итоги социально-экономического развития</w:t>
            </w:r>
          </w:p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Социально-экономическое развитие регионов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313E2" w:rsidRPr="00B32C49" w:rsidRDefault="006D6176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Турмаганбет Болат Адилханулы</w:t>
            </w:r>
          </w:p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по работе с пользователями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+7 7172 749077</w:t>
            </w: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Социально-демографические показатели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Ханжигитов Нурлан Еркенович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Руководителя управления демографической и социальной статистики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+7 7172 749061</w:t>
            </w: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занятости и</w:t>
            </w:r>
            <w:r w:rsidR="00E672C9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труда</w:t>
            </w:r>
          </w:p>
          <w:p w:rsidR="00E672C9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уровня жизни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Белоносова Наталья Евгеньевна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труда и уровня жизни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+7 7172 749022</w:t>
            </w: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Величина прожиточного минимума</w:t>
            </w:r>
          </w:p>
          <w:p w:rsidR="00E672C9" w:rsidRPr="00B32C49" w:rsidRDefault="00176F80" w:rsidP="00176F8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ц</w:t>
            </w:r>
            <w:r w:rsidR="00E672C9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ен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CB3541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Демешева Торгын Маратовна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цен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+7 7172 749057</w:t>
            </w: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Краткосрочный экономический индикатор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Валовой внутренний продукт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Государственные финансы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Денежно-кредитная статистика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Кредиты и депозиты денежно-кредитной системы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Накипбеков Асет Ерикович</w:t>
            </w:r>
          </w:p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Руководитель управления национальных счетов 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672C9" w:rsidRPr="00B32C49" w:rsidRDefault="00E672C9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+7 7172 749301</w:t>
            </w: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предприятий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Исаев Дархан Абдрахманович</w:t>
            </w:r>
          </w:p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статистических регистров и классификаций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+7 7172 749058</w:t>
            </w: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Товарные рынки</w:t>
            </w:r>
          </w:p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Торговля</w:t>
            </w:r>
          </w:p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т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ранспорт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176F80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связи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Караулова Гульмира Сайлаубековна</w:t>
            </w:r>
          </w:p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услуг и энергетики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+7 7172 749060</w:t>
            </w:r>
          </w:p>
        </w:tc>
      </w:tr>
      <w:tr w:rsidR="00B32C49" w:rsidRPr="00B32C49" w:rsidTr="00E672C9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DD1D85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и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нвестици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й</w:t>
            </w:r>
          </w:p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п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ромышленно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производств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ельско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го, лесного, охотничьего и рыбного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хозяйств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B32C49" w:rsidRDefault="00176F80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с</w:t>
            </w:r>
            <w:r w:rsidR="006A74F3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троительств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</w:t>
            </w:r>
          </w:p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Жилищное строительство</w:t>
            </w: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Шауенова Асель Саукымбеккызы</w:t>
            </w:r>
          </w:p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статистики производства и окружающей среды</w:t>
            </w: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+7 7172 749056</w:t>
            </w:r>
          </w:p>
        </w:tc>
      </w:tr>
      <w:tr w:rsidR="00B32C49" w:rsidRPr="00B32C49" w:rsidTr="006A74F3"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</w:tcPr>
          <w:p w:rsidR="006A74F3" w:rsidRPr="00B32C49" w:rsidRDefault="006A74F3" w:rsidP="00DD1D85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</w:p>
        </w:tc>
      </w:tr>
      <w:tr w:rsidR="00B32C49" w:rsidRPr="00B32C49" w:rsidTr="006A74F3"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32C49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</w:t>
            </w:r>
            <w:r w:rsidR="004C2D5E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ало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и средне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е</w:t>
            </w:r>
            <w:r w:rsidR="004C2D5E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 xml:space="preserve"> предпринимательств</w:t>
            </w: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о</w:t>
            </w:r>
          </w:p>
          <w:p w:rsidR="004C2D5E" w:rsidRPr="00B32C49" w:rsidRDefault="00176F80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Статистика конъюнктурных обследований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Мисюра Марина Владимировна</w:t>
            </w:r>
          </w:p>
          <w:p w:rsidR="004C2D5E" w:rsidRPr="00B32C49" w:rsidRDefault="004C2D5E" w:rsidP="00CC3B20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Руководитель управления структурной статистик</w:t>
            </w:r>
            <w:r w:rsidR="00CC3B20"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и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C2D5E" w:rsidRPr="00B32C49" w:rsidRDefault="004C2D5E" w:rsidP="0040753E">
            <w:pPr>
              <w:rPr>
                <w:rFonts w:asciiTheme="minorHAnsi" w:hAnsiTheme="minorHAnsi" w:cstheme="minorHAnsi"/>
                <w:sz w:val="20"/>
                <w:szCs w:val="20"/>
                <w:lang w:val="kk-KZ"/>
              </w:rPr>
            </w:pPr>
            <w:r w:rsidRPr="00B32C49">
              <w:rPr>
                <w:rFonts w:asciiTheme="minorHAnsi" w:hAnsiTheme="minorHAnsi" w:cstheme="minorHAnsi"/>
                <w:sz w:val="20"/>
                <w:szCs w:val="20"/>
                <w:lang w:val="kk-KZ"/>
              </w:rPr>
              <w:t>+7 7172 749140</w:t>
            </w:r>
          </w:p>
        </w:tc>
      </w:tr>
    </w:tbl>
    <w:p w:rsidR="00A069CF" w:rsidRPr="00B32C49" w:rsidRDefault="00A069CF">
      <w:pPr>
        <w:pStyle w:val="ac"/>
        <w:rPr>
          <w:rFonts w:asciiTheme="minorHAnsi" w:hAnsiTheme="minorHAnsi" w:cstheme="minorHAnsi"/>
          <w:sz w:val="20"/>
          <w:lang w:val="kk-KZ"/>
        </w:rPr>
      </w:pPr>
    </w:p>
    <w:sectPr w:rsidR="00A069CF" w:rsidRPr="00B32C49" w:rsidSect="007874E5">
      <w:footerReference w:type="even" r:id="rId142"/>
      <w:footerReference w:type="default" r:id="rId143"/>
      <w:type w:val="continuous"/>
      <w:pgSz w:w="11906" w:h="16838"/>
      <w:pgMar w:top="567" w:right="991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16E8" w:rsidRDefault="008816E8" w:rsidP="00E03767">
      <w:r>
        <w:separator/>
      </w:r>
    </w:p>
  </w:endnote>
  <w:endnote w:type="continuationSeparator" w:id="0">
    <w:p w:rsidR="008816E8" w:rsidRDefault="008816E8" w:rsidP="00E037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KZ Arial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TT">
    <w:altName w:val="Times New Roman"/>
    <w:charset w:val="01"/>
    <w:family w:val="roman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57B2" w:rsidRDefault="00D557B2" w:rsidP="003B52AD">
    <w:pPr>
      <w:pStyle w:val="af5"/>
      <w:framePr w:wrap="around" w:vAnchor="text" w:hAnchor="margin" w:xAlign="center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separate"/>
    </w:r>
    <w:r>
      <w:rPr>
        <w:rStyle w:val="aff2"/>
        <w:noProof/>
      </w:rPr>
      <w:t>2</w:t>
    </w:r>
    <w:r>
      <w:rPr>
        <w:rStyle w:val="aff2"/>
      </w:rPr>
      <w:fldChar w:fldCharType="end"/>
    </w:r>
  </w:p>
  <w:p w:rsidR="00D557B2" w:rsidRDefault="00D557B2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57B2" w:rsidRPr="006E2C35" w:rsidRDefault="00D557B2" w:rsidP="00DE58FE">
    <w:pPr>
      <w:pStyle w:val="af5"/>
      <w:jc w:val="right"/>
      <w:rPr>
        <w:szCs w:val="16"/>
      </w:rPr>
    </w:pPr>
    <w:r w:rsidRPr="006E2C35">
      <w:rPr>
        <w:rFonts w:ascii="Calibri" w:hAnsi="Calibri"/>
        <w:b/>
        <w:sz w:val="16"/>
        <w:szCs w:val="16"/>
      </w:rPr>
      <w:fldChar w:fldCharType="begin"/>
    </w:r>
    <w:r w:rsidRPr="006E2C35">
      <w:rPr>
        <w:rFonts w:ascii="Calibri" w:hAnsi="Calibri"/>
        <w:b/>
        <w:sz w:val="16"/>
        <w:szCs w:val="16"/>
      </w:rPr>
      <w:instrText xml:space="preserve"> PAGE   \* MERGEFORMAT </w:instrText>
    </w:r>
    <w:r w:rsidRPr="006E2C35">
      <w:rPr>
        <w:rFonts w:ascii="Calibri" w:hAnsi="Calibri"/>
        <w:b/>
        <w:sz w:val="16"/>
        <w:szCs w:val="16"/>
      </w:rPr>
      <w:fldChar w:fldCharType="separate"/>
    </w:r>
    <w:r w:rsidR="008073C9">
      <w:rPr>
        <w:rFonts w:ascii="Calibri" w:hAnsi="Calibri"/>
        <w:b/>
        <w:noProof/>
        <w:sz w:val="16"/>
        <w:szCs w:val="16"/>
      </w:rPr>
      <w:t>55</w:t>
    </w:r>
    <w:r w:rsidRPr="006E2C35">
      <w:rPr>
        <w:rFonts w:ascii="Calibri" w:hAnsi="Calibri"/>
        <w:b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16E8" w:rsidRDefault="008816E8" w:rsidP="00E03767">
      <w:r>
        <w:separator/>
      </w:r>
    </w:p>
  </w:footnote>
  <w:footnote w:type="continuationSeparator" w:id="0">
    <w:p w:rsidR="008816E8" w:rsidRDefault="008816E8" w:rsidP="00E037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CF4E42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5A5B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FC0C20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D2626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4247FB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56233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7EE05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246959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37CE2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B2E74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65E7C0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3" w15:restartNumberingAfterBreak="0">
    <w:nsid w:val="0C2474D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4" w15:restartNumberingAfterBreak="0">
    <w:nsid w:val="10F54186"/>
    <w:multiLevelType w:val="multilevel"/>
    <w:tmpl w:val="08FC06E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 w15:restartNumberingAfterBreak="0">
    <w:nsid w:val="161B2F3C"/>
    <w:multiLevelType w:val="multilevel"/>
    <w:tmpl w:val="B2829AB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6" w15:restartNumberingAfterBreak="0">
    <w:nsid w:val="16B146AC"/>
    <w:multiLevelType w:val="multilevel"/>
    <w:tmpl w:val="E6AAB19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7" w15:restartNumberingAfterBreak="0">
    <w:nsid w:val="16C3678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8" w15:restartNumberingAfterBreak="0">
    <w:nsid w:val="1BBB1BDC"/>
    <w:multiLevelType w:val="hybridMultilevel"/>
    <w:tmpl w:val="3CDE7FAE"/>
    <w:lvl w:ilvl="0" w:tplc="CEBEC496">
      <w:start w:val="2018"/>
      <w:numFmt w:val="bullet"/>
      <w:lvlText w:val="-"/>
      <w:lvlJc w:val="left"/>
      <w:pPr>
        <w:ind w:left="394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19" w15:restartNumberingAfterBreak="0">
    <w:nsid w:val="241B6019"/>
    <w:multiLevelType w:val="hybridMultilevel"/>
    <w:tmpl w:val="BDA29CC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D62DB7"/>
    <w:multiLevelType w:val="multilevel"/>
    <w:tmpl w:val="ECE6F72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1" w15:restartNumberingAfterBreak="0">
    <w:nsid w:val="26A00053"/>
    <w:multiLevelType w:val="multilevel"/>
    <w:tmpl w:val="D9BE117E"/>
    <w:lvl w:ilvl="0">
      <w:start w:val="1"/>
      <w:numFmt w:val="none"/>
      <w:pStyle w:val="1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1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1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1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1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1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2" w15:restartNumberingAfterBreak="0">
    <w:nsid w:val="27D71EDE"/>
    <w:multiLevelType w:val="multilevel"/>
    <w:tmpl w:val="B6B24FB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3" w15:restartNumberingAfterBreak="0">
    <w:nsid w:val="27DF3EC4"/>
    <w:multiLevelType w:val="hybridMultilevel"/>
    <w:tmpl w:val="085E68E2"/>
    <w:lvl w:ilvl="0" w:tplc="3E606480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4" w15:restartNumberingAfterBreak="0">
    <w:nsid w:val="2AB8178F"/>
    <w:multiLevelType w:val="multilevel"/>
    <w:tmpl w:val="DF1248A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5" w15:restartNumberingAfterBreak="0">
    <w:nsid w:val="2D6B1680"/>
    <w:multiLevelType w:val="multilevel"/>
    <w:tmpl w:val="D5DE3814"/>
    <w:lvl w:ilvl="0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30932FBF"/>
    <w:multiLevelType w:val="hybridMultilevel"/>
    <w:tmpl w:val="52DC446E"/>
    <w:lvl w:ilvl="0" w:tplc="21E6D328">
      <w:start w:val="2010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41A03A7"/>
    <w:multiLevelType w:val="hybridMultilevel"/>
    <w:tmpl w:val="DA72F928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282C9F"/>
    <w:multiLevelType w:val="hybridMultilevel"/>
    <w:tmpl w:val="23D27E98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78C2C53"/>
    <w:multiLevelType w:val="hybridMultilevel"/>
    <w:tmpl w:val="7C4AAF9E"/>
    <w:lvl w:ilvl="0" w:tplc="A3D0D01C">
      <w:start w:val="199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B9D2929"/>
    <w:multiLevelType w:val="hybridMultilevel"/>
    <w:tmpl w:val="1FA434DE"/>
    <w:lvl w:ilvl="0" w:tplc="D3341FC4">
      <w:start w:val="201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1" w15:restartNumberingAfterBreak="0">
    <w:nsid w:val="3C5725D6"/>
    <w:multiLevelType w:val="hybridMultilevel"/>
    <w:tmpl w:val="A864788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3107994"/>
    <w:multiLevelType w:val="hybridMultilevel"/>
    <w:tmpl w:val="0C5EBE9A"/>
    <w:lvl w:ilvl="0" w:tplc="D3341FC4">
      <w:start w:val="20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3DB5A96"/>
    <w:multiLevelType w:val="multilevel"/>
    <w:tmpl w:val="EA4E5268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4" w15:restartNumberingAfterBreak="0">
    <w:nsid w:val="4AC47920"/>
    <w:multiLevelType w:val="multilevel"/>
    <w:tmpl w:val="2D30041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5" w15:restartNumberingAfterBreak="0">
    <w:nsid w:val="57CF5C91"/>
    <w:multiLevelType w:val="singleLevel"/>
    <w:tmpl w:val="FF3891FC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6" w15:restartNumberingAfterBreak="0">
    <w:nsid w:val="67F74019"/>
    <w:multiLevelType w:val="multilevel"/>
    <w:tmpl w:val="92C64D9C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 w15:restartNumberingAfterBreak="0">
    <w:nsid w:val="6B2C49C1"/>
    <w:multiLevelType w:val="multilevel"/>
    <w:tmpl w:val="8BE42FD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8" w15:restartNumberingAfterBreak="0">
    <w:nsid w:val="6CA66FE7"/>
    <w:multiLevelType w:val="multilevel"/>
    <w:tmpl w:val="8A021AE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9" w15:restartNumberingAfterBreak="0">
    <w:nsid w:val="70B1110B"/>
    <w:multiLevelType w:val="multilevel"/>
    <w:tmpl w:val="0D783936"/>
    <w:lvl w:ilvl="0">
      <w:start w:val="2013"/>
      <w:numFmt w:val="bullet"/>
      <w:lvlText w:val="-"/>
      <w:lvlJc w:val="left"/>
      <w:pPr>
        <w:tabs>
          <w:tab w:val="num" w:pos="0"/>
        </w:tabs>
        <w:ind w:left="106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0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2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6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38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29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714B15B1"/>
    <w:multiLevelType w:val="singleLevel"/>
    <w:tmpl w:val="B72ECF1C"/>
    <w:lvl w:ilvl="0">
      <w:start w:val="2"/>
      <w:numFmt w:val="bullet"/>
      <w:lvlText w:val="-"/>
      <w:lvlJc w:val="left"/>
      <w:pPr>
        <w:tabs>
          <w:tab w:val="num" w:pos="405"/>
        </w:tabs>
        <w:ind w:left="405" w:hanging="360"/>
      </w:pPr>
      <w:rPr>
        <w:rFonts w:hint="default"/>
      </w:rPr>
    </w:lvl>
  </w:abstractNum>
  <w:abstractNum w:abstractNumId="41" w15:restartNumberingAfterBreak="0">
    <w:nsid w:val="72672C9A"/>
    <w:multiLevelType w:val="hybridMultilevel"/>
    <w:tmpl w:val="0FF8E9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 w15:restartNumberingAfterBreak="0">
    <w:nsid w:val="790C093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43" w15:restartNumberingAfterBreak="0">
    <w:nsid w:val="7D980826"/>
    <w:multiLevelType w:val="multilevel"/>
    <w:tmpl w:val="83D4CCA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4" w15:restartNumberingAfterBreak="0">
    <w:nsid w:val="7E067627"/>
    <w:multiLevelType w:val="multilevel"/>
    <w:tmpl w:val="04102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E7D42BC"/>
    <w:multiLevelType w:val="hybridMultilevel"/>
    <w:tmpl w:val="413C1F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9"/>
  </w:num>
  <w:num w:numId="2">
    <w:abstractNumId w:val="30"/>
  </w:num>
  <w:num w:numId="3">
    <w:abstractNumId w:val="23"/>
  </w:num>
  <w:num w:numId="4">
    <w:abstractNumId w:val="32"/>
  </w:num>
  <w:num w:numId="5">
    <w:abstractNumId w:val="19"/>
  </w:num>
  <w:num w:numId="6">
    <w:abstractNumId w:val="28"/>
  </w:num>
  <w:num w:numId="7">
    <w:abstractNumId w:val="45"/>
  </w:num>
  <w:num w:numId="8">
    <w:abstractNumId w:val="13"/>
  </w:num>
  <w:num w:numId="9">
    <w:abstractNumId w:val="40"/>
  </w:num>
  <w:num w:numId="10">
    <w:abstractNumId w:val="17"/>
  </w:num>
  <w:num w:numId="11">
    <w:abstractNumId w:val="35"/>
  </w:num>
  <w:num w:numId="12">
    <w:abstractNumId w:val="12"/>
  </w:num>
  <w:num w:numId="13">
    <w:abstractNumId w:val="36"/>
  </w:num>
  <w:num w:numId="14">
    <w:abstractNumId w:val="42"/>
  </w:num>
  <w:num w:numId="15">
    <w:abstractNumId w:val="44"/>
  </w:num>
  <w:num w:numId="16">
    <w:abstractNumId w:val="41"/>
  </w:num>
  <w:num w:numId="17">
    <w:abstractNumId w:val="27"/>
  </w:num>
  <w:num w:numId="18">
    <w:abstractNumId w:val="31"/>
  </w:num>
  <w:num w:numId="19">
    <w:abstractNumId w:val="26"/>
  </w:num>
  <w:num w:numId="20">
    <w:abstractNumId w:val="9"/>
  </w:num>
  <w:num w:numId="21">
    <w:abstractNumId w:val="7"/>
  </w:num>
  <w:num w:numId="22">
    <w:abstractNumId w:val="6"/>
  </w:num>
  <w:num w:numId="23">
    <w:abstractNumId w:val="5"/>
  </w:num>
  <w:num w:numId="24">
    <w:abstractNumId w:val="4"/>
  </w:num>
  <w:num w:numId="25">
    <w:abstractNumId w:val="8"/>
  </w:num>
  <w:num w:numId="26">
    <w:abstractNumId w:val="3"/>
  </w:num>
  <w:num w:numId="27">
    <w:abstractNumId w:val="2"/>
  </w:num>
  <w:num w:numId="28">
    <w:abstractNumId w:val="1"/>
  </w:num>
  <w:num w:numId="29">
    <w:abstractNumId w:val="0"/>
  </w:num>
  <w:num w:numId="30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0"/>
  </w:num>
  <w:num w:numId="32">
    <w:abstractNumId w:val="11"/>
  </w:num>
  <w:num w:numId="33">
    <w:abstractNumId w:val="25"/>
  </w:num>
  <w:num w:numId="34">
    <w:abstractNumId w:val="39"/>
  </w:num>
  <w:num w:numId="35">
    <w:abstractNumId w:val="16"/>
  </w:num>
  <w:num w:numId="36">
    <w:abstractNumId w:val="37"/>
  </w:num>
  <w:num w:numId="37">
    <w:abstractNumId w:val="18"/>
  </w:num>
  <w:num w:numId="38">
    <w:abstractNumId w:val="21"/>
  </w:num>
  <w:num w:numId="39">
    <w:abstractNumId w:val="33"/>
  </w:num>
  <w:num w:numId="40">
    <w:abstractNumId w:val="38"/>
  </w:num>
  <w:num w:numId="41">
    <w:abstractNumId w:val="34"/>
  </w:num>
  <w:num w:numId="42">
    <w:abstractNumId w:val="43"/>
  </w:num>
  <w:num w:numId="4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4"/>
  </w:num>
  <w:num w:numId="4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3"/>
  </w:num>
  <w:num w:numId="47">
    <w:abstractNumId w:val="22"/>
  </w:num>
  <w:num w:numId="48">
    <w:abstractNumId w:val="20"/>
  </w:num>
  <w:num w:numId="49">
    <w:abstractNumId w:val="15"/>
  </w:num>
  <w:num w:numId="50">
    <w:abstractNumId w:val="1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7365"/>
    <w:rsid w:val="00000600"/>
    <w:rsid w:val="0000169C"/>
    <w:rsid w:val="00001EA9"/>
    <w:rsid w:val="00002088"/>
    <w:rsid w:val="00002B32"/>
    <w:rsid w:val="00002FF0"/>
    <w:rsid w:val="000031A0"/>
    <w:rsid w:val="000036A0"/>
    <w:rsid w:val="0000461E"/>
    <w:rsid w:val="000048D1"/>
    <w:rsid w:val="000051B9"/>
    <w:rsid w:val="0000528B"/>
    <w:rsid w:val="00005D1C"/>
    <w:rsid w:val="00005F25"/>
    <w:rsid w:val="00005FA1"/>
    <w:rsid w:val="000064C9"/>
    <w:rsid w:val="000065A9"/>
    <w:rsid w:val="00006990"/>
    <w:rsid w:val="00006E6A"/>
    <w:rsid w:val="00007835"/>
    <w:rsid w:val="00007F3A"/>
    <w:rsid w:val="000105F9"/>
    <w:rsid w:val="000108CD"/>
    <w:rsid w:val="00010A5D"/>
    <w:rsid w:val="0001140F"/>
    <w:rsid w:val="00011B45"/>
    <w:rsid w:val="00011F6C"/>
    <w:rsid w:val="00012211"/>
    <w:rsid w:val="0001263B"/>
    <w:rsid w:val="00012B28"/>
    <w:rsid w:val="00013346"/>
    <w:rsid w:val="00013643"/>
    <w:rsid w:val="00014148"/>
    <w:rsid w:val="00016C2D"/>
    <w:rsid w:val="00017333"/>
    <w:rsid w:val="0001745B"/>
    <w:rsid w:val="00017B83"/>
    <w:rsid w:val="00020122"/>
    <w:rsid w:val="00020126"/>
    <w:rsid w:val="0002026C"/>
    <w:rsid w:val="00020749"/>
    <w:rsid w:val="00020857"/>
    <w:rsid w:val="000217BB"/>
    <w:rsid w:val="00021CC1"/>
    <w:rsid w:val="00021E4C"/>
    <w:rsid w:val="0002291E"/>
    <w:rsid w:val="00022E30"/>
    <w:rsid w:val="00024202"/>
    <w:rsid w:val="00024574"/>
    <w:rsid w:val="00024B22"/>
    <w:rsid w:val="00024D80"/>
    <w:rsid w:val="00024DE5"/>
    <w:rsid w:val="00026402"/>
    <w:rsid w:val="000274DB"/>
    <w:rsid w:val="00027913"/>
    <w:rsid w:val="00027E48"/>
    <w:rsid w:val="00031016"/>
    <w:rsid w:val="000313E2"/>
    <w:rsid w:val="000319AA"/>
    <w:rsid w:val="00032042"/>
    <w:rsid w:val="000321B0"/>
    <w:rsid w:val="00032554"/>
    <w:rsid w:val="00032BE6"/>
    <w:rsid w:val="00032D89"/>
    <w:rsid w:val="000333AE"/>
    <w:rsid w:val="000334EC"/>
    <w:rsid w:val="0003428A"/>
    <w:rsid w:val="000349D1"/>
    <w:rsid w:val="000354C1"/>
    <w:rsid w:val="000354D2"/>
    <w:rsid w:val="0003581D"/>
    <w:rsid w:val="00035911"/>
    <w:rsid w:val="000360A9"/>
    <w:rsid w:val="00036526"/>
    <w:rsid w:val="000365E1"/>
    <w:rsid w:val="00036E34"/>
    <w:rsid w:val="000370F7"/>
    <w:rsid w:val="00037DBC"/>
    <w:rsid w:val="00040073"/>
    <w:rsid w:val="00040D04"/>
    <w:rsid w:val="000410E5"/>
    <w:rsid w:val="00041640"/>
    <w:rsid w:val="000420AA"/>
    <w:rsid w:val="00042291"/>
    <w:rsid w:val="000432E1"/>
    <w:rsid w:val="00043F3B"/>
    <w:rsid w:val="00044385"/>
    <w:rsid w:val="000444B0"/>
    <w:rsid w:val="000447BE"/>
    <w:rsid w:val="00044BC0"/>
    <w:rsid w:val="00044D38"/>
    <w:rsid w:val="00045C62"/>
    <w:rsid w:val="00045D59"/>
    <w:rsid w:val="00045F72"/>
    <w:rsid w:val="000466FD"/>
    <w:rsid w:val="00047178"/>
    <w:rsid w:val="00047229"/>
    <w:rsid w:val="00047940"/>
    <w:rsid w:val="00047B38"/>
    <w:rsid w:val="00050E59"/>
    <w:rsid w:val="000510D3"/>
    <w:rsid w:val="0005124D"/>
    <w:rsid w:val="0005271B"/>
    <w:rsid w:val="00052A6B"/>
    <w:rsid w:val="00052DEC"/>
    <w:rsid w:val="0005324C"/>
    <w:rsid w:val="00053AA8"/>
    <w:rsid w:val="00054076"/>
    <w:rsid w:val="00054306"/>
    <w:rsid w:val="000549F5"/>
    <w:rsid w:val="00054D8E"/>
    <w:rsid w:val="00054FCA"/>
    <w:rsid w:val="00056602"/>
    <w:rsid w:val="00057A44"/>
    <w:rsid w:val="000607D2"/>
    <w:rsid w:val="00060830"/>
    <w:rsid w:val="00060A39"/>
    <w:rsid w:val="00060FF2"/>
    <w:rsid w:val="00061289"/>
    <w:rsid w:val="00061C00"/>
    <w:rsid w:val="00062669"/>
    <w:rsid w:val="00062AE3"/>
    <w:rsid w:val="000631DA"/>
    <w:rsid w:val="000647EA"/>
    <w:rsid w:val="000655BD"/>
    <w:rsid w:val="0006593F"/>
    <w:rsid w:val="00065C7C"/>
    <w:rsid w:val="0006691A"/>
    <w:rsid w:val="00066CAF"/>
    <w:rsid w:val="000673AD"/>
    <w:rsid w:val="00067778"/>
    <w:rsid w:val="000677CE"/>
    <w:rsid w:val="000678F0"/>
    <w:rsid w:val="00070EA1"/>
    <w:rsid w:val="0007215D"/>
    <w:rsid w:val="000723B9"/>
    <w:rsid w:val="00072547"/>
    <w:rsid w:val="000731A0"/>
    <w:rsid w:val="00073AA4"/>
    <w:rsid w:val="00073BBE"/>
    <w:rsid w:val="00073D2C"/>
    <w:rsid w:val="00073E19"/>
    <w:rsid w:val="000744A1"/>
    <w:rsid w:val="00074865"/>
    <w:rsid w:val="00074A40"/>
    <w:rsid w:val="00074AA6"/>
    <w:rsid w:val="00074AD9"/>
    <w:rsid w:val="00075047"/>
    <w:rsid w:val="000755CA"/>
    <w:rsid w:val="0007578A"/>
    <w:rsid w:val="00076026"/>
    <w:rsid w:val="00076589"/>
    <w:rsid w:val="00076EAE"/>
    <w:rsid w:val="00077130"/>
    <w:rsid w:val="00077A9F"/>
    <w:rsid w:val="00077EB3"/>
    <w:rsid w:val="00080C62"/>
    <w:rsid w:val="0008117F"/>
    <w:rsid w:val="0008141B"/>
    <w:rsid w:val="0008239C"/>
    <w:rsid w:val="00082B41"/>
    <w:rsid w:val="00083146"/>
    <w:rsid w:val="0008327A"/>
    <w:rsid w:val="000835AB"/>
    <w:rsid w:val="0008372D"/>
    <w:rsid w:val="00083DB5"/>
    <w:rsid w:val="0008413C"/>
    <w:rsid w:val="00084898"/>
    <w:rsid w:val="00084CA8"/>
    <w:rsid w:val="00085A3A"/>
    <w:rsid w:val="00085CF3"/>
    <w:rsid w:val="000860FB"/>
    <w:rsid w:val="0008664D"/>
    <w:rsid w:val="00086DA2"/>
    <w:rsid w:val="0008724F"/>
    <w:rsid w:val="00090221"/>
    <w:rsid w:val="00091DDF"/>
    <w:rsid w:val="00092B41"/>
    <w:rsid w:val="000930D3"/>
    <w:rsid w:val="000931DA"/>
    <w:rsid w:val="000938C4"/>
    <w:rsid w:val="00094578"/>
    <w:rsid w:val="000952C8"/>
    <w:rsid w:val="000955A8"/>
    <w:rsid w:val="00095AFE"/>
    <w:rsid w:val="0009788C"/>
    <w:rsid w:val="000A067A"/>
    <w:rsid w:val="000A15B2"/>
    <w:rsid w:val="000A23DB"/>
    <w:rsid w:val="000A2803"/>
    <w:rsid w:val="000A3D20"/>
    <w:rsid w:val="000A3E38"/>
    <w:rsid w:val="000A3E6F"/>
    <w:rsid w:val="000A48D7"/>
    <w:rsid w:val="000A4924"/>
    <w:rsid w:val="000A50A4"/>
    <w:rsid w:val="000A56ED"/>
    <w:rsid w:val="000A5B16"/>
    <w:rsid w:val="000A5FBF"/>
    <w:rsid w:val="000A65D4"/>
    <w:rsid w:val="000A73E9"/>
    <w:rsid w:val="000A7A8B"/>
    <w:rsid w:val="000A7DE1"/>
    <w:rsid w:val="000A7FEF"/>
    <w:rsid w:val="000B1063"/>
    <w:rsid w:val="000B134A"/>
    <w:rsid w:val="000B1470"/>
    <w:rsid w:val="000B1E39"/>
    <w:rsid w:val="000B209F"/>
    <w:rsid w:val="000B2484"/>
    <w:rsid w:val="000B340D"/>
    <w:rsid w:val="000B35FC"/>
    <w:rsid w:val="000B390A"/>
    <w:rsid w:val="000B3F68"/>
    <w:rsid w:val="000B544E"/>
    <w:rsid w:val="000B5689"/>
    <w:rsid w:val="000B693E"/>
    <w:rsid w:val="000B6CD0"/>
    <w:rsid w:val="000B7B5C"/>
    <w:rsid w:val="000C01EC"/>
    <w:rsid w:val="000C0362"/>
    <w:rsid w:val="000C0538"/>
    <w:rsid w:val="000C053E"/>
    <w:rsid w:val="000C120A"/>
    <w:rsid w:val="000C19A5"/>
    <w:rsid w:val="000C213F"/>
    <w:rsid w:val="000C2839"/>
    <w:rsid w:val="000C28AF"/>
    <w:rsid w:val="000C3709"/>
    <w:rsid w:val="000C390A"/>
    <w:rsid w:val="000C3CE7"/>
    <w:rsid w:val="000C41B7"/>
    <w:rsid w:val="000C467E"/>
    <w:rsid w:val="000C46D9"/>
    <w:rsid w:val="000C4D07"/>
    <w:rsid w:val="000C5695"/>
    <w:rsid w:val="000C5808"/>
    <w:rsid w:val="000C657B"/>
    <w:rsid w:val="000C681E"/>
    <w:rsid w:val="000C727F"/>
    <w:rsid w:val="000C76E8"/>
    <w:rsid w:val="000C782E"/>
    <w:rsid w:val="000C7B3F"/>
    <w:rsid w:val="000D13E7"/>
    <w:rsid w:val="000D1A17"/>
    <w:rsid w:val="000D1DC7"/>
    <w:rsid w:val="000D25D8"/>
    <w:rsid w:val="000D39E5"/>
    <w:rsid w:val="000D3BAB"/>
    <w:rsid w:val="000D3EA6"/>
    <w:rsid w:val="000D4627"/>
    <w:rsid w:val="000D4F23"/>
    <w:rsid w:val="000D4FFE"/>
    <w:rsid w:val="000D56B4"/>
    <w:rsid w:val="000D5D6D"/>
    <w:rsid w:val="000D6293"/>
    <w:rsid w:val="000D6415"/>
    <w:rsid w:val="000D68CA"/>
    <w:rsid w:val="000D7FCC"/>
    <w:rsid w:val="000E0819"/>
    <w:rsid w:val="000E11EC"/>
    <w:rsid w:val="000E2E15"/>
    <w:rsid w:val="000E2EC3"/>
    <w:rsid w:val="000E386E"/>
    <w:rsid w:val="000E48CD"/>
    <w:rsid w:val="000E54D4"/>
    <w:rsid w:val="000E566E"/>
    <w:rsid w:val="000E63A1"/>
    <w:rsid w:val="000E6460"/>
    <w:rsid w:val="000E741D"/>
    <w:rsid w:val="000F00E5"/>
    <w:rsid w:val="000F0F21"/>
    <w:rsid w:val="000F0FE9"/>
    <w:rsid w:val="000F10F9"/>
    <w:rsid w:val="000F20F7"/>
    <w:rsid w:val="000F288B"/>
    <w:rsid w:val="000F2A24"/>
    <w:rsid w:val="000F336E"/>
    <w:rsid w:val="000F3BE5"/>
    <w:rsid w:val="000F4026"/>
    <w:rsid w:val="000F4341"/>
    <w:rsid w:val="000F43AA"/>
    <w:rsid w:val="000F4665"/>
    <w:rsid w:val="000F475B"/>
    <w:rsid w:val="000F5C62"/>
    <w:rsid w:val="000F6199"/>
    <w:rsid w:val="000F6A7B"/>
    <w:rsid w:val="000F6AED"/>
    <w:rsid w:val="000F6BF8"/>
    <w:rsid w:val="000F7BD9"/>
    <w:rsid w:val="000F7F08"/>
    <w:rsid w:val="001003C1"/>
    <w:rsid w:val="001010E2"/>
    <w:rsid w:val="00101482"/>
    <w:rsid w:val="00101734"/>
    <w:rsid w:val="001024D1"/>
    <w:rsid w:val="001025A6"/>
    <w:rsid w:val="0010456E"/>
    <w:rsid w:val="0010483B"/>
    <w:rsid w:val="00105228"/>
    <w:rsid w:val="0010574A"/>
    <w:rsid w:val="001072C5"/>
    <w:rsid w:val="00107FBC"/>
    <w:rsid w:val="0011094A"/>
    <w:rsid w:val="00111000"/>
    <w:rsid w:val="0011167E"/>
    <w:rsid w:val="00111BFB"/>
    <w:rsid w:val="00111DDF"/>
    <w:rsid w:val="001122ED"/>
    <w:rsid w:val="00112341"/>
    <w:rsid w:val="001124C2"/>
    <w:rsid w:val="00112D03"/>
    <w:rsid w:val="00113211"/>
    <w:rsid w:val="00114B0D"/>
    <w:rsid w:val="001154A1"/>
    <w:rsid w:val="00115553"/>
    <w:rsid w:val="0011579F"/>
    <w:rsid w:val="001161B5"/>
    <w:rsid w:val="0011689D"/>
    <w:rsid w:val="00116A2B"/>
    <w:rsid w:val="001173A9"/>
    <w:rsid w:val="001176BB"/>
    <w:rsid w:val="0012018A"/>
    <w:rsid w:val="00120646"/>
    <w:rsid w:val="00121224"/>
    <w:rsid w:val="001213D3"/>
    <w:rsid w:val="0012188D"/>
    <w:rsid w:val="00121924"/>
    <w:rsid w:val="00123B88"/>
    <w:rsid w:val="00124645"/>
    <w:rsid w:val="00125373"/>
    <w:rsid w:val="00125CE3"/>
    <w:rsid w:val="00125CFA"/>
    <w:rsid w:val="00125F4B"/>
    <w:rsid w:val="0012655C"/>
    <w:rsid w:val="00126626"/>
    <w:rsid w:val="00127BF1"/>
    <w:rsid w:val="0013106E"/>
    <w:rsid w:val="001311E8"/>
    <w:rsid w:val="001312B8"/>
    <w:rsid w:val="00131552"/>
    <w:rsid w:val="00132018"/>
    <w:rsid w:val="00133387"/>
    <w:rsid w:val="00133AAE"/>
    <w:rsid w:val="00134A01"/>
    <w:rsid w:val="00134A1A"/>
    <w:rsid w:val="0013579D"/>
    <w:rsid w:val="00136191"/>
    <w:rsid w:val="001362DA"/>
    <w:rsid w:val="0014025C"/>
    <w:rsid w:val="001407EA"/>
    <w:rsid w:val="00140A6F"/>
    <w:rsid w:val="00140DD3"/>
    <w:rsid w:val="00140DE1"/>
    <w:rsid w:val="00140E45"/>
    <w:rsid w:val="00140F93"/>
    <w:rsid w:val="00141117"/>
    <w:rsid w:val="00141B1D"/>
    <w:rsid w:val="00142601"/>
    <w:rsid w:val="00142692"/>
    <w:rsid w:val="00143E75"/>
    <w:rsid w:val="00143F56"/>
    <w:rsid w:val="00144C63"/>
    <w:rsid w:val="001458EA"/>
    <w:rsid w:val="00146888"/>
    <w:rsid w:val="00146A16"/>
    <w:rsid w:val="00146D20"/>
    <w:rsid w:val="001475B3"/>
    <w:rsid w:val="00147C3E"/>
    <w:rsid w:val="001500D7"/>
    <w:rsid w:val="001500FF"/>
    <w:rsid w:val="001506F0"/>
    <w:rsid w:val="00152107"/>
    <w:rsid w:val="00152768"/>
    <w:rsid w:val="00152AA5"/>
    <w:rsid w:val="00152FF9"/>
    <w:rsid w:val="001532CA"/>
    <w:rsid w:val="00153521"/>
    <w:rsid w:val="00153696"/>
    <w:rsid w:val="00153B38"/>
    <w:rsid w:val="0015432F"/>
    <w:rsid w:val="001546F4"/>
    <w:rsid w:val="00154866"/>
    <w:rsid w:val="00154AE3"/>
    <w:rsid w:val="00154B5C"/>
    <w:rsid w:val="001551B5"/>
    <w:rsid w:val="001564B4"/>
    <w:rsid w:val="0015652E"/>
    <w:rsid w:val="00156C2D"/>
    <w:rsid w:val="00157242"/>
    <w:rsid w:val="001572EE"/>
    <w:rsid w:val="001573B6"/>
    <w:rsid w:val="001578A2"/>
    <w:rsid w:val="001600C9"/>
    <w:rsid w:val="0016011D"/>
    <w:rsid w:val="001608DE"/>
    <w:rsid w:val="00161102"/>
    <w:rsid w:val="0016140B"/>
    <w:rsid w:val="0016190E"/>
    <w:rsid w:val="001619A2"/>
    <w:rsid w:val="001619F6"/>
    <w:rsid w:val="00162038"/>
    <w:rsid w:val="0016242B"/>
    <w:rsid w:val="001625EA"/>
    <w:rsid w:val="00162CC9"/>
    <w:rsid w:val="00162F1C"/>
    <w:rsid w:val="00164147"/>
    <w:rsid w:val="00164369"/>
    <w:rsid w:val="00164751"/>
    <w:rsid w:val="0016483D"/>
    <w:rsid w:val="001649C2"/>
    <w:rsid w:val="00164C13"/>
    <w:rsid w:val="00165ACE"/>
    <w:rsid w:val="00165F2B"/>
    <w:rsid w:val="00166EDB"/>
    <w:rsid w:val="001670CA"/>
    <w:rsid w:val="0016762B"/>
    <w:rsid w:val="00167841"/>
    <w:rsid w:val="00170903"/>
    <w:rsid w:val="00170937"/>
    <w:rsid w:val="00171648"/>
    <w:rsid w:val="001719A3"/>
    <w:rsid w:val="00171BD4"/>
    <w:rsid w:val="00171E68"/>
    <w:rsid w:val="00172313"/>
    <w:rsid w:val="001724CF"/>
    <w:rsid w:val="00172745"/>
    <w:rsid w:val="0017293F"/>
    <w:rsid w:val="00172ACE"/>
    <w:rsid w:val="001734A8"/>
    <w:rsid w:val="00174894"/>
    <w:rsid w:val="00175A20"/>
    <w:rsid w:val="00175A88"/>
    <w:rsid w:val="0017607B"/>
    <w:rsid w:val="00176298"/>
    <w:rsid w:val="00176591"/>
    <w:rsid w:val="00176A04"/>
    <w:rsid w:val="00176A0F"/>
    <w:rsid w:val="00176F80"/>
    <w:rsid w:val="0017705F"/>
    <w:rsid w:val="00180B61"/>
    <w:rsid w:val="00181BFF"/>
    <w:rsid w:val="00181C31"/>
    <w:rsid w:val="00181E48"/>
    <w:rsid w:val="00182899"/>
    <w:rsid w:val="00182A7E"/>
    <w:rsid w:val="00182BAB"/>
    <w:rsid w:val="00183AB7"/>
    <w:rsid w:val="001840D3"/>
    <w:rsid w:val="001866D4"/>
    <w:rsid w:val="00186D1A"/>
    <w:rsid w:val="0018725D"/>
    <w:rsid w:val="001875D2"/>
    <w:rsid w:val="001878BC"/>
    <w:rsid w:val="00190934"/>
    <w:rsid w:val="00191782"/>
    <w:rsid w:val="0019216F"/>
    <w:rsid w:val="0019234E"/>
    <w:rsid w:val="001926DB"/>
    <w:rsid w:val="001929A1"/>
    <w:rsid w:val="001929D6"/>
    <w:rsid w:val="00193B56"/>
    <w:rsid w:val="00194629"/>
    <w:rsid w:val="0019490E"/>
    <w:rsid w:val="00194C5A"/>
    <w:rsid w:val="00194C66"/>
    <w:rsid w:val="00194ED4"/>
    <w:rsid w:val="00195926"/>
    <w:rsid w:val="0019617D"/>
    <w:rsid w:val="001963BF"/>
    <w:rsid w:val="00196458"/>
    <w:rsid w:val="00196F7B"/>
    <w:rsid w:val="00197AC3"/>
    <w:rsid w:val="001A08AB"/>
    <w:rsid w:val="001A0EED"/>
    <w:rsid w:val="001A1FD2"/>
    <w:rsid w:val="001A20F4"/>
    <w:rsid w:val="001A245D"/>
    <w:rsid w:val="001A27B9"/>
    <w:rsid w:val="001A29E9"/>
    <w:rsid w:val="001A2C7A"/>
    <w:rsid w:val="001A2E52"/>
    <w:rsid w:val="001A3194"/>
    <w:rsid w:val="001A3F21"/>
    <w:rsid w:val="001A51BB"/>
    <w:rsid w:val="001A69A5"/>
    <w:rsid w:val="001A74BE"/>
    <w:rsid w:val="001A7F47"/>
    <w:rsid w:val="001B0005"/>
    <w:rsid w:val="001B00B8"/>
    <w:rsid w:val="001B0F4E"/>
    <w:rsid w:val="001B131E"/>
    <w:rsid w:val="001B203B"/>
    <w:rsid w:val="001B2108"/>
    <w:rsid w:val="001B2CA7"/>
    <w:rsid w:val="001B3299"/>
    <w:rsid w:val="001B366A"/>
    <w:rsid w:val="001B3C0D"/>
    <w:rsid w:val="001B4374"/>
    <w:rsid w:val="001B51C0"/>
    <w:rsid w:val="001B5331"/>
    <w:rsid w:val="001B58E5"/>
    <w:rsid w:val="001B7CC8"/>
    <w:rsid w:val="001B7DB7"/>
    <w:rsid w:val="001C00C5"/>
    <w:rsid w:val="001C00FF"/>
    <w:rsid w:val="001C0425"/>
    <w:rsid w:val="001C08AA"/>
    <w:rsid w:val="001C0F19"/>
    <w:rsid w:val="001C16B2"/>
    <w:rsid w:val="001C307F"/>
    <w:rsid w:val="001C310B"/>
    <w:rsid w:val="001C3B6D"/>
    <w:rsid w:val="001C41A3"/>
    <w:rsid w:val="001C4E45"/>
    <w:rsid w:val="001C4E5D"/>
    <w:rsid w:val="001C5D88"/>
    <w:rsid w:val="001C6C12"/>
    <w:rsid w:val="001C788E"/>
    <w:rsid w:val="001D022C"/>
    <w:rsid w:val="001D076A"/>
    <w:rsid w:val="001D07AD"/>
    <w:rsid w:val="001D09BA"/>
    <w:rsid w:val="001D0C8B"/>
    <w:rsid w:val="001D0F42"/>
    <w:rsid w:val="001D1218"/>
    <w:rsid w:val="001D174F"/>
    <w:rsid w:val="001D1984"/>
    <w:rsid w:val="001D1F39"/>
    <w:rsid w:val="001D1F6F"/>
    <w:rsid w:val="001D27AA"/>
    <w:rsid w:val="001D2F28"/>
    <w:rsid w:val="001D3361"/>
    <w:rsid w:val="001D34C8"/>
    <w:rsid w:val="001D466B"/>
    <w:rsid w:val="001D486A"/>
    <w:rsid w:val="001D4E04"/>
    <w:rsid w:val="001D4FD2"/>
    <w:rsid w:val="001D5823"/>
    <w:rsid w:val="001D5B67"/>
    <w:rsid w:val="001D5E12"/>
    <w:rsid w:val="001D6D71"/>
    <w:rsid w:val="001D75BB"/>
    <w:rsid w:val="001D78AA"/>
    <w:rsid w:val="001D7ABF"/>
    <w:rsid w:val="001E0010"/>
    <w:rsid w:val="001E0154"/>
    <w:rsid w:val="001E037B"/>
    <w:rsid w:val="001E13B8"/>
    <w:rsid w:val="001E178B"/>
    <w:rsid w:val="001E17F0"/>
    <w:rsid w:val="001E1C1D"/>
    <w:rsid w:val="001E1C60"/>
    <w:rsid w:val="001E29C5"/>
    <w:rsid w:val="001E30EE"/>
    <w:rsid w:val="001E389E"/>
    <w:rsid w:val="001E432A"/>
    <w:rsid w:val="001E4E39"/>
    <w:rsid w:val="001E4FFB"/>
    <w:rsid w:val="001E5114"/>
    <w:rsid w:val="001E518A"/>
    <w:rsid w:val="001E52EE"/>
    <w:rsid w:val="001E5F4F"/>
    <w:rsid w:val="001E6E4E"/>
    <w:rsid w:val="001E744B"/>
    <w:rsid w:val="001F10A6"/>
    <w:rsid w:val="001F19D3"/>
    <w:rsid w:val="001F1AB0"/>
    <w:rsid w:val="001F20AF"/>
    <w:rsid w:val="001F27DD"/>
    <w:rsid w:val="001F37BB"/>
    <w:rsid w:val="001F3A93"/>
    <w:rsid w:val="001F3D40"/>
    <w:rsid w:val="001F49FB"/>
    <w:rsid w:val="001F4C62"/>
    <w:rsid w:val="001F4C9F"/>
    <w:rsid w:val="001F4D8F"/>
    <w:rsid w:val="001F5547"/>
    <w:rsid w:val="001F59EA"/>
    <w:rsid w:val="001F5C53"/>
    <w:rsid w:val="001F600B"/>
    <w:rsid w:val="001F6700"/>
    <w:rsid w:val="002009CB"/>
    <w:rsid w:val="00200E65"/>
    <w:rsid w:val="00200EA0"/>
    <w:rsid w:val="00201C7B"/>
    <w:rsid w:val="0020261A"/>
    <w:rsid w:val="00202891"/>
    <w:rsid w:val="00202B8B"/>
    <w:rsid w:val="00202E0E"/>
    <w:rsid w:val="00202E42"/>
    <w:rsid w:val="0020394E"/>
    <w:rsid w:val="00203ECB"/>
    <w:rsid w:val="00204204"/>
    <w:rsid w:val="002043F3"/>
    <w:rsid w:val="00204CB9"/>
    <w:rsid w:val="0020534E"/>
    <w:rsid w:val="00205D1A"/>
    <w:rsid w:val="00205DC4"/>
    <w:rsid w:val="00205F8C"/>
    <w:rsid w:val="002060C1"/>
    <w:rsid w:val="002063C7"/>
    <w:rsid w:val="00206AAA"/>
    <w:rsid w:val="002077EF"/>
    <w:rsid w:val="0020785D"/>
    <w:rsid w:val="0021070F"/>
    <w:rsid w:val="0021093C"/>
    <w:rsid w:val="0021131F"/>
    <w:rsid w:val="00212364"/>
    <w:rsid w:val="002123D4"/>
    <w:rsid w:val="0021261E"/>
    <w:rsid w:val="00212767"/>
    <w:rsid w:val="00212866"/>
    <w:rsid w:val="002128ED"/>
    <w:rsid w:val="002132DE"/>
    <w:rsid w:val="00214752"/>
    <w:rsid w:val="00215A10"/>
    <w:rsid w:val="00216120"/>
    <w:rsid w:val="0021643F"/>
    <w:rsid w:val="002167A3"/>
    <w:rsid w:val="002167A6"/>
    <w:rsid w:val="00216FA3"/>
    <w:rsid w:val="00217AEB"/>
    <w:rsid w:val="0022010E"/>
    <w:rsid w:val="002214BD"/>
    <w:rsid w:val="00221B17"/>
    <w:rsid w:val="00221B7B"/>
    <w:rsid w:val="002226DB"/>
    <w:rsid w:val="00222792"/>
    <w:rsid w:val="00222B0D"/>
    <w:rsid w:val="00222BF5"/>
    <w:rsid w:val="0022301B"/>
    <w:rsid w:val="00226679"/>
    <w:rsid w:val="00226C09"/>
    <w:rsid w:val="0022787E"/>
    <w:rsid w:val="00230772"/>
    <w:rsid w:val="00231E4A"/>
    <w:rsid w:val="0023255A"/>
    <w:rsid w:val="00232B4D"/>
    <w:rsid w:val="0023331A"/>
    <w:rsid w:val="0023335E"/>
    <w:rsid w:val="00233A09"/>
    <w:rsid w:val="0023424B"/>
    <w:rsid w:val="00234F5C"/>
    <w:rsid w:val="0023575F"/>
    <w:rsid w:val="00235CF5"/>
    <w:rsid w:val="00236690"/>
    <w:rsid w:val="00236B2E"/>
    <w:rsid w:val="002375E0"/>
    <w:rsid w:val="002376D5"/>
    <w:rsid w:val="002377B6"/>
    <w:rsid w:val="00237BBC"/>
    <w:rsid w:val="00237DB1"/>
    <w:rsid w:val="00240B3C"/>
    <w:rsid w:val="002415C8"/>
    <w:rsid w:val="0024165B"/>
    <w:rsid w:val="00241D4F"/>
    <w:rsid w:val="00242A8A"/>
    <w:rsid w:val="00242E44"/>
    <w:rsid w:val="002431EC"/>
    <w:rsid w:val="0024383B"/>
    <w:rsid w:val="00243A83"/>
    <w:rsid w:val="00245416"/>
    <w:rsid w:val="00245453"/>
    <w:rsid w:val="002455E9"/>
    <w:rsid w:val="00245866"/>
    <w:rsid w:val="0024628A"/>
    <w:rsid w:val="00246435"/>
    <w:rsid w:val="00246688"/>
    <w:rsid w:val="00246D03"/>
    <w:rsid w:val="00246F62"/>
    <w:rsid w:val="002473DB"/>
    <w:rsid w:val="002511EB"/>
    <w:rsid w:val="00251263"/>
    <w:rsid w:val="00251418"/>
    <w:rsid w:val="0025161D"/>
    <w:rsid w:val="0025181B"/>
    <w:rsid w:val="00251B30"/>
    <w:rsid w:val="00252332"/>
    <w:rsid w:val="002523BC"/>
    <w:rsid w:val="002526DD"/>
    <w:rsid w:val="00252BE6"/>
    <w:rsid w:val="002531DD"/>
    <w:rsid w:val="00253C3F"/>
    <w:rsid w:val="002542F0"/>
    <w:rsid w:val="00255116"/>
    <w:rsid w:val="002573E1"/>
    <w:rsid w:val="00257E90"/>
    <w:rsid w:val="00260241"/>
    <w:rsid w:val="002606A3"/>
    <w:rsid w:val="00260AAD"/>
    <w:rsid w:val="0026135D"/>
    <w:rsid w:val="0026138F"/>
    <w:rsid w:val="0026167E"/>
    <w:rsid w:val="00261BE7"/>
    <w:rsid w:val="00262130"/>
    <w:rsid w:val="00262478"/>
    <w:rsid w:val="00262485"/>
    <w:rsid w:val="002631FD"/>
    <w:rsid w:val="00263222"/>
    <w:rsid w:val="00263230"/>
    <w:rsid w:val="002636FF"/>
    <w:rsid w:val="0026466C"/>
    <w:rsid w:val="00264EA2"/>
    <w:rsid w:val="00264F7E"/>
    <w:rsid w:val="0026504C"/>
    <w:rsid w:val="00265EE4"/>
    <w:rsid w:val="002662FB"/>
    <w:rsid w:val="00266696"/>
    <w:rsid w:val="00266A03"/>
    <w:rsid w:val="00267C66"/>
    <w:rsid w:val="00270BDC"/>
    <w:rsid w:val="00270CB4"/>
    <w:rsid w:val="002711E8"/>
    <w:rsid w:val="00271259"/>
    <w:rsid w:val="00271582"/>
    <w:rsid w:val="00271610"/>
    <w:rsid w:val="00272BC8"/>
    <w:rsid w:val="00272BC9"/>
    <w:rsid w:val="00272F3C"/>
    <w:rsid w:val="0027338B"/>
    <w:rsid w:val="0027339B"/>
    <w:rsid w:val="00274500"/>
    <w:rsid w:val="00277226"/>
    <w:rsid w:val="0027738D"/>
    <w:rsid w:val="00277779"/>
    <w:rsid w:val="00277989"/>
    <w:rsid w:val="00277D34"/>
    <w:rsid w:val="00280ACF"/>
    <w:rsid w:val="002814D8"/>
    <w:rsid w:val="00281896"/>
    <w:rsid w:val="00282768"/>
    <w:rsid w:val="002837C0"/>
    <w:rsid w:val="00283FBD"/>
    <w:rsid w:val="0028410E"/>
    <w:rsid w:val="0028435D"/>
    <w:rsid w:val="002843B1"/>
    <w:rsid w:val="00284955"/>
    <w:rsid w:val="00285160"/>
    <w:rsid w:val="002859EC"/>
    <w:rsid w:val="002860A0"/>
    <w:rsid w:val="002861BF"/>
    <w:rsid w:val="0028657C"/>
    <w:rsid w:val="002873A2"/>
    <w:rsid w:val="00287861"/>
    <w:rsid w:val="0029036D"/>
    <w:rsid w:val="002909C5"/>
    <w:rsid w:val="00290E75"/>
    <w:rsid w:val="00292DC1"/>
    <w:rsid w:val="00294078"/>
    <w:rsid w:val="00294343"/>
    <w:rsid w:val="0029502D"/>
    <w:rsid w:val="00295073"/>
    <w:rsid w:val="002951DA"/>
    <w:rsid w:val="00295337"/>
    <w:rsid w:val="002953EF"/>
    <w:rsid w:val="002957FF"/>
    <w:rsid w:val="00295836"/>
    <w:rsid w:val="00295B26"/>
    <w:rsid w:val="00295E8A"/>
    <w:rsid w:val="00296399"/>
    <w:rsid w:val="00296757"/>
    <w:rsid w:val="0029721E"/>
    <w:rsid w:val="0029785D"/>
    <w:rsid w:val="00297B9D"/>
    <w:rsid w:val="00297EE6"/>
    <w:rsid w:val="002A07AD"/>
    <w:rsid w:val="002A0BB8"/>
    <w:rsid w:val="002A21C9"/>
    <w:rsid w:val="002A25C4"/>
    <w:rsid w:val="002A2B6C"/>
    <w:rsid w:val="002A2C29"/>
    <w:rsid w:val="002A3C57"/>
    <w:rsid w:val="002A3F27"/>
    <w:rsid w:val="002A438D"/>
    <w:rsid w:val="002A4470"/>
    <w:rsid w:val="002A451A"/>
    <w:rsid w:val="002A4CDE"/>
    <w:rsid w:val="002A5456"/>
    <w:rsid w:val="002A6377"/>
    <w:rsid w:val="002A677E"/>
    <w:rsid w:val="002A75DF"/>
    <w:rsid w:val="002A7617"/>
    <w:rsid w:val="002A7A96"/>
    <w:rsid w:val="002B073B"/>
    <w:rsid w:val="002B0923"/>
    <w:rsid w:val="002B09E9"/>
    <w:rsid w:val="002B0F11"/>
    <w:rsid w:val="002B14A5"/>
    <w:rsid w:val="002B1CE4"/>
    <w:rsid w:val="002B29A4"/>
    <w:rsid w:val="002B2A42"/>
    <w:rsid w:val="002B2BBE"/>
    <w:rsid w:val="002B2C4A"/>
    <w:rsid w:val="002B456C"/>
    <w:rsid w:val="002B4D74"/>
    <w:rsid w:val="002B540B"/>
    <w:rsid w:val="002B60CD"/>
    <w:rsid w:val="002B6AEE"/>
    <w:rsid w:val="002B6B6E"/>
    <w:rsid w:val="002B73BF"/>
    <w:rsid w:val="002B74B6"/>
    <w:rsid w:val="002B79EB"/>
    <w:rsid w:val="002B7C3F"/>
    <w:rsid w:val="002B7F81"/>
    <w:rsid w:val="002C0A39"/>
    <w:rsid w:val="002C0CB3"/>
    <w:rsid w:val="002C11CE"/>
    <w:rsid w:val="002C12A9"/>
    <w:rsid w:val="002C19FB"/>
    <w:rsid w:val="002C261B"/>
    <w:rsid w:val="002C3586"/>
    <w:rsid w:val="002C48E9"/>
    <w:rsid w:val="002C527E"/>
    <w:rsid w:val="002C530D"/>
    <w:rsid w:val="002C5658"/>
    <w:rsid w:val="002C5A77"/>
    <w:rsid w:val="002C6701"/>
    <w:rsid w:val="002C752D"/>
    <w:rsid w:val="002C7B7D"/>
    <w:rsid w:val="002D0B2E"/>
    <w:rsid w:val="002D0DA2"/>
    <w:rsid w:val="002D1BC6"/>
    <w:rsid w:val="002D2941"/>
    <w:rsid w:val="002D31DF"/>
    <w:rsid w:val="002D34FD"/>
    <w:rsid w:val="002D38FD"/>
    <w:rsid w:val="002D3DF0"/>
    <w:rsid w:val="002D3ED9"/>
    <w:rsid w:val="002D43C9"/>
    <w:rsid w:val="002D45DE"/>
    <w:rsid w:val="002D49F7"/>
    <w:rsid w:val="002D4F3F"/>
    <w:rsid w:val="002D55BD"/>
    <w:rsid w:val="002D58EC"/>
    <w:rsid w:val="002D5CE5"/>
    <w:rsid w:val="002D682D"/>
    <w:rsid w:val="002D6F5E"/>
    <w:rsid w:val="002D7AE3"/>
    <w:rsid w:val="002E13AF"/>
    <w:rsid w:val="002E1430"/>
    <w:rsid w:val="002E1467"/>
    <w:rsid w:val="002E1955"/>
    <w:rsid w:val="002E1E94"/>
    <w:rsid w:val="002E22CE"/>
    <w:rsid w:val="002E35D7"/>
    <w:rsid w:val="002E48B3"/>
    <w:rsid w:val="002E48F3"/>
    <w:rsid w:val="002E5F3B"/>
    <w:rsid w:val="002E6633"/>
    <w:rsid w:val="002E678A"/>
    <w:rsid w:val="002E6CD5"/>
    <w:rsid w:val="002E78AA"/>
    <w:rsid w:val="002E7BD3"/>
    <w:rsid w:val="002F0063"/>
    <w:rsid w:val="002F03F3"/>
    <w:rsid w:val="002F058D"/>
    <w:rsid w:val="002F0FD9"/>
    <w:rsid w:val="002F122A"/>
    <w:rsid w:val="002F1BEE"/>
    <w:rsid w:val="002F1C43"/>
    <w:rsid w:val="002F2264"/>
    <w:rsid w:val="002F28EE"/>
    <w:rsid w:val="002F3283"/>
    <w:rsid w:val="002F4BF9"/>
    <w:rsid w:val="002F4D7E"/>
    <w:rsid w:val="002F5C61"/>
    <w:rsid w:val="002F5CE5"/>
    <w:rsid w:val="002F5EB4"/>
    <w:rsid w:val="002F62F6"/>
    <w:rsid w:val="002F638C"/>
    <w:rsid w:val="002F65A8"/>
    <w:rsid w:val="002F723B"/>
    <w:rsid w:val="002F7A9B"/>
    <w:rsid w:val="00300076"/>
    <w:rsid w:val="003002CF"/>
    <w:rsid w:val="00300927"/>
    <w:rsid w:val="003015C0"/>
    <w:rsid w:val="003019B9"/>
    <w:rsid w:val="003034B1"/>
    <w:rsid w:val="00303533"/>
    <w:rsid w:val="00303FB6"/>
    <w:rsid w:val="003045C5"/>
    <w:rsid w:val="003046DF"/>
    <w:rsid w:val="00304AC6"/>
    <w:rsid w:val="003052AC"/>
    <w:rsid w:val="0030588B"/>
    <w:rsid w:val="003059F8"/>
    <w:rsid w:val="00305A48"/>
    <w:rsid w:val="0030609B"/>
    <w:rsid w:val="00306482"/>
    <w:rsid w:val="0030697D"/>
    <w:rsid w:val="003071BF"/>
    <w:rsid w:val="003075BC"/>
    <w:rsid w:val="00307A08"/>
    <w:rsid w:val="00307C76"/>
    <w:rsid w:val="00307F43"/>
    <w:rsid w:val="00310D7B"/>
    <w:rsid w:val="0031111E"/>
    <w:rsid w:val="00311C87"/>
    <w:rsid w:val="00311CDD"/>
    <w:rsid w:val="00311DBF"/>
    <w:rsid w:val="00312960"/>
    <w:rsid w:val="003131A3"/>
    <w:rsid w:val="003134C9"/>
    <w:rsid w:val="00313B93"/>
    <w:rsid w:val="00313BC4"/>
    <w:rsid w:val="00315C40"/>
    <w:rsid w:val="003164CF"/>
    <w:rsid w:val="00316931"/>
    <w:rsid w:val="00317187"/>
    <w:rsid w:val="003175CB"/>
    <w:rsid w:val="003177B7"/>
    <w:rsid w:val="00317C58"/>
    <w:rsid w:val="0032084A"/>
    <w:rsid w:val="00321068"/>
    <w:rsid w:val="003215FF"/>
    <w:rsid w:val="003217D4"/>
    <w:rsid w:val="0032195E"/>
    <w:rsid w:val="00321A0E"/>
    <w:rsid w:val="00323076"/>
    <w:rsid w:val="0032398F"/>
    <w:rsid w:val="00323ADF"/>
    <w:rsid w:val="00323BEC"/>
    <w:rsid w:val="00323F35"/>
    <w:rsid w:val="0032446C"/>
    <w:rsid w:val="003255E2"/>
    <w:rsid w:val="00325D38"/>
    <w:rsid w:val="00326799"/>
    <w:rsid w:val="00326BB0"/>
    <w:rsid w:val="003274D0"/>
    <w:rsid w:val="003303D1"/>
    <w:rsid w:val="00330585"/>
    <w:rsid w:val="003315DA"/>
    <w:rsid w:val="003317C5"/>
    <w:rsid w:val="00332217"/>
    <w:rsid w:val="003327C5"/>
    <w:rsid w:val="00332E68"/>
    <w:rsid w:val="00333CC0"/>
    <w:rsid w:val="00334754"/>
    <w:rsid w:val="003358B9"/>
    <w:rsid w:val="00335A97"/>
    <w:rsid w:val="00335B73"/>
    <w:rsid w:val="00337A5B"/>
    <w:rsid w:val="00337C3B"/>
    <w:rsid w:val="003405F1"/>
    <w:rsid w:val="00340800"/>
    <w:rsid w:val="00340DF7"/>
    <w:rsid w:val="0034198A"/>
    <w:rsid w:val="0034278C"/>
    <w:rsid w:val="00342FB1"/>
    <w:rsid w:val="00343F10"/>
    <w:rsid w:val="00343FCA"/>
    <w:rsid w:val="003440FC"/>
    <w:rsid w:val="0034457B"/>
    <w:rsid w:val="003449BB"/>
    <w:rsid w:val="00344C3F"/>
    <w:rsid w:val="00345370"/>
    <w:rsid w:val="00346084"/>
    <w:rsid w:val="00346FA4"/>
    <w:rsid w:val="00347B20"/>
    <w:rsid w:val="00347DC7"/>
    <w:rsid w:val="00347FCF"/>
    <w:rsid w:val="003509DF"/>
    <w:rsid w:val="0035111D"/>
    <w:rsid w:val="00351C58"/>
    <w:rsid w:val="003520CC"/>
    <w:rsid w:val="0035244D"/>
    <w:rsid w:val="003524BB"/>
    <w:rsid w:val="00352B47"/>
    <w:rsid w:val="003538F5"/>
    <w:rsid w:val="003541F1"/>
    <w:rsid w:val="0035423D"/>
    <w:rsid w:val="00354284"/>
    <w:rsid w:val="00354FA4"/>
    <w:rsid w:val="00355A58"/>
    <w:rsid w:val="00355A7E"/>
    <w:rsid w:val="003566A0"/>
    <w:rsid w:val="00356756"/>
    <w:rsid w:val="00357174"/>
    <w:rsid w:val="00357F28"/>
    <w:rsid w:val="003611A1"/>
    <w:rsid w:val="003614D5"/>
    <w:rsid w:val="0036154B"/>
    <w:rsid w:val="0036179F"/>
    <w:rsid w:val="00362B05"/>
    <w:rsid w:val="00364043"/>
    <w:rsid w:val="0036463A"/>
    <w:rsid w:val="003647BB"/>
    <w:rsid w:val="00364B12"/>
    <w:rsid w:val="00365002"/>
    <w:rsid w:val="00365701"/>
    <w:rsid w:val="0036599B"/>
    <w:rsid w:val="00366FFB"/>
    <w:rsid w:val="003676CD"/>
    <w:rsid w:val="00367D32"/>
    <w:rsid w:val="003700AA"/>
    <w:rsid w:val="003703D0"/>
    <w:rsid w:val="00370670"/>
    <w:rsid w:val="003721F1"/>
    <w:rsid w:val="0037287D"/>
    <w:rsid w:val="00373270"/>
    <w:rsid w:val="00373B41"/>
    <w:rsid w:val="003740E6"/>
    <w:rsid w:val="00375483"/>
    <w:rsid w:val="00376082"/>
    <w:rsid w:val="00376346"/>
    <w:rsid w:val="00377531"/>
    <w:rsid w:val="0037760A"/>
    <w:rsid w:val="0037779D"/>
    <w:rsid w:val="003778D1"/>
    <w:rsid w:val="00377DA5"/>
    <w:rsid w:val="00377E7F"/>
    <w:rsid w:val="0038012B"/>
    <w:rsid w:val="0038050D"/>
    <w:rsid w:val="00381243"/>
    <w:rsid w:val="00381995"/>
    <w:rsid w:val="00381A57"/>
    <w:rsid w:val="00381F66"/>
    <w:rsid w:val="00382128"/>
    <w:rsid w:val="00382214"/>
    <w:rsid w:val="00382B44"/>
    <w:rsid w:val="003845C7"/>
    <w:rsid w:val="003845FD"/>
    <w:rsid w:val="003849B8"/>
    <w:rsid w:val="00384BE2"/>
    <w:rsid w:val="00384E1C"/>
    <w:rsid w:val="00385048"/>
    <w:rsid w:val="00385077"/>
    <w:rsid w:val="00385342"/>
    <w:rsid w:val="0038639D"/>
    <w:rsid w:val="003866ED"/>
    <w:rsid w:val="003868A9"/>
    <w:rsid w:val="00386E4D"/>
    <w:rsid w:val="00387A45"/>
    <w:rsid w:val="00387BAD"/>
    <w:rsid w:val="00387DCD"/>
    <w:rsid w:val="00390179"/>
    <w:rsid w:val="00390263"/>
    <w:rsid w:val="00390491"/>
    <w:rsid w:val="00390D2A"/>
    <w:rsid w:val="003916FA"/>
    <w:rsid w:val="00391955"/>
    <w:rsid w:val="00392394"/>
    <w:rsid w:val="00392A20"/>
    <w:rsid w:val="0039317C"/>
    <w:rsid w:val="00393946"/>
    <w:rsid w:val="00393A85"/>
    <w:rsid w:val="0039440C"/>
    <w:rsid w:val="003945F6"/>
    <w:rsid w:val="00395A1C"/>
    <w:rsid w:val="00396411"/>
    <w:rsid w:val="0039647E"/>
    <w:rsid w:val="0039675C"/>
    <w:rsid w:val="0039720F"/>
    <w:rsid w:val="00397D4F"/>
    <w:rsid w:val="003A3246"/>
    <w:rsid w:val="003A4361"/>
    <w:rsid w:val="003A4849"/>
    <w:rsid w:val="003A5593"/>
    <w:rsid w:val="003A6397"/>
    <w:rsid w:val="003A6542"/>
    <w:rsid w:val="003A6AE7"/>
    <w:rsid w:val="003A6CFE"/>
    <w:rsid w:val="003A7595"/>
    <w:rsid w:val="003A7C50"/>
    <w:rsid w:val="003B0372"/>
    <w:rsid w:val="003B1D5D"/>
    <w:rsid w:val="003B27ED"/>
    <w:rsid w:val="003B29C5"/>
    <w:rsid w:val="003B2BBF"/>
    <w:rsid w:val="003B2D6D"/>
    <w:rsid w:val="003B2FF0"/>
    <w:rsid w:val="003B36A3"/>
    <w:rsid w:val="003B41B7"/>
    <w:rsid w:val="003B4AE1"/>
    <w:rsid w:val="003B4CDE"/>
    <w:rsid w:val="003B52AD"/>
    <w:rsid w:val="003B578A"/>
    <w:rsid w:val="003B57E0"/>
    <w:rsid w:val="003B58FE"/>
    <w:rsid w:val="003B6504"/>
    <w:rsid w:val="003B6763"/>
    <w:rsid w:val="003C06DA"/>
    <w:rsid w:val="003C097C"/>
    <w:rsid w:val="003C0CAB"/>
    <w:rsid w:val="003C1113"/>
    <w:rsid w:val="003C12DA"/>
    <w:rsid w:val="003C1B50"/>
    <w:rsid w:val="003C23A4"/>
    <w:rsid w:val="003C2CFF"/>
    <w:rsid w:val="003C3006"/>
    <w:rsid w:val="003C3042"/>
    <w:rsid w:val="003C3C02"/>
    <w:rsid w:val="003C4AAD"/>
    <w:rsid w:val="003C55A4"/>
    <w:rsid w:val="003C5B93"/>
    <w:rsid w:val="003C6261"/>
    <w:rsid w:val="003C6692"/>
    <w:rsid w:val="003C6CAA"/>
    <w:rsid w:val="003D0F2B"/>
    <w:rsid w:val="003D1BCE"/>
    <w:rsid w:val="003D1DA0"/>
    <w:rsid w:val="003D1EEE"/>
    <w:rsid w:val="003D214E"/>
    <w:rsid w:val="003D2615"/>
    <w:rsid w:val="003D2DBC"/>
    <w:rsid w:val="003D3DDE"/>
    <w:rsid w:val="003D416F"/>
    <w:rsid w:val="003D4628"/>
    <w:rsid w:val="003D4C6A"/>
    <w:rsid w:val="003D544F"/>
    <w:rsid w:val="003D62CA"/>
    <w:rsid w:val="003D6998"/>
    <w:rsid w:val="003D7CB3"/>
    <w:rsid w:val="003D7EB0"/>
    <w:rsid w:val="003D7F1C"/>
    <w:rsid w:val="003E0335"/>
    <w:rsid w:val="003E07CE"/>
    <w:rsid w:val="003E0A10"/>
    <w:rsid w:val="003E1145"/>
    <w:rsid w:val="003E138B"/>
    <w:rsid w:val="003E1B17"/>
    <w:rsid w:val="003E2139"/>
    <w:rsid w:val="003E41BB"/>
    <w:rsid w:val="003E44FD"/>
    <w:rsid w:val="003E5163"/>
    <w:rsid w:val="003E5D1B"/>
    <w:rsid w:val="003E6040"/>
    <w:rsid w:val="003E6300"/>
    <w:rsid w:val="003E6503"/>
    <w:rsid w:val="003E6C1B"/>
    <w:rsid w:val="003E6E9C"/>
    <w:rsid w:val="003E76A3"/>
    <w:rsid w:val="003F0325"/>
    <w:rsid w:val="003F08A2"/>
    <w:rsid w:val="003F0BA7"/>
    <w:rsid w:val="003F1658"/>
    <w:rsid w:val="003F2103"/>
    <w:rsid w:val="003F2762"/>
    <w:rsid w:val="003F2819"/>
    <w:rsid w:val="003F297C"/>
    <w:rsid w:val="003F2C1B"/>
    <w:rsid w:val="003F3DEE"/>
    <w:rsid w:val="003F3F3C"/>
    <w:rsid w:val="003F57DB"/>
    <w:rsid w:val="003F57FA"/>
    <w:rsid w:val="003F5AC5"/>
    <w:rsid w:val="003F5E66"/>
    <w:rsid w:val="003F606D"/>
    <w:rsid w:val="003F633F"/>
    <w:rsid w:val="003F6985"/>
    <w:rsid w:val="003F69B1"/>
    <w:rsid w:val="003F7087"/>
    <w:rsid w:val="003F7B53"/>
    <w:rsid w:val="00400289"/>
    <w:rsid w:val="004005BD"/>
    <w:rsid w:val="0040094A"/>
    <w:rsid w:val="004014DE"/>
    <w:rsid w:val="004017F7"/>
    <w:rsid w:val="00401834"/>
    <w:rsid w:val="00401876"/>
    <w:rsid w:val="004019B1"/>
    <w:rsid w:val="00401C32"/>
    <w:rsid w:val="00401F47"/>
    <w:rsid w:val="0040225D"/>
    <w:rsid w:val="00402407"/>
    <w:rsid w:val="004028BD"/>
    <w:rsid w:val="004028F1"/>
    <w:rsid w:val="00402F08"/>
    <w:rsid w:val="00403460"/>
    <w:rsid w:val="00403B06"/>
    <w:rsid w:val="004041EC"/>
    <w:rsid w:val="00405FC4"/>
    <w:rsid w:val="0040641C"/>
    <w:rsid w:val="00406E4F"/>
    <w:rsid w:val="0040753E"/>
    <w:rsid w:val="0040783B"/>
    <w:rsid w:val="00407C13"/>
    <w:rsid w:val="00410253"/>
    <w:rsid w:val="004106D0"/>
    <w:rsid w:val="00410C89"/>
    <w:rsid w:val="00412657"/>
    <w:rsid w:val="00412892"/>
    <w:rsid w:val="0041297F"/>
    <w:rsid w:val="00412CF3"/>
    <w:rsid w:val="00413A94"/>
    <w:rsid w:val="00413C0F"/>
    <w:rsid w:val="00413E9D"/>
    <w:rsid w:val="00414335"/>
    <w:rsid w:val="0041540A"/>
    <w:rsid w:val="00415417"/>
    <w:rsid w:val="004157D9"/>
    <w:rsid w:val="00415904"/>
    <w:rsid w:val="0041596C"/>
    <w:rsid w:val="00415FFE"/>
    <w:rsid w:val="004161EE"/>
    <w:rsid w:val="00416BA9"/>
    <w:rsid w:val="0041710F"/>
    <w:rsid w:val="0042016D"/>
    <w:rsid w:val="0042093B"/>
    <w:rsid w:val="00420A86"/>
    <w:rsid w:val="00421BDF"/>
    <w:rsid w:val="0042212E"/>
    <w:rsid w:val="004222FB"/>
    <w:rsid w:val="00422D2E"/>
    <w:rsid w:val="00423271"/>
    <w:rsid w:val="004232F4"/>
    <w:rsid w:val="00423399"/>
    <w:rsid w:val="00423BED"/>
    <w:rsid w:val="00423D59"/>
    <w:rsid w:val="00424485"/>
    <w:rsid w:val="0042496C"/>
    <w:rsid w:val="00424DEF"/>
    <w:rsid w:val="0042515D"/>
    <w:rsid w:val="00425180"/>
    <w:rsid w:val="00425646"/>
    <w:rsid w:val="0042613B"/>
    <w:rsid w:val="00427118"/>
    <w:rsid w:val="00427CA5"/>
    <w:rsid w:val="00427E4F"/>
    <w:rsid w:val="0043001B"/>
    <w:rsid w:val="00430259"/>
    <w:rsid w:val="004302B8"/>
    <w:rsid w:val="0043036F"/>
    <w:rsid w:val="00430B6C"/>
    <w:rsid w:val="00430EB8"/>
    <w:rsid w:val="0043161F"/>
    <w:rsid w:val="004326EE"/>
    <w:rsid w:val="004326F5"/>
    <w:rsid w:val="00432EAB"/>
    <w:rsid w:val="004335CA"/>
    <w:rsid w:val="00434880"/>
    <w:rsid w:val="00435F0B"/>
    <w:rsid w:val="00436069"/>
    <w:rsid w:val="004361CE"/>
    <w:rsid w:val="004361E9"/>
    <w:rsid w:val="00436916"/>
    <w:rsid w:val="00437717"/>
    <w:rsid w:val="0044009B"/>
    <w:rsid w:val="00441DD2"/>
    <w:rsid w:val="00442042"/>
    <w:rsid w:val="004424D8"/>
    <w:rsid w:val="0044275C"/>
    <w:rsid w:val="00442FF8"/>
    <w:rsid w:val="00443712"/>
    <w:rsid w:val="00444210"/>
    <w:rsid w:val="004446D3"/>
    <w:rsid w:val="00444D5D"/>
    <w:rsid w:val="00444FBB"/>
    <w:rsid w:val="00445665"/>
    <w:rsid w:val="00445CFD"/>
    <w:rsid w:val="00445F5E"/>
    <w:rsid w:val="004461BF"/>
    <w:rsid w:val="00446386"/>
    <w:rsid w:val="004464B2"/>
    <w:rsid w:val="00447B5D"/>
    <w:rsid w:val="00447FEE"/>
    <w:rsid w:val="004500F6"/>
    <w:rsid w:val="00450261"/>
    <w:rsid w:val="004508AD"/>
    <w:rsid w:val="00450F66"/>
    <w:rsid w:val="00451805"/>
    <w:rsid w:val="00451D3D"/>
    <w:rsid w:val="00451E22"/>
    <w:rsid w:val="004529CE"/>
    <w:rsid w:val="00452A2D"/>
    <w:rsid w:val="00452D4E"/>
    <w:rsid w:val="004538C7"/>
    <w:rsid w:val="0045470C"/>
    <w:rsid w:val="00454B6A"/>
    <w:rsid w:val="00455693"/>
    <w:rsid w:val="004560C7"/>
    <w:rsid w:val="00456475"/>
    <w:rsid w:val="004564A0"/>
    <w:rsid w:val="00457681"/>
    <w:rsid w:val="00457CE0"/>
    <w:rsid w:val="004606B9"/>
    <w:rsid w:val="00460A3A"/>
    <w:rsid w:val="004612AC"/>
    <w:rsid w:val="00461A5B"/>
    <w:rsid w:val="0046280B"/>
    <w:rsid w:val="004628AF"/>
    <w:rsid w:val="00462D13"/>
    <w:rsid w:val="004643C4"/>
    <w:rsid w:val="004648C9"/>
    <w:rsid w:val="00464E52"/>
    <w:rsid w:val="00464F2A"/>
    <w:rsid w:val="0046569A"/>
    <w:rsid w:val="00465ABC"/>
    <w:rsid w:val="0046678D"/>
    <w:rsid w:val="00466DFE"/>
    <w:rsid w:val="00466E36"/>
    <w:rsid w:val="00467B70"/>
    <w:rsid w:val="00467F4D"/>
    <w:rsid w:val="00470241"/>
    <w:rsid w:val="0047079B"/>
    <w:rsid w:val="00470F40"/>
    <w:rsid w:val="0047161E"/>
    <w:rsid w:val="00472095"/>
    <w:rsid w:val="00472721"/>
    <w:rsid w:val="00472754"/>
    <w:rsid w:val="00472D4A"/>
    <w:rsid w:val="00472D68"/>
    <w:rsid w:val="00472FBE"/>
    <w:rsid w:val="0047337A"/>
    <w:rsid w:val="0047352D"/>
    <w:rsid w:val="00473E77"/>
    <w:rsid w:val="00474A5D"/>
    <w:rsid w:val="00475726"/>
    <w:rsid w:val="00475BD7"/>
    <w:rsid w:val="00475F86"/>
    <w:rsid w:val="0047632D"/>
    <w:rsid w:val="00476D9E"/>
    <w:rsid w:val="004778B8"/>
    <w:rsid w:val="00477AAF"/>
    <w:rsid w:val="0048056D"/>
    <w:rsid w:val="00480DF3"/>
    <w:rsid w:val="00480E7C"/>
    <w:rsid w:val="00481A61"/>
    <w:rsid w:val="0048217D"/>
    <w:rsid w:val="004825E8"/>
    <w:rsid w:val="00482723"/>
    <w:rsid w:val="0048302C"/>
    <w:rsid w:val="0048328B"/>
    <w:rsid w:val="00483994"/>
    <w:rsid w:val="00483D79"/>
    <w:rsid w:val="004842A7"/>
    <w:rsid w:val="00484889"/>
    <w:rsid w:val="00484F42"/>
    <w:rsid w:val="00485A01"/>
    <w:rsid w:val="00485E09"/>
    <w:rsid w:val="00485FFA"/>
    <w:rsid w:val="004865B8"/>
    <w:rsid w:val="00486B37"/>
    <w:rsid w:val="00486D33"/>
    <w:rsid w:val="00486D49"/>
    <w:rsid w:val="00486EB1"/>
    <w:rsid w:val="00486FC3"/>
    <w:rsid w:val="00487047"/>
    <w:rsid w:val="004870A9"/>
    <w:rsid w:val="00487822"/>
    <w:rsid w:val="00490170"/>
    <w:rsid w:val="0049060C"/>
    <w:rsid w:val="00492BAA"/>
    <w:rsid w:val="00493D32"/>
    <w:rsid w:val="00493F07"/>
    <w:rsid w:val="00494A08"/>
    <w:rsid w:val="00494B20"/>
    <w:rsid w:val="00495590"/>
    <w:rsid w:val="00495B43"/>
    <w:rsid w:val="00495BB9"/>
    <w:rsid w:val="00495D68"/>
    <w:rsid w:val="00496590"/>
    <w:rsid w:val="00496CFC"/>
    <w:rsid w:val="00497649"/>
    <w:rsid w:val="004976F9"/>
    <w:rsid w:val="004A00D1"/>
    <w:rsid w:val="004A1436"/>
    <w:rsid w:val="004A1D22"/>
    <w:rsid w:val="004A2588"/>
    <w:rsid w:val="004A2767"/>
    <w:rsid w:val="004A362B"/>
    <w:rsid w:val="004A37C8"/>
    <w:rsid w:val="004A4E6D"/>
    <w:rsid w:val="004A591C"/>
    <w:rsid w:val="004A64D4"/>
    <w:rsid w:val="004A6657"/>
    <w:rsid w:val="004A6716"/>
    <w:rsid w:val="004A6DD3"/>
    <w:rsid w:val="004A7920"/>
    <w:rsid w:val="004A7A1F"/>
    <w:rsid w:val="004B07CF"/>
    <w:rsid w:val="004B097F"/>
    <w:rsid w:val="004B0A3A"/>
    <w:rsid w:val="004B0F0C"/>
    <w:rsid w:val="004B10AD"/>
    <w:rsid w:val="004B1348"/>
    <w:rsid w:val="004B1A50"/>
    <w:rsid w:val="004B27EC"/>
    <w:rsid w:val="004B2CA3"/>
    <w:rsid w:val="004B2F06"/>
    <w:rsid w:val="004B3013"/>
    <w:rsid w:val="004B30B4"/>
    <w:rsid w:val="004B31DD"/>
    <w:rsid w:val="004B44A9"/>
    <w:rsid w:val="004B45A6"/>
    <w:rsid w:val="004B4739"/>
    <w:rsid w:val="004B4A28"/>
    <w:rsid w:val="004B5FA3"/>
    <w:rsid w:val="004B612E"/>
    <w:rsid w:val="004B65FC"/>
    <w:rsid w:val="004B6A35"/>
    <w:rsid w:val="004B6B57"/>
    <w:rsid w:val="004B6C72"/>
    <w:rsid w:val="004B6EAC"/>
    <w:rsid w:val="004B7071"/>
    <w:rsid w:val="004B7C5E"/>
    <w:rsid w:val="004B7C67"/>
    <w:rsid w:val="004B7E47"/>
    <w:rsid w:val="004C0A61"/>
    <w:rsid w:val="004C165F"/>
    <w:rsid w:val="004C18AB"/>
    <w:rsid w:val="004C202A"/>
    <w:rsid w:val="004C2D5E"/>
    <w:rsid w:val="004C2EBF"/>
    <w:rsid w:val="004C3230"/>
    <w:rsid w:val="004C429D"/>
    <w:rsid w:val="004C464A"/>
    <w:rsid w:val="004C4EF0"/>
    <w:rsid w:val="004C536D"/>
    <w:rsid w:val="004C57B3"/>
    <w:rsid w:val="004C59DD"/>
    <w:rsid w:val="004C5FA8"/>
    <w:rsid w:val="004C6492"/>
    <w:rsid w:val="004C67CC"/>
    <w:rsid w:val="004C6A8E"/>
    <w:rsid w:val="004C7127"/>
    <w:rsid w:val="004C72AA"/>
    <w:rsid w:val="004C74D8"/>
    <w:rsid w:val="004C761E"/>
    <w:rsid w:val="004C7AC9"/>
    <w:rsid w:val="004C7AE0"/>
    <w:rsid w:val="004C7AE4"/>
    <w:rsid w:val="004D090D"/>
    <w:rsid w:val="004D159C"/>
    <w:rsid w:val="004D2A97"/>
    <w:rsid w:val="004D2B22"/>
    <w:rsid w:val="004D4275"/>
    <w:rsid w:val="004D478B"/>
    <w:rsid w:val="004D48F1"/>
    <w:rsid w:val="004D5957"/>
    <w:rsid w:val="004D62D9"/>
    <w:rsid w:val="004D6B6C"/>
    <w:rsid w:val="004D6FF7"/>
    <w:rsid w:val="004D76A1"/>
    <w:rsid w:val="004D7B3C"/>
    <w:rsid w:val="004E04B9"/>
    <w:rsid w:val="004E0D0A"/>
    <w:rsid w:val="004E104E"/>
    <w:rsid w:val="004E1818"/>
    <w:rsid w:val="004E1E49"/>
    <w:rsid w:val="004E1E8B"/>
    <w:rsid w:val="004E1E93"/>
    <w:rsid w:val="004E2237"/>
    <w:rsid w:val="004E229C"/>
    <w:rsid w:val="004E370A"/>
    <w:rsid w:val="004E38B2"/>
    <w:rsid w:val="004E406A"/>
    <w:rsid w:val="004E4417"/>
    <w:rsid w:val="004E4ACA"/>
    <w:rsid w:val="004E4E7C"/>
    <w:rsid w:val="004E5162"/>
    <w:rsid w:val="004E5494"/>
    <w:rsid w:val="004E5A88"/>
    <w:rsid w:val="004E6BDB"/>
    <w:rsid w:val="004E6C23"/>
    <w:rsid w:val="004F0CD9"/>
    <w:rsid w:val="004F0CE8"/>
    <w:rsid w:val="004F0FC9"/>
    <w:rsid w:val="004F1CC5"/>
    <w:rsid w:val="004F1EEE"/>
    <w:rsid w:val="004F1F13"/>
    <w:rsid w:val="004F3073"/>
    <w:rsid w:val="004F322D"/>
    <w:rsid w:val="004F3311"/>
    <w:rsid w:val="004F36B6"/>
    <w:rsid w:val="004F3865"/>
    <w:rsid w:val="004F3C65"/>
    <w:rsid w:val="004F3FF0"/>
    <w:rsid w:val="004F415C"/>
    <w:rsid w:val="004F4641"/>
    <w:rsid w:val="004F665D"/>
    <w:rsid w:val="004F70EC"/>
    <w:rsid w:val="004F74B1"/>
    <w:rsid w:val="004F77CC"/>
    <w:rsid w:val="004F79B3"/>
    <w:rsid w:val="004F7CB8"/>
    <w:rsid w:val="005001FC"/>
    <w:rsid w:val="00500D99"/>
    <w:rsid w:val="0050108B"/>
    <w:rsid w:val="0050241B"/>
    <w:rsid w:val="00502C5D"/>
    <w:rsid w:val="00504468"/>
    <w:rsid w:val="005046BB"/>
    <w:rsid w:val="005049CD"/>
    <w:rsid w:val="00504B11"/>
    <w:rsid w:val="0050502D"/>
    <w:rsid w:val="005058A7"/>
    <w:rsid w:val="005068CE"/>
    <w:rsid w:val="005074CF"/>
    <w:rsid w:val="00507F8C"/>
    <w:rsid w:val="00510468"/>
    <w:rsid w:val="0051105C"/>
    <w:rsid w:val="0051118E"/>
    <w:rsid w:val="005117C5"/>
    <w:rsid w:val="005117D7"/>
    <w:rsid w:val="0051304D"/>
    <w:rsid w:val="005139F7"/>
    <w:rsid w:val="005149DB"/>
    <w:rsid w:val="00514C03"/>
    <w:rsid w:val="00514FC5"/>
    <w:rsid w:val="0051560A"/>
    <w:rsid w:val="00515677"/>
    <w:rsid w:val="005156F2"/>
    <w:rsid w:val="00515C6D"/>
    <w:rsid w:val="00515DFC"/>
    <w:rsid w:val="0051617A"/>
    <w:rsid w:val="005166E8"/>
    <w:rsid w:val="00516DFE"/>
    <w:rsid w:val="005174C6"/>
    <w:rsid w:val="005200F7"/>
    <w:rsid w:val="005206F1"/>
    <w:rsid w:val="00520ADE"/>
    <w:rsid w:val="00520B86"/>
    <w:rsid w:val="005214A9"/>
    <w:rsid w:val="0052158C"/>
    <w:rsid w:val="005217C7"/>
    <w:rsid w:val="00521BF6"/>
    <w:rsid w:val="0052300F"/>
    <w:rsid w:val="00523D5B"/>
    <w:rsid w:val="005240BB"/>
    <w:rsid w:val="0052536A"/>
    <w:rsid w:val="005254BD"/>
    <w:rsid w:val="005255F9"/>
    <w:rsid w:val="00525F2A"/>
    <w:rsid w:val="00525FF0"/>
    <w:rsid w:val="005265A4"/>
    <w:rsid w:val="00526C5E"/>
    <w:rsid w:val="00527214"/>
    <w:rsid w:val="00527E40"/>
    <w:rsid w:val="00530150"/>
    <w:rsid w:val="0053027B"/>
    <w:rsid w:val="00531B57"/>
    <w:rsid w:val="0053273A"/>
    <w:rsid w:val="00533DA9"/>
    <w:rsid w:val="00533FD6"/>
    <w:rsid w:val="005351C5"/>
    <w:rsid w:val="00535594"/>
    <w:rsid w:val="005358D1"/>
    <w:rsid w:val="00535E7A"/>
    <w:rsid w:val="005362DE"/>
    <w:rsid w:val="0053694F"/>
    <w:rsid w:val="00536C7E"/>
    <w:rsid w:val="005376F8"/>
    <w:rsid w:val="00537FB7"/>
    <w:rsid w:val="005401B1"/>
    <w:rsid w:val="005401BE"/>
    <w:rsid w:val="0054042D"/>
    <w:rsid w:val="005409D0"/>
    <w:rsid w:val="00540DF8"/>
    <w:rsid w:val="005415AF"/>
    <w:rsid w:val="00541F8E"/>
    <w:rsid w:val="00542456"/>
    <w:rsid w:val="005426C7"/>
    <w:rsid w:val="00542E30"/>
    <w:rsid w:val="005434EC"/>
    <w:rsid w:val="005437C9"/>
    <w:rsid w:val="005438D1"/>
    <w:rsid w:val="00544688"/>
    <w:rsid w:val="005447E4"/>
    <w:rsid w:val="00544AD9"/>
    <w:rsid w:val="00544F9E"/>
    <w:rsid w:val="005459C9"/>
    <w:rsid w:val="00545B2F"/>
    <w:rsid w:val="00546492"/>
    <w:rsid w:val="00546D98"/>
    <w:rsid w:val="0054756A"/>
    <w:rsid w:val="005477B0"/>
    <w:rsid w:val="0054793F"/>
    <w:rsid w:val="00547A20"/>
    <w:rsid w:val="00552688"/>
    <w:rsid w:val="00553745"/>
    <w:rsid w:val="00553A6D"/>
    <w:rsid w:val="00553EDF"/>
    <w:rsid w:val="00553F0D"/>
    <w:rsid w:val="005549F6"/>
    <w:rsid w:val="005559F0"/>
    <w:rsid w:val="00555EF6"/>
    <w:rsid w:val="00556105"/>
    <w:rsid w:val="00556326"/>
    <w:rsid w:val="005563B1"/>
    <w:rsid w:val="00556B74"/>
    <w:rsid w:val="00556BF9"/>
    <w:rsid w:val="00556E5F"/>
    <w:rsid w:val="0055776B"/>
    <w:rsid w:val="00560896"/>
    <w:rsid w:val="00560980"/>
    <w:rsid w:val="00560CEA"/>
    <w:rsid w:val="00560F01"/>
    <w:rsid w:val="005618B0"/>
    <w:rsid w:val="00561989"/>
    <w:rsid w:val="005622C6"/>
    <w:rsid w:val="005639D1"/>
    <w:rsid w:val="00564251"/>
    <w:rsid w:val="00564377"/>
    <w:rsid w:val="005643BE"/>
    <w:rsid w:val="005648D3"/>
    <w:rsid w:val="00565B6A"/>
    <w:rsid w:val="0056605C"/>
    <w:rsid w:val="0056660B"/>
    <w:rsid w:val="0056717F"/>
    <w:rsid w:val="005672A2"/>
    <w:rsid w:val="00567E4F"/>
    <w:rsid w:val="0057065D"/>
    <w:rsid w:val="0057096B"/>
    <w:rsid w:val="00570F79"/>
    <w:rsid w:val="00571E32"/>
    <w:rsid w:val="00573AF4"/>
    <w:rsid w:val="00573D71"/>
    <w:rsid w:val="00573DA4"/>
    <w:rsid w:val="00573EEC"/>
    <w:rsid w:val="00575171"/>
    <w:rsid w:val="00575FF9"/>
    <w:rsid w:val="005760F2"/>
    <w:rsid w:val="00576345"/>
    <w:rsid w:val="00576405"/>
    <w:rsid w:val="00577DED"/>
    <w:rsid w:val="0058004E"/>
    <w:rsid w:val="00580131"/>
    <w:rsid w:val="00580B9B"/>
    <w:rsid w:val="0058104E"/>
    <w:rsid w:val="00581806"/>
    <w:rsid w:val="00581C6F"/>
    <w:rsid w:val="00581DBC"/>
    <w:rsid w:val="00582301"/>
    <w:rsid w:val="00582356"/>
    <w:rsid w:val="005824F6"/>
    <w:rsid w:val="005835EB"/>
    <w:rsid w:val="00583B93"/>
    <w:rsid w:val="00584219"/>
    <w:rsid w:val="0058470E"/>
    <w:rsid w:val="005848AC"/>
    <w:rsid w:val="005848D1"/>
    <w:rsid w:val="00585748"/>
    <w:rsid w:val="005860AB"/>
    <w:rsid w:val="00586410"/>
    <w:rsid w:val="00587C63"/>
    <w:rsid w:val="00587D9E"/>
    <w:rsid w:val="00587E1B"/>
    <w:rsid w:val="00590477"/>
    <w:rsid w:val="005930BB"/>
    <w:rsid w:val="00593B65"/>
    <w:rsid w:val="005940B0"/>
    <w:rsid w:val="00594310"/>
    <w:rsid w:val="0059462A"/>
    <w:rsid w:val="00594909"/>
    <w:rsid w:val="00594D3B"/>
    <w:rsid w:val="005958B8"/>
    <w:rsid w:val="00597B7E"/>
    <w:rsid w:val="00597BFF"/>
    <w:rsid w:val="005A045A"/>
    <w:rsid w:val="005A05DA"/>
    <w:rsid w:val="005A1417"/>
    <w:rsid w:val="005A1D8E"/>
    <w:rsid w:val="005A2405"/>
    <w:rsid w:val="005A277D"/>
    <w:rsid w:val="005A2DF2"/>
    <w:rsid w:val="005A2E60"/>
    <w:rsid w:val="005A35CE"/>
    <w:rsid w:val="005A3B78"/>
    <w:rsid w:val="005A411B"/>
    <w:rsid w:val="005A4497"/>
    <w:rsid w:val="005A4985"/>
    <w:rsid w:val="005A50AB"/>
    <w:rsid w:val="005A5B0A"/>
    <w:rsid w:val="005A5C72"/>
    <w:rsid w:val="005A60FB"/>
    <w:rsid w:val="005A673C"/>
    <w:rsid w:val="005A69CD"/>
    <w:rsid w:val="005A6AC2"/>
    <w:rsid w:val="005A7350"/>
    <w:rsid w:val="005A776E"/>
    <w:rsid w:val="005A7A30"/>
    <w:rsid w:val="005B0784"/>
    <w:rsid w:val="005B0F60"/>
    <w:rsid w:val="005B1046"/>
    <w:rsid w:val="005B193E"/>
    <w:rsid w:val="005B1ADF"/>
    <w:rsid w:val="005B2E8A"/>
    <w:rsid w:val="005B2F1D"/>
    <w:rsid w:val="005B3223"/>
    <w:rsid w:val="005B32A8"/>
    <w:rsid w:val="005B3404"/>
    <w:rsid w:val="005B37BC"/>
    <w:rsid w:val="005B3DFE"/>
    <w:rsid w:val="005B4C99"/>
    <w:rsid w:val="005B55C6"/>
    <w:rsid w:val="005B58E5"/>
    <w:rsid w:val="005B59B5"/>
    <w:rsid w:val="005B5D83"/>
    <w:rsid w:val="005B5E01"/>
    <w:rsid w:val="005B61D5"/>
    <w:rsid w:val="005B6C55"/>
    <w:rsid w:val="005B704C"/>
    <w:rsid w:val="005B7F29"/>
    <w:rsid w:val="005C0452"/>
    <w:rsid w:val="005C088F"/>
    <w:rsid w:val="005C0EF3"/>
    <w:rsid w:val="005C1A54"/>
    <w:rsid w:val="005C2108"/>
    <w:rsid w:val="005C29AF"/>
    <w:rsid w:val="005C2CA1"/>
    <w:rsid w:val="005C4C59"/>
    <w:rsid w:val="005C583F"/>
    <w:rsid w:val="005C5DA6"/>
    <w:rsid w:val="005C6342"/>
    <w:rsid w:val="005C6A87"/>
    <w:rsid w:val="005C6AFC"/>
    <w:rsid w:val="005C6ED3"/>
    <w:rsid w:val="005C70BA"/>
    <w:rsid w:val="005C72DE"/>
    <w:rsid w:val="005C77B0"/>
    <w:rsid w:val="005D040E"/>
    <w:rsid w:val="005D0AC3"/>
    <w:rsid w:val="005D2B2B"/>
    <w:rsid w:val="005D2B38"/>
    <w:rsid w:val="005D354B"/>
    <w:rsid w:val="005D3793"/>
    <w:rsid w:val="005D3E7D"/>
    <w:rsid w:val="005D410B"/>
    <w:rsid w:val="005D458A"/>
    <w:rsid w:val="005D4A9E"/>
    <w:rsid w:val="005D56C1"/>
    <w:rsid w:val="005D578C"/>
    <w:rsid w:val="005D5B5D"/>
    <w:rsid w:val="005D6056"/>
    <w:rsid w:val="005D64D0"/>
    <w:rsid w:val="005D6EB8"/>
    <w:rsid w:val="005D72B7"/>
    <w:rsid w:val="005D736E"/>
    <w:rsid w:val="005D7ECA"/>
    <w:rsid w:val="005E184C"/>
    <w:rsid w:val="005E1CD0"/>
    <w:rsid w:val="005E3473"/>
    <w:rsid w:val="005E34B0"/>
    <w:rsid w:val="005E3F47"/>
    <w:rsid w:val="005E54FB"/>
    <w:rsid w:val="005E57F8"/>
    <w:rsid w:val="005E5B6E"/>
    <w:rsid w:val="005E5E59"/>
    <w:rsid w:val="005E62D7"/>
    <w:rsid w:val="005E6356"/>
    <w:rsid w:val="005E6BB2"/>
    <w:rsid w:val="005E6CCA"/>
    <w:rsid w:val="005E757A"/>
    <w:rsid w:val="005F030E"/>
    <w:rsid w:val="005F15EC"/>
    <w:rsid w:val="005F22E4"/>
    <w:rsid w:val="005F3373"/>
    <w:rsid w:val="005F3F3F"/>
    <w:rsid w:val="005F405D"/>
    <w:rsid w:val="005F447C"/>
    <w:rsid w:val="005F44E5"/>
    <w:rsid w:val="005F4833"/>
    <w:rsid w:val="005F493C"/>
    <w:rsid w:val="005F50B9"/>
    <w:rsid w:val="005F5597"/>
    <w:rsid w:val="005F61D1"/>
    <w:rsid w:val="005F61E5"/>
    <w:rsid w:val="005F6929"/>
    <w:rsid w:val="005F6C63"/>
    <w:rsid w:val="005F7248"/>
    <w:rsid w:val="005F7A17"/>
    <w:rsid w:val="00601ADD"/>
    <w:rsid w:val="0060250E"/>
    <w:rsid w:val="00602A1A"/>
    <w:rsid w:val="006036D4"/>
    <w:rsid w:val="006041FD"/>
    <w:rsid w:val="0060452A"/>
    <w:rsid w:val="00604973"/>
    <w:rsid w:val="0060501D"/>
    <w:rsid w:val="006051C8"/>
    <w:rsid w:val="0060594C"/>
    <w:rsid w:val="00605995"/>
    <w:rsid w:val="00605A56"/>
    <w:rsid w:val="00605E69"/>
    <w:rsid w:val="006063ED"/>
    <w:rsid w:val="00606D9A"/>
    <w:rsid w:val="00607288"/>
    <w:rsid w:val="00607725"/>
    <w:rsid w:val="00610238"/>
    <w:rsid w:val="00610751"/>
    <w:rsid w:val="00610A19"/>
    <w:rsid w:val="00610B75"/>
    <w:rsid w:val="0061108A"/>
    <w:rsid w:val="006121DD"/>
    <w:rsid w:val="00613C1E"/>
    <w:rsid w:val="00613F5D"/>
    <w:rsid w:val="00613FDD"/>
    <w:rsid w:val="00614462"/>
    <w:rsid w:val="00615F8F"/>
    <w:rsid w:val="006164B8"/>
    <w:rsid w:val="00616527"/>
    <w:rsid w:val="00617891"/>
    <w:rsid w:val="00617C9A"/>
    <w:rsid w:val="006205BC"/>
    <w:rsid w:val="0062105F"/>
    <w:rsid w:val="00621DCE"/>
    <w:rsid w:val="006226F4"/>
    <w:rsid w:val="00623D86"/>
    <w:rsid w:val="006247AC"/>
    <w:rsid w:val="00624A76"/>
    <w:rsid w:val="00626F0A"/>
    <w:rsid w:val="00627071"/>
    <w:rsid w:val="006271F8"/>
    <w:rsid w:val="006307FD"/>
    <w:rsid w:val="006312C8"/>
    <w:rsid w:val="00631A45"/>
    <w:rsid w:val="00632E7E"/>
    <w:rsid w:val="00634011"/>
    <w:rsid w:val="00634539"/>
    <w:rsid w:val="0063461A"/>
    <w:rsid w:val="00634657"/>
    <w:rsid w:val="00634E06"/>
    <w:rsid w:val="006355E9"/>
    <w:rsid w:val="006364F1"/>
    <w:rsid w:val="00640C29"/>
    <w:rsid w:val="006419AF"/>
    <w:rsid w:val="00641E29"/>
    <w:rsid w:val="00643002"/>
    <w:rsid w:val="0064354B"/>
    <w:rsid w:val="00643A38"/>
    <w:rsid w:val="00643FB2"/>
    <w:rsid w:val="006441F7"/>
    <w:rsid w:val="006448A8"/>
    <w:rsid w:val="00644D53"/>
    <w:rsid w:val="0064521D"/>
    <w:rsid w:val="00645950"/>
    <w:rsid w:val="006462A9"/>
    <w:rsid w:val="00646D51"/>
    <w:rsid w:val="00647111"/>
    <w:rsid w:val="00647786"/>
    <w:rsid w:val="00647B4C"/>
    <w:rsid w:val="006512E0"/>
    <w:rsid w:val="00651831"/>
    <w:rsid w:val="006528BD"/>
    <w:rsid w:val="00652F23"/>
    <w:rsid w:val="0065373D"/>
    <w:rsid w:val="00653BB1"/>
    <w:rsid w:val="00653ED1"/>
    <w:rsid w:val="0065406D"/>
    <w:rsid w:val="006547C4"/>
    <w:rsid w:val="00655102"/>
    <w:rsid w:val="00655588"/>
    <w:rsid w:val="00656133"/>
    <w:rsid w:val="006566E6"/>
    <w:rsid w:val="00657365"/>
    <w:rsid w:val="00657C17"/>
    <w:rsid w:val="00660589"/>
    <w:rsid w:val="00660B88"/>
    <w:rsid w:val="006612FD"/>
    <w:rsid w:val="00661422"/>
    <w:rsid w:val="006615E4"/>
    <w:rsid w:val="00661B45"/>
    <w:rsid w:val="0066216D"/>
    <w:rsid w:val="00662703"/>
    <w:rsid w:val="00662CCD"/>
    <w:rsid w:val="00665F86"/>
    <w:rsid w:val="00666083"/>
    <w:rsid w:val="00666372"/>
    <w:rsid w:val="006663D3"/>
    <w:rsid w:val="006664C6"/>
    <w:rsid w:val="0066690A"/>
    <w:rsid w:val="0066794C"/>
    <w:rsid w:val="006708AC"/>
    <w:rsid w:val="00670E4B"/>
    <w:rsid w:val="006713A2"/>
    <w:rsid w:val="00671444"/>
    <w:rsid w:val="006715FC"/>
    <w:rsid w:val="00671C3B"/>
    <w:rsid w:val="00671E37"/>
    <w:rsid w:val="00672046"/>
    <w:rsid w:val="006723C7"/>
    <w:rsid w:val="0067278A"/>
    <w:rsid w:val="006728C9"/>
    <w:rsid w:val="00672E6E"/>
    <w:rsid w:val="00673476"/>
    <w:rsid w:val="006737FE"/>
    <w:rsid w:val="00673FA3"/>
    <w:rsid w:val="00674F34"/>
    <w:rsid w:val="006750F5"/>
    <w:rsid w:val="00675207"/>
    <w:rsid w:val="006756B2"/>
    <w:rsid w:val="00675AC7"/>
    <w:rsid w:val="00675D0E"/>
    <w:rsid w:val="0067780B"/>
    <w:rsid w:val="00677989"/>
    <w:rsid w:val="00677CF5"/>
    <w:rsid w:val="00677D1A"/>
    <w:rsid w:val="00680317"/>
    <w:rsid w:val="0068101A"/>
    <w:rsid w:val="00681EC2"/>
    <w:rsid w:val="00681FB9"/>
    <w:rsid w:val="006830A6"/>
    <w:rsid w:val="00683C0B"/>
    <w:rsid w:val="00683E59"/>
    <w:rsid w:val="00684FBD"/>
    <w:rsid w:val="00685749"/>
    <w:rsid w:val="006857F9"/>
    <w:rsid w:val="0068605C"/>
    <w:rsid w:val="006863D6"/>
    <w:rsid w:val="006867C0"/>
    <w:rsid w:val="00686EF3"/>
    <w:rsid w:val="0068713B"/>
    <w:rsid w:val="00687CE1"/>
    <w:rsid w:val="006903F7"/>
    <w:rsid w:val="006908D6"/>
    <w:rsid w:val="00690B97"/>
    <w:rsid w:val="00690FA8"/>
    <w:rsid w:val="00690FE5"/>
    <w:rsid w:val="006911B4"/>
    <w:rsid w:val="0069182B"/>
    <w:rsid w:val="006919ED"/>
    <w:rsid w:val="006920CD"/>
    <w:rsid w:val="006920DC"/>
    <w:rsid w:val="0069251E"/>
    <w:rsid w:val="006927A1"/>
    <w:rsid w:val="006927AE"/>
    <w:rsid w:val="00692B11"/>
    <w:rsid w:val="00692E09"/>
    <w:rsid w:val="0069315C"/>
    <w:rsid w:val="006953F1"/>
    <w:rsid w:val="006955EA"/>
    <w:rsid w:val="00695FB9"/>
    <w:rsid w:val="00696077"/>
    <w:rsid w:val="006964B7"/>
    <w:rsid w:val="00696CE2"/>
    <w:rsid w:val="00696F7E"/>
    <w:rsid w:val="006973D7"/>
    <w:rsid w:val="00697567"/>
    <w:rsid w:val="00697B24"/>
    <w:rsid w:val="00697E0B"/>
    <w:rsid w:val="00697E29"/>
    <w:rsid w:val="006A0304"/>
    <w:rsid w:val="006A04AD"/>
    <w:rsid w:val="006A0F33"/>
    <w:rsid w:val="006A1268"/>
    <w:rsid w:val="006A13E2"/>
    <w:rsid w:val="006A16EC"/>
    <w:rsid w:val="006A1B8C"/>
    <w:rsid w:val="006A1F4E"/>
    <w:rsid w:val="006A2347"/>
    <w:rsid w:val="006A3183"/>
    <w:rsid w:val="006A3FB2"/>
    <w:rsid w:val="006A4064"/>
    <w:rsid w:val="006A40D8"/>
    <w:rsid w:val="006A41C8"/>
    <w:rsid w:val="006A4A0C"/>
    <w:rsid w:val="006A5DB3"/>
    <w:rsid w:val="006A6B62"/>
    <w:rsid w:val="006A6CBF"/>
    <w:rsid w:val="006A74F3"/>
    <w:rsid w:val="006A7504"/>
    <w:rsid w:val="006B0607"/>
    <w:rsid w:val="006B0811"/>
    <w:rsid w:val="006B1066"/>
    <w:rsid w:val="006B1483"/>
    <w:rsid w:val="006B1784"/>
    <w:rsid w:val="006B2283"/>
    <w:rsid w:val="006B246C"/>
    <w:rsid w:val="006B263B"/>
    <w:rsid w:val="006B2B11"/>
    <w:rsid w:val="006B3065"/>
    <w:rsid w:val="006B3A42"/>
    <w:rsid w:val="006B4048"/>
    <w:rsid w:val="006B4363"/>
    <w:rsid w:val="006B5491"/>
    <w:rsid w:val="006B6288"/>
    <w:rsid w:val="006B64FD"/>
    <w:rsid w:val="006B7300"/>
    <w:rsid w:val="006B78A1"/>
    <w:rsid w:val="006B7F35"/>
    <w:rsid w:val="006C00F2"/>
    <w:rsid w:val="006C0822"/>
    <w:rsid w:val="006C1017"/>
    <w:rsid w:val="006C2149"/>
    <w:rsid w:val="006C22C9"/>
    <w:rsid w:val="006C237F"/>
    <w:rsid w:val="006C23B8"/>
    <w:rsid w:val="006C2D0A"/>
    <w:rsid w:val="006C2E32"/>
    <w:rsid w:val="006C2FC2"/>
    <w:rsid w:val="006C33FF"/>
    <w:rsid w:val="006C3B42"/>
    <w:rsid w:val="006C3D34"/>
    <w:rsid w:val="006C40FC"/>
    <w:rsid w:val="006C4D49"/>
    <w:rsid w:val="006C5336"/>
    <w:rsid w:val="006C536A"/>
    <w:rsid w:val="006C56B2"/>
    <w:rsid w:val="006C6479"/>
    <w:rsid w:val="006C6CE7"/>
    <w:rsid w:val="006C7051"/>
    <w:rsid w:val="006C71FB"/>
    <w:rsid w:val="006C75CC"/>
    <w:rsid w:val="006C7B1E"/>
    <w:rsid w:val="006C7D4D"/>
    <w:rsid w:val="006C7DED"/>
    <w:rsid w:val="006D23C7"/>
    <w:rsid w:val="006D2672"/>
    <w:rsid w:val="006D4728"/>
    <w:rsid w:val="006D520D"/>
    <w:rsid w:val="006D5652"/>
    <w:rsid w:val="006D587D"/>
    <w:rsid w:val="006D6176"/>
    <w:rsid w:val="006D6659"/>
    <w:rsid w:val="006D6EF0"/>
    <w:rsid w:val="006E014D"/>
    <w:rsid w:val="006E02AE"/>
    <w:rsid w:val="006E0652"/>
    <w:rsid w:val="006E0E74"/>
    <w:rsid w:val="006E1092"/>
    <w:rsid w:val="006E151A"/>
    <w:rsid w:val="006E18F4"/>
    <w:rsid w:val="006E1F68"/>
    <w:rsid w:val="006E2C35"/>
    <w:rsid w:val="006E39C2"/>
    <w:rsid w:val="006E3AC6"/>
    <w:rsid w:val="006E3C44"/>
    <w:rsid w:val="006E3F3F"/>
    <w:rsid w:val="006E41C6"/>
    <w:rsid w:val="006E4C8E"/>
    <w:rsid w:val="006E4D9D"/>
    <w:rsid w:val="006E4FB5"/>
    <w:rsid w:val="006E5686"/>
    <w:rsid w:val="006E63CE"/>
    <w:rsid w:val="006E7A07"/>
    <w:rsid w:val="006E7DD5"/>
    <w:rsid w:val="006F046A"/>
    <w:rsid w:val="006F08E9"/>
    <w:rsid w:val="006F1173"/>
    <w:rsid w:val="006F125F"/>
    <w:rsid w:val="006F15C1"/>
    <w:rsid w:val="006F1EA9"/>
    <w:rsid w:val="006F2F9A"/>
    <w:rsid w:val="006F3116"/>
    <w:rsid w:val="006F4D8E"/>
    <w:rsid w:val="006F5168"/>
    <w:rsid w:val="006F5C95"/>
    <w:rsid w:val="006F6304"/>
    <w:rsid w:val="006F6E61"/>
    <w:rsid w:val="006F70AD"/>
    <w:rsid w:val="006F7103"/>
    <w:rsid w:val="006F7499"/>
    <w:rsid w:val="006F7B89"/>
    <w:rsid w:val="00700A13"/>
    <w:rsid w:val="00700EC4"/>
    <w:rsid w:val="0070104B"/>
    <w:rsid w:val="00701DBB"/>
    <w:rsid w:val="00702003"/>
    <w:rsid w:val="0070256B"/>
    <w:rsid w:val="00702938"/>
    <w:rsid w:val="00702CD0"/>
    <w:rsid w:val="007030B4"/>
    <w:rsid w:val="0070317A"/>
    <w:rsid w:val="0070373F"/>
    <w:rsid w:val="00703C28"/>
    <w:rsid w:val="0070458D"/>
    <w:rsid w:val="0070467E"/>
    <w:rsid w:val="00704BD1"/>
    <w:rsid w:val="00704F55"/>
    <w:rsid w:val="0070568E"/>
    <w:rsid w:val="007057C3"/>
    <w:rsid w:val="007065D4"/>
    <w:rsid w:val="0070778A"/>
    <w:rsid w:val="00707A97"/>
    <w:rsid w:val="00707F57"/>
    <w:rsid w:val="00710716"/>
    <w:rsid w:val="00710924"/>
    <w:rsid w:val="00710A7E"/>
    <w:rsid w:val="00710BBD"/>
    <w:rsid w:val="007112A8"/>
    <w:rsid w:val="007121CF"/>
    <w:rsid w:val="00713E22"/>
    <w:rsid w:val="00713F45"/>
    <w:rsid w:val="00715202"/>
    <w:rsid w:val="00715827"/>
    <w:rsid w:val="00716A16"/>
    <w:rsid w:val="007173D0"/>
    <w:rsid w:val="00717440"/>
    <w:rsid w:val="00717699"/>
    <w:rsid w:val="007204BE"/>
    <w:rsid w:val="00720D9A"/>
    <w:rsid w:val="007212E5"/>
    <w:rsid w:val="00721865"/>
    <w:rsid w:val="00721B87"/>
    <w:rsid w:val="00721E1D"/>
    <w:rsid w:val="007221A5"/>
    <w:rsid w:val="007221ED"/>
    <w:rsid w:val="0072289A"/>
    <w:rsid w:val="007228DF"/>
    <w:rsid w:val="00722985"/>
    <w:rsid w:val="00722B1F"/>
    <w:rsid w:val="00722DE5"/>
    <w:rsid w:val="0072313F"/>
    <w:rsid w:val="00723AA2"/>
    <w:rsid w:val="007247FC"/>
    <w:rsid w:val="00724872"/>
    <w:rsid w:val="00725423"/>
    <w:rsid w:val="0072579C"/>
    <w:rsid w:val="0072678B"/>
    <w:rsid w:val="007268F4"/>
    <w:rsid w:val="0072760E"/>
    <w:rsid w:val="00727FFA"/>
    <w:rsid w:val="0073032D"/>
    <w:rsid w:val="007308FC"/>
    <w:rsid w:val="00730BDE"/>
    <w:rsid w:val="007315BB"/>
    <w:rsid w:val="007317AD"/>
    <w:rsid w:val="007326DA"/>
    <w:rsid w:val="00732D1B"/>
    <w:rsid w:val="00733385"/>
    <w:rsid w:val="00733A60"/>
    <w:rsid w:val="00734655"/>
    <w:rsid w:val="00734B8E"/>
    <w:rsid w:val="00734C39"/>
    <w:rsid w:val="00735417"/>
    <w:rsid w:val="00735834"/>
    <w:rsid w:val="0073706C"/>
    <w:rsid w:val="00737406"/>
    <w:rsid w:val="007401BB"/>
    <w:rsid w:val="00741F7F"/>
    <w:rsid w:val="007427CA"/>
    <w:rsid w:val="007427D2"/>
    <w:rsid w:val="0074365B"/>
    <w:rsid w:val="00743B1B"/>
    <w:rsid w:val="007445AB"/>
    <w:rsid w:val="00744866"/>
    <w:rsid w:val="00744A30"/>
    <w:rsid w:val="00744B29"/>
    <w:rsid w:val="0074561C"/>
    <w:rsid w:val="0074600E"/>
    <w:rsid w:val="0074640A"/>
    <w:rsid w:val="00747280"/>
    <w:rsid w:val="007472B4"/>
    <w:rsid w:val="007477EA"/>
    <w:rsid w:val="0075051F"/>
    <w:rsid w:val="0075060F"/>
    <w:rsid w:val="007506E1"/>
    <w:rsid w:val="0075109A"/>
    <w:rsid w:val="0075158A"/>
    <w:rsid w:val="00752466"/>
    <w:rsid w:val="007534F5"/>
    <w:rsid w:val="00753BD4"/>
    <w:rsid w:val="00753E8E"/>
    <w:rsid w:val="00753EB8"/>
    <w:rsid w:val="00754C68"/>
    <w:rsid w:val="0075561D"/>
    <w:rsid w:val="00755819"/>
    <w:rsid w:val="00755DA4"/>
    <w:rsid w:val="00756012"/>
    <w:rsid w:val="0075606E"/>
    <w:rsid w:val="00757064"/>
    <w:rsid w:val="007573F6"/>
    <w:rsid w:val="007576CE"/>
    <w:rsid w:val="00757BDE"/>
    <w:rsid w:val="00757DC8"/>
    <w:rsid w:val="00760031"/>
    <w:rsid w:val="00760225"/>
    <w:rsid w:val="0076036D"/>
    <w:rsid w:val="0076043E"/>
    <w:rsid w:val="00760C5A"/>
    <w:rsid w:val="007611E3"/>
    <w:rsid w:val="0076156B"/>
    <w:rsid w:val="00762952"/>
    <w:rsid w:val="007629B8"/>
    <w:rsid w:val="0076429C"/>
    <w:rsid w:val="00764A93"/>
    <w:rsid w:val="00764AC5"/>
    <w:rsid w:val="00765369"/>
    <w:rsid w:val="007657A0"/>
    <w:rsid w:val="00765F20"/>
    <w:rsid w:val="0076619B"/>
    <w:rsid w:val="00766610"/>
    <w:rsid w:val="00766BEA"/>
    <w:rsid w:val="00767EF1"/>
    <w:rsid w:val="00770F7C"/>
    <w:rsid w:val="00771407"/>
    <w:rsid w:val="00771417"/>
    <w:rsid w:val="007722A0"/>
    <w:rsid w:val="0077283A"/>
    <w:rsid w:val="00772880"/>
    <w:rsid w:val="00772A78"/>
    <w:rsid w:val="0077347C"/>
    <w:rsid w:val="00773B39"/>
    <w:rsid w:val="00774D69"/>
    <w:rsid w:val="00775018"/>
    <w:rsid w:val="007771E6"/>
    <w:rsid w:val="007775C2"/>
    <w:rsid w:val="00777DD8"/>
    <w:rsid w:val="00780180"/>
    <w:rsid w:val="00780C97"/>
    <w:rsid w:val="00780DD1"/>
    <w:rsid w:val="00780EAB"/>
    <w:rsid w:val="007813F7"/>
    <w:rsid w:val="0078185D"/>
    <w:rsid w:val="0078187E"/>
    <w:rsid w:val="007823D2"/>
    <w:rsid w:val="007831AF"/>
    <w:rsid w:val="00783491"/>
    <w:rsid w:val="0078362A"/>
    <w:rsid w:val="00784081"/>
    <w:rsid w:val="007843B9"/>
    <w:rsid w:val="007843E1"/>
    <w:rsid w:val="00784400"/>
    <w:rsid w:val="0078449F"/>
    <w:rsid w:val="00784890"/>
    <w:rsid w:val="00784895"/>
    <w:rsid w:val="007849E3"/>
    <w:rsid w:val="00784A6A"/>
    <w:rsid w:val="00785043"/>
    <w:rsid w:val="00785434"/>
    <w:rsid w:val="00785449"/>
    <w:rsid w:val="00785ADD"/>
    <w:rsid w:val="00786AD0"/>
    <w:rsid w:val="007874E5"/>
    <w:rsid w:val="007902BD"/>
    <w:rsid w:val="007902CC"/>
    <w:rsid w:val="00791D4D"/>
    <w:rsid w:val="00793015"/>
    <w:rsid w:val="007931A1"/>
    <w:rsid w:val="0079332A"/>
    <w:rsid w:val="0079374A"/>
    <w:rsid w:val="00794710"/>
    <w:rsid w:val="007948D0"/>
    <w:rsid w:val="007949EC"/>
    <w:rsid w:val="00794DB1"/>
    <w:rsid w:val="00795231"/>
    <w:rsid w:val="0079582B"/>
    <w:rsid w:val="00795DD3"/>
    <w:rsid w:val="00796303"/>
    <w:rsid w:val="0079633A"/>
    <w:rsid w:val="00796348"/>
    <w:rsid w:val="00796772"/>
    <w:rsid w:val="00796C15"/>
    <w:rsid w:val="007A0C3B"/>
    <w:rsid w:val="007A1884"/>
    <w:rsid w:val="007A19DC"/>
    <w:rsid w:val="007A213E"/>
    <w:rsid w:val="007A2513"/>
    <w:rsid w:val="007A2947"/>
    <w:rsid w:val="007A2F36"/>
    <w:rsid w:val="007A37F6"/>
    <w:rsid w:val="007A3FCC"/>
    <w:rsid w:val="007A5310"/>
    <w:rsid w:val="007A5E61"/>
    <w:rsid w:val="007A6207"/>
    <w:rsid w:val="007A65A9"/>
    <w:rsid w:val="007A6AE0"/>
    <w:rsid w:val="007A7344"/>
    <w:rsid w:val="007A799F"/>
    <w:rsid w:val="007B023E"/>
    <w:rsid w:val="007B0579"/>
    <w:rsid w:val="007B0DF6"/>
    <w:rsid w:val="007B0E87"/>
    <w:rsid w:val="007B1A85"/>
    <w:rsid w:val="007B2916"/>
    <w:rsid w:val="007B36EF"/>
    <w:rsid w:val="007B3E4C"/>
    <w:rsid w:val="007B407A"/>
    <w:rsid w:val="007B4B70"/>
    <w:rsid w:val="007B65BA"/>
    <w:rsid w:val="007B6BC1"/>
    <w:rsid w:val="007B734B"/>
    <w:rsid w:val="007B775F"/>
    <w:rsid w:val="007C0376"/>
    <w:rsid w:val="007C0965"/>
    <w:rsid w:val="007C0B32"/>
    <w:rsid w:val="007C0E40"/>
    <w:rsid w:val="007C1C14"/>
    <w:rsid w:val="007C1CDC"/>
    <w:rsid w:val="007C1F54"/>
    <w:rsid w:val="007C366A"/>
    <w:rsid w:val="007C3FE0"/>
    <w:rsid w:val="007C4347"/>
    <w:rsid w:val="007C47BC"/>
    <w:rsid w:val="007C4969"/>
    <w:rsid w:val="007C4E70"/>
    <w:rsid w:val="007C56C0"/>
    <w:rsid w:val="007C5BCF"/>
    <w:rsid w:val="007C676F"/>
    <w:rsid w:val="007C677E"/>
    <w:rsid w:val="007C7438"/>
    <w:rsid w:val="007D0822"/>
    <w:rsid w:val="007D0A01"/>
    <w:rsid w:val="007D16B0"/>
    <w:rsid w:val="007D209E"/>
    <w:rsid w:val="007D3CEF"/>
    <w:rsid w:val="007D3D8F"/>
    <w:rsid w:val="007D4244"/>
    <w:rsid w:val="007D42DC"/>
    <w:rsid w:val="007D43F1"/>
    <w:rsid w:val="007D48F6"/>
    <w:rsid w:val="007D4F93"/>
    <w:rsid w:val="007D578C"/>
    <w:rsid w:val="007D6330"/>
    <w:rsid w:val="007D6E7D"/>
    <w:rsid w:val="007D7490"/>
    <w:rsid w:val="007D7C62"/>
    <w:rsid w:val="007E0638"/>
    <w:rsid w:val="007E1993"/>
    <w:rsid w:val="007E1C39"/>
    <w:rsid w:val="007E20A8"/>
    <w:rsid w:val="007E22FB"/>
    <w:rsid w:val="007E2538"/>
    <w:rsid w:val="007E2557"/>
    <w:rsid w:val="007E2A50"/>
    <w:rsid w:val="007E35D4"/>
    <w:rsid w:val="007E3CF4"/>
    <w:rsid w:val="007E4170"/>
    <w:rsid w:val="007E4465"/>
    <w:rsid w:val="007E45CB"/>
    <w:rsid w:val="007E4BDC"/>
    <w:rsid w:val="007E55C3"/>
    <w:rsid w:val="007E5E95"/>
    <w:rsid w:val="007E60AD"/>
    <w:rsid w:val="007E7846"/>
    <w:rsid w:val="007E793B"/>
    <w:rsid w:val="007E7CC3"/>
    <w:rsid w:val="007E7DA3"/>
    <w:rsid w:val="007F03E9"/>
    <w:rsid w:val="007F03F7"/>
    <w:rsid w:val="007F15B0"/>
    <w:rsid w:val="007F2749"/>
    <w:rsid w:val="007F3297"/>
    <w:rsid w:val="007F3373"/>
    <w:rsid w:val="007F3899"/>
    <w:rsid w:val="007F3D26"/>
    <w:rsid w:val="007F45EB"/>
    <w:rsid w:val="007F4C01"/>
    <w:rsid w:val="007F4EEE"/>
    <w:rsid w:val="007F7132"/>
    <w:rsid w:val="007F7387"/>
    <w:rsid w:val="007F7C2F"/>
    <w:rsid w:val="007F7DB9"/>
    <w:rsid w:val="008006B3"/>
    <w:rsid w:val="00800C3B"/>
    <w:rsid w:val="00801466"/>
    <w:rsid w:val="00801582"/>
    <w:rsid w:val="00801D9B"/>
    <w:rsid w:val="00802179"/>
    <w:rsid w:val="008022E0"/>
    <w:rsid w:val="0080275B"/>
    <w:rsid w:val="0080294D"/>
    <w:rsid w:val="008030C7"/>
    <w:rsid w:val="00803889"/>
    <w:rsid w:val="00803A7D"/>
    <w:rsid w:val="00803AC9"/>
    <w:rsid w:val="0080405F"/>
    <w:rsid w:val="008043D3"/>
    <w:rsid w:val="00804403"/>
    <w:rsid w:val="00804ADB"/>
    <w:rsid w:val="00804C39"/>
    <w:rsid w:val="008055F0"/>
    <w:rsid w:val="00805A53"/>
    <w:rsid w:val="008060AC"/>
    <w:rsid w:val="0080661F"/>
    <w:rsid w:val="00806E12"/>
    <w:rsid w:val="008071BC"/>
    <w:rsid w:val="008072AB"/>
    <w:rsid w:val="008073C9"/>
    <w:rsid w:val="008077F8"/>
    <w:rsid w:val="00811245"/>
    <w:rsid w:val="00811306"/>
    <w:rsid w:val="0081197E"/>
    <w:rsid w:val="0081296F"/>
    <w:rsid w:val="008135B3"/>
    <w:rsid w:val="00813973"/>
    <w:rsid w:val="00813E23"/>
    <w:rsid w:val="008147BD"/>
    <w:rsid w:val="00814C77"/>
    <w:rsid w:val="008151B5"/>
    <w:rsid w:val="00815952"/>
    <w:rsid w:val="00815BB0"/>
    <w:rsid w:val="00816041"/>
    <w:rsid w:val="008169CD"/>
    <w:rsid w:val="008169F8"/>
    <w:rsid w:val="008169F9"/>
    <w:rsid w:val="00817BC6"/>
    <w:rsid w:val="0082094B"/>
    <w:rsid w:val="00821614"/>
    <w:rsid w:val="00822341"/>
    <w:rsid w:val="00823590"/>
    <w:rsid w:val="008239FD"/>
    <w:rsid w:val="00826AB4"/>
    <w:rsid w:val="0082700A"/>
    <w:rsid w:val="00827090"/>
    <w:rsid w:val="00827C40"/>
    <w:rsid w:val="00827E1A"/>
    <w:rsid w:val="00830315"/>
    <w:rsid w:val="008303E2"/>
    <w:rsid w:val="00830ABD"/>
    <w:rsid w:val="00830E51"/>
    <w:rsid w:val="00830F70"/>
    <w:rsid w:val="008314F3"/>
    <w:rsid w:val="008319CC"/>
    <w:rsid w:val="00831AEC"/>
    <w:rsid w:val="00832A1E"/>
    <w:rsid w:val="008334D0"/>
    <w:rsid w:val="008336EE"/>
    <w:rsid w:val="00833D94"/>
    <w:rsid w:val="008348A2"/>
    <w:rsid w:val="008350BD"/>
    <w:rsid w:val="00835A59"/>
    <w:rsid w:val="00835DFA"/>
    <w:rsid w:val="00835F2A"/>
    <w:rsid w:val="00836181"/>
    <w:rsid w:val="00836708"/>
    <w:rsid w:val="008369E5"/>
    <w:rsid w:val="00836BB3"/>
    <w:rsid w:val="0083715B"/>
    <w:rsid w:val="0083740B"/>
    <w:rsid w:val="008402B6"/>
    <w:rsid w:val="0084049A"/>
    <w:rsid w:val="00840893"/>
    <w:rsid w:val="0084150C"/>
    <w:rsid w:val="008415C5"/>
    <w:rsid w:val="00841EDC"/>
    <w:rsid w:val="0084277E"/>
    <w:rsid w:val="00842913"/>
    <w:rsid w:val="00842B8E"/>
    <w:rsid w:val="00842EF8"/>
    <w:rsid w:val="008436D9"/>
    <w:rsid w:val="00843B2A"/>
    <w:rsid w:val="00843FCE"/>
    <w:rsid w:val="008440FD"/>
    <w:rsid w:val="008448FB"/>
    <w:rsid w:val="00844971"/>
    <w:rsid w:val="00844DEF"/>
    <w:rsid w:val="00844EBC"/>
    <w:rsid w:val="0084521B"/>
    <w:rsid w:val="00845A0B"/>
    <w:rsid w:val="00845B43"/>
    <w:rsid w:val="008462AC"/>
    <w:rsid w:val="00846526"/>
    <w:rsid w:val="00846B29"/>
    <w:rsid w:val="008479CC"/>
    <w:rsid w:val="00847A70"/>
    <w:rsid w:val="00847D92"/>
    <w:rsid w:val="008507D8"/>
    <w:rsid w:val="0085087E"/>
    <w:rsid w:val="00850C2D"/>
    <w:rsid w:val="008515EE"/>
    <w:rsid w:val="00851A26"/>
    <w:rsid w:val="00851C04"/>
    <w:rsid w:val="00852011"/>
    <w:rsid w:val="008523EB"/>
    <w:rsid w:val="00852517"/>
    <w:rsid w:val="00853CC4"/>
    <w:rsid w:val="008552D8"/>
    <w:rsid w:val="00855BA3"/>
    <w:rsid w:val="00856197"/>
    <w:rsid w:val="008561D7"/>
    <w:rsid w:val="00856D4A"/>
    <w:rsid w:val="00856EA6"/>
    <w:rsid w:val="008570B4"/>
    <w:rsid w:val="00860105"/>
    <w:rsid w:val="00860772"/>
    <w:rsid w:val="00860C7A"/>
    <w:rsid w:val="00861C3D"/>
    <w:rsid w:val="008626CF"/>
    <w:rsid w:val="008640D0"/>
    <w:rsid w:val="00864297"/>
    <w:rsid w:val="0086451F"/>
    <w:rsid w:val="00864A09"/>
    <w:rsid w:val="00865E33"/>
    <w:rsid w:val="0086654A"/>
    <w:rsid w:val="008677E3"/>
    <w:rsid w:val="00867A8F"/>
    <w:rsid w:val="00870A06"/>
    <w:rsid w:val="00870E66"/>
    <w:rsid w:val="00871302"/>
    <w:rsid w:val="00871FA8"/>
    <w:rsid w:val="00872398"/>
    <w:rsid w:val="00872589"/>
    <w:rsid w:val="008728AB"/>
    <w:rsid w:val="00872964"/>
    <w:rsid w:val="00873018"/>
    <w:rsid w:val="008745CC"/>
    <w:rsid w:val="008765E5"/>
    <w:rsid w:val="00876875"/>
    <w:rsid w:val="008768D4"/>
    <w:rsid w:val="00876B8A"/>
    <w:rsid w:val="00880B50"/>
    <w:rsid w:val="00880D44"/>
    <w:rsid w:val="008816E8"/>
    <w:rsid w:val="00881E30"/>
    <w:rsid w:val="00882F52"/>
    <w:rsid w:val="00883802"/>
    <w:rsid w:val="008839FA"/>
    <w:rsid w:val="00883D75"/>
    <w:rsid w:val="00883F59"/>
    <w:rsid w:val="00883F72"/>
    <w:rsid w:val="00884820"/>
    <w:rsid w:val="00884B2D"/>
    <w:rsid w:val="00885227"/>
    <w:rsid w:val="00885D20"/>
    <w:rsid w:val="00886121"/>
    <w:rsid w:val="0088629F"/>
    <w:rsid w:val="00886B2A"/>
    <w:rsid w:val="00887150"/>
    <w:rsid w:val="0088739E"/>
    <w:rsid w:val="00887A77"/>
    <w:rsid w:val="00890436"/>
    <w:rsid w:val="00890A8F"/>
    <w:rsid w:val="00891227"/>
    <w:rsid w:val="008920F5"/>
    <w:rsid w:val="00892623"/>
    <w:rsid w:val="0089291C"/>
    <w:rsid w:val="008929CA"/>
    <w:rsid w:val="008930D0"/>
    <w:rsid w:val="00893210"/>
    <w:rsid w:val="00893C52"/>
    <w:rsid w:val="00893D5A"/>
    <w:rsid w:val="00893F33"/>
    <w:rsid w:val="0089444B"/>
    <w:rsid w:val="00894D68"/>
    <w:rsid w:val="0089571E"/>
    <w:rsid w:val="00895F44"/>
    <w:rsid w:val="00896307"/>
    <w:rsid w:val="00896E3D"/>
    <w:rsid w:val="00896FDC"/>
    <w:rsid w:val="00897394"/>
    <w:rsid w:val="008975B1"/>
    <w:rsid w:val="008A020C"/>
    <w:rsid w:val="008A0AC2"/>
    <w:rsid w:val="008A0DB9"/>
    <w:rsid w:val="008A0E20"/>
    <w:rsid w:val="008A1DDF"/>
    <w:rsid w:val="008A1FF8"/>
    <w:rsid w:val="008A2363"/>
    <w:rsid w:val="008A2B1F"/>
    <w:rsid w:val="008A2D6D"/>
    <w:rsid w:val="008A2E81"/>
    <w:rsid w:val="008A3283"/>
    <w:rsid w:val="008A49D2"/>
    <w:rsid w:val="008A4E1A"/>
    <w:rsid w:val="008A514B"/>
    <w:rsid w:val="008A5361"/>
    <w:rsid w:val="008A60D6"/>
    <w:rsid w:val="008A65C4"/>
    <w:rsid w:val="008A7850"/>
    <w:rsid w:val="008B164B"/>
    <w:rsid w:val="008B1C10"/>
    <w:rsid w:val="008B2EEF"/>
    <w:rsid w:val="008B3228"/>
    <w:rsid w:val="008B396A"/>
    <w:rsid w:val="008B40F5"/>
    <w:rsid w:val="008B4DBE"/>
    <w:rsid w:val="008B5268"/>
    <w:rsid w:val="008B5AA2"/>
    <w:rsid w:val="008B62DE"/>
    <w:rsid w:val="008B6477"/>
    <w:rsid w:val="008B6524"/>
    <w:rsid w:val="008B7301"/>
    <w:rsid w:val="008C02D6"/>
    <w:rsid w:val="008C0DD3"/>
    <w:rsid w:val="008C0DE1"/>
    <w:rsid w:val="008C1937"/>
    <w:rsid w:val="008C20DC"/>
    <w:rsid w:val="008C25A7"/>
    <w:rsid w:val="008C398B"/>
    <w:rsid w:val="008C399E"/>
    <w:rsid w:val="008C410A"/>
    <w:rsid w:val="008C4B0D"/>
    <w:rsid w:val="008C51E4"/>
    <w:rsid w:val="008C561F"/>
    <w:rsid w:val="008C5F39"/>
    <w:rsid w:val="008C67D3"/>
    <w:rsid w:val="008C6D19"/>
    <w:rsid w:val="008C7EAC"/>
    <w:rsid w:val="008D03BC"/>
    <w:rsid w:val="008D0577"/>
    <w:rsid w:val="008D061B"/>
    <w:rsid w:val="008D0EA5"/>
    <w:rsid w:val="008D140E"/>
    <w:rsid w:val="008D15A5"/>
    <w:rsid w:val="008D24A8"/>
    <w:rsid w:val="008D24B9"/>
    <w:rsid w:val="008D3C56"/>
    <w:rsid w:val="008D4AAA"/>
    <w:rsid w:val="008D4BD9"/>
    <w:rsid w:val="008D5187"/>
    <w:rsid w:val="008D570F"/>
    <w:rsid w:val="008D59CE"/>
    <w:rsid w:val="008D63CB"/>
    <w:rsid w:val="008D643B"/>
    <w:rsid w:val="008D6AD5"/>
    <w:rsid w:val="008D6E6D"/>
    <w:rsid w:val="008D7727"/>
    <w:rsid w:val="008D79B2"/>
    <w:rsid w:val="008E02CE"/>
    <w:rsid w:val="008E0C22"/>
    <w:rsid w:val="008E0F30"/>
    <w:rsid w:val="008E2354"/>
    <w:rsid w:val="008E29F2"/>
    <w:rsid w:val="008E2C27"/>
    <w:rsid w:val="008E2D15"/>
    <w:rsid w:val="008E30D5"/>
    <w:rsid w:val="008E3756"/>
    <w:rsid w:val="008E38A8"/>
    <w:rsid w:val="008E4472"/>
    <w:rsid w:val="008E4758"/>
    <w:rsid w:val="008E4904"/>
    <w:rsid w:val="008E5785"/>
    <w:rsid w:val="008E5A21"/>
    <w:rsid w:val="008E6724"/>
    <w:rsid w:val="008E6FDD"/>
    <w:rsid w:val="008E723B"/>
    <w:rsid w:val="008F0074"/>
    <w:rsid w:val="008F0FB2"/>
    <w:rsid w:val="008F1384"/>
    <w:rsid w:val="008F1842"/>
    <w:rsid w:val="008F2132"/>
    <w:rsid w:val="008F23C8"/>
    <w:rsid w:val="008F2E03"/>
    <w:rsid w:val="008F3BDD"/>
    <w:rsid w:val="008F3FC2"/>
    <w:rsid w:val="008F411E"/>
    <w:rsid w:val="008F4B8C"/>
    <w:rsid w:val="008F5666"/>
    <w:rsid w:val="008F6148"/>
    <w:rsid w:val="008F6520"/>
    <w:rsid w:val="008F7BE9"/>
    <w:rsid w:val="008F7C34"/>
    <w:rsid w:val="009002A3"/>
    <w:rsid w:val="00900516"/>
    <w:rsid w:val="0090095E"/>
    <w:rsid w:val="00900EEF"/>
    <w:rsid w:val="009010AF"/>
    <w:rsid w:val="00901192"/>
    <w:rsid w:val="00902011"/>
    <w:rsid w:val="0090210D"/>
    <w:rsid w:val="009022DF"/>
    <w:rsid w:val="009041A5"/>
    <w:rsid w:val="0090430B"/>
    <w:rsid w:val="00904AC2"/>
    <w:rsid w:val="00904B18"/>
    <w:rsid w:val="00904B44"/>
    <w:rsid w:val="0090528A"/>
    <w:rsid w:val="00905784"/>
    <w:rsid w:val="00905861"/>
    <w:rsid w:val="00905A25"/>
    <w:rsid w:val="00906847"/>
    <w:rsid w:val="009068C1"/>
    <w:rsid w:val="00907478"/>
    <w:rsid w:val="009100F3"/>
    <w:rsid w:val="00911864"/>
    <w:rsid w:val="00913CA7"/>
    <w:rsid w:val="00913DE4"/>
    <w:rsid w:val="00913E9E"/>
    <w:rsid w:val="00914117"/>
    <w:rsid w:val="00914238"/>
    <w:rsid w:val="009143C6"/>
    <w:rsid w:val="009151DF"/>
    <w:rsid w:val="0091555F"/>
    <w:rsid w:val="00915900"/>
    <w:rsid w:val="00915972"/>
    <w:rsid w:val="009162CB"/>
    <w:rsid w:val="00917339"/>
    <w:rsid w:val="00917B47"/>
    <w:rsid w:val="00920285"/>
    <w:rsid w:val="0092063C"/>
    <w:rsid w:val="00920FEF"/>
    <w:rsid w:val="00921364"/>
    <w:rsid w:val="009227C9"/>
    <w:rsid w:val="00922BC0"/>
    <w:rsid w:val="0092461B"/>
    <w:rsid w:val="0092471D"/>
    <w:rsid w:val="00925289"/>
    <w:rsid w:val="00925E3F"/>
    <w:rsid w:val="009265C2"/>
    <w:rsid w:val="00927012"/>
    <w:rsid w:val="00927028"/>
    <w:rsid w:val="009271E9"/>
    <w:rsid w:val="00927203"/>
    <w:rsid w:val="00927BB2"/>
    <w:rsid w:val="009300F9"/>
    <w:rsid w:val="00931F1E"/>
    <w:rsid w:val="0093285B"/>
    <w:rsid w:val="009328D9"/>
    <w:rsid w:val="0093331E"/>
    <w:rsid w:val="00933BB7"/>
    <w:rsid w:val="0093404E"/>
    <w:rsid w:val="00935204"/>
    <w:rsid w:val="009354F6"/>
    <w:rsid w:val="00935C37"/>
    <w:rsid w:val="0093626F"/>
    <w:rsid w:val="00936372"/>
    <w:rsid w:val="00936C79"/>
    <w:rsid w:val="00937564"/>
    <w:rsid w:val="0093757F"/>
    <w:rsid w:val="00937B51"/>
    <w:rsid w:val="00937DB4"/>
    <w:rsid w:val="009401B4"/>
    <w:rsid w:val="00940D85"/>
    <w:rsid w:val="009410AD"/>
    <w:rsid w:val="00941649"/>
    <w:rsid w:val="00941E34"/>
    <w:rsid w:val="00942856"/>
    <w:rsid w:val="009428C2"/>
    <w:rsid w:val="0094294A"/>
    <w:rsid w:val="00942CA3"/>
    <w:rsid w:val="0094367A"/>
    <w:rsid w:val="00943F1A"/>
    <w:rsid w:val="00944039"/>
    <w:rsid w:val="0094512E"/>
    <w:rsid w:val="009455D8"/>
    <w:rsid w:val="0094576A"/>
    <w:rsid w:val="00945A9A"/>
    <w:rsid w:val="0094620C"/>
    <w:rsid w:val="0094676B"/>
    <w:rsid w:val="00946A58"/>
    <w:rsid w:val="00947135"/>
    <w:rsid w:val="009472DF"/>
    <w:rsid w:val="009478A4"/>
    <w:rsid w:val="00947A25"/>
    <w:rsid w:val="00947A2B"/>
    <w:rsid w:val="00947B74"/>
    <w:rsid w:val="00950405"/>
    <w:rsid w:val="009505F2"/>
    <w:rsid w:val="00950DED"/>
    <w:rsid w:val="00950FCF"/>
    <w:rsid w:val="009518DF"/>
    <w:rsid w:val="00951DD0"/>
    <w:rsid w:val="009521E1"/>
    <w:rsid w:val="00952525"/>
    <w:rsid w:val="00952869"/>
    <w:rsid w:val="00953363"/>
    <w:rsid w:val="00953371"/>
    <w:rsid w:val="009536C1"/>
    <w:rsid w:val="00954208"/>
    <w:rsid w:val="009543C0"/>
    <w:rsid w:val="009550F1"/>
    <w:rsid w:val="009555B4"/>
    <w:rsid w:val="00955646"/>
    <w:rsid w:val="0095573B"/>
    <w:rsid w:val="00955A9E"/>
    <w:rsid w:val="00955B27"/>
    <w:rsid w:val="00955FE5"/>
    <w:rsid w:val="00956122"/>
    <w:rsid w:val="00956376"/>
    <w:rsid w:val="00957394"/>
    <w:rsid w:val="009573B7"/>
    <w:rsid w:val="009575B4"/>
    <w:rsid w:val="00957A3E"/>
    <w:rsid w:val="00960016"/>
    <w:rsid w:val="009601F3"/>
    <w:rsid w:val="0096068D"/>
    <w:rsid w:val="00962526"/>
    <w:rsid w:val="00964DDD"/>
    <w:rsid w:val="00965955"/>
    <w:rsid w:val="00965D0C"/>
    <w:rsid w:val="00966024"/>
    <w:rsid w:val="00966199"/>
    <w:rsid w:val="009662A2"/>
    <w:rsid w:val="0096757D"/>
    <w:rsid w:val="00970D83"/>
    <w:rsid w:val="00970EB7"/>
    <w:rsid w:val="0097101B"/>
    <w:rsid w:val="00971919"/>
    <w:rsid w:val="009720B0"/>
    <w:rsid w:val="009724E0"/>
    <w:rsid w:val="00972599"/>
    <w:rsid w:val="009726C7"/>
    <w:rsid w:val="00972FBC"/>
    <w:rsid w:val="00974610"/>
    <w:rsid w:val="00974C3B"/>
    <w:rsid w:val="00974D50"/>
    <w:rsid w:val="009754B3"/>
    <w:rsid w:val="00975617"/>
    <w:rsid w:val="00975910"/>
    <w:rsid w:val="00975EDA"/>
    <w:rsid w:val="00976D0A"/>
    <w:rsid w:val="00977426"/>
    <w:rsid w:val="00977824"/>
    <w:rsid w:val="00977A2C"/>
    <w:rsid w:val="00980F64"/>
    <w:rsid w:val="00980FBA"/>
    <w:rsid w:val="00981A6D"/>
    <w:rsid w:val="00981A76"/>
    <w:rsid w:val="00981A9E"/>
    <w:rsid w:val="00981B70"/>
    <w:rsid w:val="00981EF8"/>
    <w:rsid w:val="00982F2A"/>
    <w:rsid w:val="00983522"/>
    <w:rsid w:val="00983A34"/>
    <w:rsid w:val="00983B54"/>
    <w:rsid w:val="00983C7C"/>
    <w:rsid w:val="00983F72"/>
    <w:rsid w:val="00984060"/>
    <w:rsid w:val="00984C9D"/>
    <w:rsid w:val="00985E1A"/>
    <w:rsid w:val="009866D7"/>
    <w:rsid w:val="00986B34"/>
    <w:rsid w:val="009872AB"/>
    <w:rsid w:val="00987572"/>
    <w:rsid w:val="009877B0"/>
    <w:rsid w:val="009877DF"/>
    <w:rsid w:val="00990BBC"/>
    <w:rsid w:val="00990FBC"/>
    <w:rsid w:val="0099127D"/>
    <w:rsid w:val="009926EC"/>
    <w:rsid w:val="00992DAA"/>
    <w:rsid w:val="00993008"/>
    <w:rsid w:val="0099361C"/>
    <w:rsid w:val="00993B61"/>
    <w:rsid w:val="00993F9B"/>
    <w:rsid w:val="00994633"/>
    <w:rsid w:val="009960C1"/>
    <w:rsid w:val="0099648B"/>
    <w:rsid w:val="00997B0B"/>
    <w:rsid w:val="00997D6D"/>
    <w:rsid w:val="009A0560"/>
    <w:rsid w:val="009A0610"/>
    <w:rsid w:val="009A07F2"/>
    <w:rsid w:val="009A0E5D"/>
    <w:rsid w:val="009A0F32"/>
    <w:rsid w:val="009A1470"/>
    <w:rsid w:val="009A1B06"/>
    <w:rsid w:val="009A1C48"/>
    <w:rsid w:val="009A3483"/>
    <w:rsid w:val="009A4042"/>
    <w:rsid w:val="009A479C"/>
    <w:rsid w:val="009A5456"/>
    <w:rsid w:val="009A564C"/>
    <w:rsid w:val="009A5F8B"/>
    <w:rsid w:val="009A6DDC"/>
    <w:rsid w:val="009A75EB"/>
    <w:rsid w:val="009A769F"/>
    <w:rsid w:val="009A7D04"/>
    <w:rsid w:val="009A7EA3"/>
    <w:rsid w:val="009B015D"/>
    <w:rsid w:val="009B096F"/>
    <w:rsid w:val="009B0BFE"/>
    <w:rsid w:val="009B112D"/>
    <w:rsid w:val="009B1628"/>
    <w:rsid w:val="009B16E7"/>
    <w:rsid w:val="009B1859"/>
    <w:rsid w:val="009B1E00"/>
    <w:rsid w:val="009B2B8C"/>
    <w:rsid w:val="009B2BDD"/>
    <w:rsid w:val="009B2E0D"/>
    <w:rsid w:val="009B6771"/>
    <w:rsid w:val="009B6D0F"/>
    <w:rsid w:val="009B6D3F"/>
    <w:rsid w:val="009B77D7"/>
    <w:rsid w:val="009C02BD"/>
    <w:rsid w:val="009C058E"/>
    <w:rsid w:val="009C073A"/>
    <w:rsid w:val="009C0A7D"/>
    <w:rsid w:val="009C0BC0"/>
    <w:rsid w:val="009C16ED"/>
    <w:rsid w:val="009C20ED"/>
    <w:rsid w:val="009C21AB"/>
    <w:rsid w:val="009C2D23"/>
    <w:rsid w:val="009C2F80"/>
    <w:rsid w:val="009C3666"/>
    <w:rsid w:val="009C3917"/>
    <w:rsid w:val="009C3B12"/>
    <w:rsid w:val="009C4BFC"/>
    <w:rsid w:val="009C4E95"/>
    <w:rsid w:val="009C5C0C"/>
    <w:rsid w:val="009C5F69"/>
    <w:rsid w:val="009C6DEC"/>
    <w:rsid w:val="009C6F80"/>
    <w:rsid w:val="009C7085"/>
    <w:rsid w:val="009C714F"/>
    <w:rsid w:val="009C72DB"/>
    <w:rsid w:val="009C7AEF"/>
    <w:rsid w:val="009D0A16"/>
    <w:rsid w:val="009D173A"/>
    <w:rsid w:val="009D1DE1"/>
    <w:rsid w:val="009D23D3"/>
    <w:rsid w:val="009D264C"/>
    <w:rsid w:val="009D3238"/>
    <w:rsid w:val="009D36F3"/>
    <w:rsid w:val="009D3D0F"/>
    <w:rsid w:val="009D3DD6"/>
    <w:rsid w:val="009D4384"/>
    <w:rsid w:val="009D47EF"/>
    <w:rsid w:val="009D49B3"/>
    <w:rsid w:val="009D4B1C"/>
    <w:rsid w:val="009D5880"/>
    <w:rsid w:val="009D5A9D"/>
    <w:rsid w:val="009D5EC5"/>
    <w:rsid w:val="009D6535"/>
    <w:rsid w:val="009D6859"/>
    <w:rsid w:val="009D72C7"/>
    <w:rsid w:val="009D73A6"/>
    <w:rsid w:val="009D7FB5"/>
    <w:rsid w:val="009E0288"/>
    <w:rsid w:val="009E0594"/>
    <w:rsid w:val="009E1402"/>
    <w:rsid w:val="009E1CC4"/>
    <w:rsid w:val="009E1CCF"/>
    <w:rsid w:val="009E1F14"/>
    <w:rsid w:val="009E2260"/>
    <w:rsid w:val="009E252C"/>
    <w:rsid w:val="009E3635"/>
    <w:rsid w:val="009E3DB3"/>
    <w:rsid w:val="009E3EC1"/>
    <w:rsid w:val="009E472B"/>
    <w:rsid w:val="009E4A95"/>
    <w:rsid w:val="009E52BE"/>
    <w:rsid w:val="009E55DA"/>
    <w:rsid w:val="009E68EF"/>
    <w:rsid w:val="009E715B"/>
    <w:rsid w:val="009E7EB3"/>
    <w:rsid w:val="009F0B66"/>
    <w:rsid w:val="009F10FE"/>
    <w:rsid w:val="009F1A73"/>
    <w:rsid w:val="009F1DED"/>
    <w:rsid w:val="009F2547"/>
    <w:rsid w:val="009F2B07"/>
    <w:rsid w:val="009F2CAC"/>
    <w:rsid w:val="009F2DE3"/>
    <w:rsid w:val="009F313F"/>
    <w:rsid w:val="009F3610"/>
    <w:rsid w:val="009F3719"/>
    <w:rsid w:val="009F3E8D"/>
    <w:rsid w:val="009F418E"/>
    <w:rsid w:val="009F47D0"/>
    <w:rsid w:val="009F49A2"/>
    <w:rsid w:val="009F4BC3"/>
    <w:rsid w:val="009F4C2B"/>
    <w:rsid w:val="009F588F"/>
    <w:rsid w:val="009F5AB7"/>
    <w:rsid w:val="009F61E9"/>
    <w:rsid w:val="009F62AF"/>
    <w:rsid w:val="009F6A6B"/>
    <w:rsid w:val="009F769C"/>
    <w:rsid w:val="009F794E"/>
    <w:rsid w:val="009F7E3D"/>
    <w:rsid w:val="00A00579"/>
    <w:rsid w:val="00A02436"/>
    <w:rsid w:val="00A02602"/>
    <w:rsid w:val="00A02FD8"/>
    <w:rsid w:val="00A0334D"/>
    <w:rsid w:val="00A03978"/>
    <w:rsid w:val="00A043FD"/>
    <w:rsid w:val="00A04415"/>
    <w:rsid w:val="00A04AAD"/>
    <w:rsid w:val="00A04BDB"/>
    <w:rsid w:val="00A04EDB"/>
    <w:rsid w:val="00A05978"/>
    <w:rsid w:val="00A05F35"/>
    <w:rsid w:val="00A0690D"/>
    <w:rsid w:val="00A069CF"/>
    <w:rsid w:val="00A06DD2"/>
    <w:rsid w:val="00A06EB9"/>
    <w:rsid w:val="00A07058"/>
    <w:rsid w:val="00A07FD0"/>
    <w:rsid w:val="00A113FA"/>
    <w:rsid w:val="00A114E2"/>
    <w:rsid w:val="00A11F22"/>
    <w:rsid w:val="00A122BA"/>
    <w:rsid w:val="00A14B29"/>
    <w:rsid w:val="00A158B1"/>
    <w:rsid w:val="00A15CBF"/>
    <w:rsid w:val="00A15DBA"/>
    <w:rsid w:val="00A15F60"/>
    <w:rsid w:val="00A1698B"/>
    <w:rsid w:val="00A16F45"/>
    <w:rsid w:val="00A17643"/>
    <w:rsid w:val="00A20395"/>
    <w:rsid w:val="00A20A95"/>
    <w:rsid w:val="00A20F23"/>
    <w:rsid w:val="00A20F5D"/>
    <w:rsid w:val="00A20FF5"/>
    <w:rsid w:val="00A2238B"/>
    <w:rsid w:val="00A223A1"/>
    <w:rsid w:val="00A226A2"/>
    <w:rsid w:val="00A226F2"/>
    <w:rsid w:val="00A22FEA"/>
    <w:rsid w:val="00A23C97"/>
    <w:rsid w:val="00A23D58"/>
    <w:rsid w:val="00A243E2"/>
    <w:rsid w:val="00A24BBA"/>
    <w:rsid w:val="00A24D60"/>
    <w:rsid w:val="00A24D6B"/>
    <w:rsid w:val="00A256D4"/>
    <w:rsid w:val="00A257BB"/>
    <w:rsid w:val="00A25F9C"/>
    <w:rsid w:val="00A260C6"/>
    <w:rsid w:val="00A26449"/>
    <w:rsid w:val="00A2698E"/>
    <w:rsid w:val="00A26D86"/>
    <w:rsid w:val="00A27AFD"/>
    <w:rsid w:val="00A30067"/>
    <w:rsid w:val="00A3128E"/>
    <w:rsid w:val="00A31443"/>
    <w:rsid w:val="00A31A8A"/>
    <w:rsid w:val="00A31C6D"/>
    <w:rsid w:val="00A32371"/>
    <w:rsid w:val="00A3274F"/>
    <w:rsid w:val="00A32EAD"/>
    <w:rsid w:val="00A32F6F"/>
    <w:rsid w:val="00A3314A"/>
    <w:rsid w:val="00A33C26"/>
    <w:rsid w:val="00A34C11"/>
    <w:rsid w:val="00A3578F"/>
    <w:rsid w:val="00A35B0B"/>
    <w:rsid w:val="00A35B3B"/>
    <w:rsid w:val="00A35C8C"/>
    <w:rsid w:val="00A36798"/>
    <w:rsid w:val="00A36D6C"/>
    <w:rsid w:val="00A36E57"/>
    <w:rsid w:val="00A376C1"/>
    <w:rsid w:val="00A40412"/>
    <w:rsid w:val="00A40817"/>
    <w:rsid w:val="00A40ED8"/>
    <w:rsid w:val="00A4144B"/>
    <w:rsid w:val="00A41617"/>
    <w:rsid w:val="00A41F0A"/>
    <w:rsid w:val="00A41F51"/>
    <w:rsid w:val="00A42236"/>
    <w:rsid w:val="00A429B9"/>
    <w:rsid w:val="00A42CB9"/>
    <w:rsid w:val="00A4336F"/>
    <w:rsid w:val="00A43B52"/>
    <w:rsid w:val="00A43EC8"/>
    <w:rsid w:val="00A43EEB"/>
    <w:rsid w:val="00A440BC"/>
    <w:rsid w:val="00A444CA"/>
    <w:rsid w:val="00A44534"/>
    <w:rsid w:val="00A44675"/>
    <w:rsid w:val="00A44850"/>
    <w:rsid w:val="00A44A60"/>
    <w:rsid w:val="00A452CF"/>
    <w:rsid w:val="00A45505"/>
    <w:rsid w:val="00A45C08"/>
    <w:rsid w:val="00A461E8"/>
    <w:rsid w:val="00A46495"/>
    <w:rsid w:val="00A46528"/>
    <w:rsid w:val="00A468DA"/>
    <w:rsid w:val="00A46A28"/>
    <w:rsid w:val="00A47D59"/>
    <w:rsid w:val="00A51779"/>
    <w:rsid w:val="00A51F21"/>
    <w:rsid w:val="00A5250D"/>
    <w:rsid w:val="00A52AC2"/>
    <w:rsid w:val="00A52DC0"/>
    <w:rsid w:val="00A53258"/>
    <w:rsid w:val="00A539D1"/>
    <w:rsid w:val="00A54210"/>
    <w:rsid w:val="00A54640"/>
    <w:rsid w:val="00A549C1"/>
    <w:rsid w:val="00A55204"/>
    <w:rsid w:val="00A55761"/>
    <w:rsid w:val="00A55B04"/>
    <w:rsid w:val="00A55C0F"/>
    <w:rsid w:val="00A55F9A"/>
    <w:rsid w:val="00A55FA4"/>
    <w:rsid w:val="00A5637B"/>
    <w:rsid w:val="00A56668"/>
    <w:rsid w:val="00A56922"/>
    <w:rsid w:val="00A56E4B"/>
    <w:rsid w:val="00A57A84"/>
    <w:rsid w:val="00A60707"/>
    <w:rsid w:val="00A61D37"/>
    <w:rsid w:val="00A626FB"/>
    <w:rsid w:val="00A62AAA"/>
    <w:rsid w:val="00A62C31"/>
    <w:rsid w:val="00A62F91"/>
    <w:rsid w:val="00A63206"/>
    <w:rsid w:val="00A65D28"/>
    <w:rsid w:val="00A66676"/>
    <w:rsid w:val="00A666EE"/>
    <w:rsid w:val="00A67442"/>
    <w:rsid w:val="00A674F0"/>
    <w:rsid w:val="00A70C04"/>
    <w:rsid w:val="00A715BD"/>
    <w:rsid w:val="00A71A32"/>
    <w:rsid w:val="00A7241A"/>
    <w:rsid w:val="00A749B3"/>
    <w:rsid w:val="00A75B43"/>
    <w:rsid w:val="00A75E57"/>
    <w:rsid w:val="00A761E7"/>
    <w:rsid w:val="00A764C4"/>
    <w:rsid w:val="00A76ABA"/>
    <w:rsid w:val="00A76B94"/>
    <w:rsid w:val="00A76E40"/>
    <w:rsid w:val="00A77423"/>
    <w:rsid w:val="00A77CA7"/>
    <w:rsid w:val="00A77CC5"/>
    <w:rsid w:val="00A80193"/>
    <w:rsid w:val="00A815E0"/>
    <w:rsid w:val="00A82225"/>
    <w:rsid w:val="00A82381"/>
    <w:rsid w:val="00A82884"/>
    <w:rsid w:val="00A829B1"/>
    <w:rsid w:val="00A82ACE"/>
    <w:rsid w:val="00A83F3B"/>
    <w:rsid w:val="00A86301"/>
    <w:rsid w:val="00A866CB"/>
    <w:rsid w:val="00A87468"/>
    <w:rsid w:val="00A87C0E"/>
    <w:rsid w:val="00A87F91"/>
    <w:rsid w:val="00A90518"/>
    <w:rsid w:val="00A90B98"/>
    <w:rsid w:val="00A912A6"/>
    <w:rsid w:val="00A91A94"/>
    <w:rsid w:val="00A91FF1"/>
    <w:rsid w:val="00A921CE"/>
    <w:rsid w:val="00A9261E"/>
    <w:rsid w:val="00A95455"/>
    <w:rsid w:val="00A96085"/>
    <w:rsid w:val="00A96872"/>
    <w:rsid w:val="00A968F2"/>
    <w:rsid w:val="00A96A99"/>
    <w:rsid w:val="00A96E94"/>
    <w:rsid w:val="00A96F05"/>
    <w:rsid w:val="00AA0204"/>
    <w:rsid w:val="00AA0925"/>
    <w:rsid w:val="00AA12DF"/>
    <w:rsid w:val="00AA1526"/>
    <w:rsid w:val="00AA16AE"/>
    <w:rsid w:val="00AA293D"/>
    <w:rsid w:val="00AA2DAB"/>
    <w:rsid w:val="00AA31E3"/>
    <w:rsid w:val="00AA3369"/>
    <w:rsid w:val="00AA3629"/>
    <w:rsid w:val="00AA4468"/>
    <w:rsid w:val="00AA4F80"/>
    <w:rsid w:val="00AA51B9"/>
    <w:rsid w:val="00AA61D3"/>
    <w:rsid w:val="00AA6871"/>
    <w:rsid w:val="00AA77DF"/>
    <w:rsid w:val="00AA784F"/>
    <w:rsid w:val="00AB0025"/>
    <w:rsid w:val="00AB0A5C"/>
    <w:rsid w:val="00AB0B1E"/>
    <w:rsid w:val="00AB0C0A"/>
    <w:rsid w:val="00AB1392"/>
    <w:rsid w:val="00AB21A3"/>
    <w:rsid w:val="00AB222B"/>
    <w:rsid w:val="00AB2D88"/>
    <w:rsid w:val="00AB31BB"/>
    <w:rsid w:val="00AB37D8"/>
    <w:rsid w:val="00AB4381"/>
    <w:rsid w:val="00AB4DCD"/>
    <w:rsid w:val="00AB50DF"/>
    <w:rsid w:val="00AB5936"/>
    <w:rsid w:val="00AB6120"/>
    <w:rsid w:val="00AB6A38"/>
    <w:rsid w:val="00AB7457"/>
    <w:rsid w:val="00AC03B7"/>
    <w:rsid w:val="00AC07A9"/>
    <w:rsid w:val="00AC0A09"/>
    <w:rsid w:val="00AC1156"/>
    <w:rsid w:val="00AC11C1"/>
    <w:rsid w:val="00AC1587"/>
    <w:rsid w:val="00AC174C"/>
    <w:rsid w:val="00AC1C46"/>
    <w:rsid w:val="00AC1CAC"/>
    <w:rsid w:val="00AC26FB"/>
    <w:rsid w:val="00AC29E4"/>
    <w:rsid w:val="00AC2C62"/>
    <w:rsid w:val="00AC2DD2"/>
    <w:rsid w:val="00AC33D2"/>
    <w:rsid w:val="00AC35F9"/>
    <w:rsid w:val="00AC410D"/>
    <w:rsid w:val="00AC584A"/>
    <w:rsid w:val="00AC5D5B"/>
    <w:rsid w:val="00AC5F8F"/>
    <w:rsid w:val="00AC65E8"/>
    <w:rsid w:val="00AC6BA7"/>
    <w:rsid w:val="00AC6C56"/>
    <w:rsid w:val="00AD00EF"/>
    <w:rsid w:val="00AD01D6"/>
    <w:rsid w:val="00AD0F52"/>
    <w:rsid w:val="00AD1879"/>
    <w:rsid w:val="00AD18EB"/>
    <w:rsid w:val="00AD2F95"/>
    <w:rsid w:val="00AD33B7"/>
    <w:rsid w:val="00AD34AC"/>
    <w:rsid w:val="00AD471A"/>
    <w:rsid w:val="00AD4E0A"/>
    <w:rsid w:val="00AD50AF"/>
    <w:rsid w:val="00AD5905"/>
    <w:rsid w:val="00AD5963"/>
    <w:rsid w:val="00AD5CCF"/>
    <w:rsid w:val="00AD6370"/>
    <w:rsid w:val="00AD691D"/>
    <w:rsid w:val="00AD6A8C"/>
    <w:rsid w:val="00AD6D20"/>
    <w:rsid w:val="00AD6E23"/>
    <w:rsid w:val="00AD7CAE"/>
    <w:rsid w:val="00AE0808"/>
    <w:rsid w:val="00AE16B7"/>
    <w:rsid w:val="00AE22CD"/>
    <w:rsid w:val="00AE2883"/>
    <w:rsid w:val="00AE3060"/>
    <w:rsid w:val="00AE3186"/>
    <w:rsid w:val="00AE38C9"/>
    <w:rsid w:val="00AE39F6"/>
    <w:rsid w:val="00AE3B85"/>
    <w:rsid w:val="00AE3C72"/>
    <w:rsid w:val="00AE43F3"/>
    <w:rsid w:val="00AE4453"/>
    <w:rsid w:val="00AE49B9"/>
    <w:rsid w:val="00AE4DC9"/>
    <w:rsid w:val="00AE609C"/>
    <w:rsid w:val="00AE6401"/>
    <w:rsid w:val="00AE64A4"/>
    <w:rsid w:val="00AE6C2F"/>
    <w:rsid w:val="00AE6F73"/>
    <w:rsid w:val="00AE7287"/>
    <w:rsid w:val="00AF01DF"/>
    <w:rsid w:val="00AF0BFD"/>
    <w:rsid w:val="00AF115C"/>
    <w:rsid w:val="00AF1386"/>
    <w:rsid w:val="00AF1B41"/>
    <w:rsid w:val="00AF263D"/>
    <w:rsid w:val="00AF2753"/>
    <w:rsid w:val="00AF32B6"/>
    <w:rsid w:val="00AF4095"/>
    <w:rsid w:val="00AF44B8"/>
    <w:rsid w:val="00AF4DA1"/>
    <w:rsid w:val="00AF5981"/>
    <w:rsid w:val="00AF5DA6"/>
    <w:rsid w:val="00AF5DF9"/>
    <w:rsid w:val="00AF6036"/>
    <w:rsid w:val="00AF642B"/>
    <w:rsid w:val="00AF6887"/>
    <w:rsid w:val="00AF6EFF"/>
    <w:rsid w:val="00AF76F6"/>
    <w:rsid w:val="00AF7D6E"/>
    <w:rsid w:val="00AF7F27"/>
    <w:rsid w:val="00AF7F63"/>
    <w:rsid w:val="00B00BA2"/>
    <w:rsid w:val="00B00E03"/>
    <w:rsid w:val="00B011E2"/>
    <w:rsid w:val="00B0132C"/>
    <w:rsid w:val="00B014D8"/>
    <w:rsid w:val="00B018E9"/>
    <w:rsid w:val="00B0243C"/>
    <w:rsid w:val="00B026F5"/>
    <w:rsid w:val="00B02724"/>
    <w:rsid w:val="00B02A13"/>
    <w:rsid w:val="00B032B6"/>
    <w:rsid w:val="00B03D84"/>
    <w:rsid w:val="00B062BC"/>
    <w:rsid w:val="00B06539"/>
    <w:rsid w:val="00B06952"/>
    <w:rsid w:val="00B06CF4"/>
    <w:rsid w:val="00B0709A"/>
    <w:rsid w:val="00B07109"/>
    <w:rsid w:val="00B1056A"/>
    <w:rsid w:val="00B10630"/>
    <w:rsid w:val="00B10B97"/>
    <w:rsid w:val="00B10DBA"/>
    <w:rsid w:val="00B118BE"/>
    <w:rsid w:val="00B11BFB"/>
    <w:rsid w:val="00B11DED"/>
    <w:rsid w:val="00B120CF"/>
    <w:rsid w:val="00B1426C"/>
    <w:rsid w:val="00B14C03"/>
    <w:rsid w:val="00B1556A"/>
    <w:rsid w:val="00B167FE"/>
    <w:rsid w:val="00B1692C"/>
    <w:rsid w:val="00B169F8"/>
    <w:rsid w:val="00B16B74"/>
    <w:rsid w:val="00B17171"/>
    <w:rsid w:val="00B17333"/>
    <w:rsid w:val="00B17A27"/>
    <w:rsid w:val="00B17EC7"/>
    <w:rsid w:val="00B2013C"/>
    <w:rsid w:val="00B205E3"/>
    <w:rsid w:val="00B212BF"/>
    <w:rsid w:val="00B219D0"/>
    <w:rsid w:val="00B22061"/>
    <w:rsid w:val="00B22207"/>
    <w:rsid w:val="00B227A5"/>
    <w:rsid w:val="00B25089"/>
    <w:rsid w:val="00B256A9"/>
    <w:rsid w:val="00B25E0B"/>
    <w:rsid w:val="00B26CB0"/>
    <w:rsid w:val="00B270F5"/>
    <w:rsid w:val="00B272E3"/>
    <w:rsid w:val="00B27399"/>
    <w:rsid w:val="00B302B5"/>
    <w:rsid w:val="00B3058F"/>
    <w:rsid w:val="00B318A7"/>
    <w:rsid w:val="00B31B20"/>
    <w:rsid w:val="00B31D88"/>
    <w:rsid w:val="00B31FC3"/>
    <w:rsid w:val="00B32C49"/>
    <w:rsid w:val="00B32CF1"/>
    <w:rsid w:val="00B332FE"/>
    <w:rsid w:val="00B34395"/>
    <w:rsid w:val="00B34BED"/>
    <w:rsid w:val="00B34CAC"/>
    <w:rsid w:val="00B3511C"/>
    <w:rsid w:val="00B35AF9"/>
    <w:rsid w:val="00B35E3F"/>
    <w:rsid w:val="00B3608D"/>
    <w:rsid w:val="00B36270"/>
    <w:rsid w:val="00B363BA"/>
    <w:rsid w:val="00B36418"/>
    <w:rsid w:val="00B36A45"/>
    <w:rsid w:val="00B36CDF"/>
    <w:rsid w:val="00B40327"/>
    <w:rsid w:val="00B409DC"/>
    <w:rsid w:val="00B40B0A"/>
    <w:rsid w:val="00B41AF9"/>
    <w:rsid w:val="00B4217B"/>
    <w:rsid w:val="00B42C16"/>
    <w:rsid w:val="00B42CF8"/>
    <w:rsid w:val="00B42ECE"/>
    <w:rsid w:val="00B430ED"/>
    <w:rsid w:val="00B4349A"/>
    <w:rsid w:val="00B43906"/>
    <w:rsid w:val="00B439E7"/>
    <w:rsid w:val="00B43D72"/>
    <w:rsid w:val="00B44591"/>
    <w:rsid w:val="00B46037"/>
    <w:rsid w:val="00B46900"/>
    <w:rsid w:val="00B46EAD"/>
    <w:rsid w:val="00B46FE4"/>
    <w:rsid w:val="00B47972"/>
    <w:rsid w:val="00B5045A"/>
    <w:rsid w:val="00B5045B"/>
    <w:rsid w:val="00B50521"/>
    <w:rsid w:val="00B50701"/>
    <w:rsid w:val="00B50E70"/>
    <w:rsid w:val="00B514B2"/>
    <w:rsid w:val="00B51B70"/>
    <w:rsid w:val="00B51FB0"/>
    <w:rsid w:val="00B5256E"/>
    <w:rsid w:val="00B5259A"/>
    <w:rsid w:val="00B52BF2"/>
    <w:rsid w:val="00B52C98"/>
    <w:rsid w:val="00B530F0"/>
    <w:rsid w:val="00B530F3"/>
    <w:rsid w:val="00B53818"/>
    <w:rsid w:val="00B53E34"/>
    <w:rsid w:val="00B54005"/>
    <w:rsid w:val="00B54445"/>
    <w:rsid w:val="00B55777"/>
    <w:rsid w:val="00B56938"/>
    <w:rsid w:val="00B56A89"/>
    <w:rsid w:val="00B56E23"/>
    <w:rsid w:val="00B57B5E"/>
    <w:rsid w:val="00B600EE"/>
    <w:rsid w:val="00B609F9"/>
    <w:rsid w:val="00B60F70"/>
    <w:rsid w:val="00B61E46"/>
    <w:rsid w:val="00B62AB1"/>
    <w:rsid w:val="00B63733"/>
    <w:rsid w:val="00B638B4"/>
    <w:rsid w:val="00B64032"/>
    <w:rsid w:val="00B64287"/>
    <w:rsid w:val="00B64E9C"/>
    <w:rsid w:val="00B6539A"/>
    <w:rsid w:val="00B65640"/>
    <w:rsid w:val="00B65B52"/>
    <w:rsid w:val="00B660AF"/>
    <w:rsid w:val="00B66259"/>
    <w:rsid w:val="00B6679F"/>
    <w:rsid w:val="00B67A55"/>
    <w:rsid w:val="00B7077B"/>
    <w:rsid w:val="00B7093D"/>
    <w:rsid w:val="00B70EC3"/>
    <w:rsid w:val="00B714E4"/>
    <w:rsid w:val="00B71764"/>
    <w:rsid w:val="00B717DD"/>
    <w:rsid w:val="00B71C32"/>
    <w:rsid w:val="00B71C42"/>
    <w:rsid w:val="00B7254D"/>
    <w:rsid w:val="00B72FD8"/>
    <w:rsid w:val="00B73BD1"/>
    <w:rsid w:val="00B742BF"/>
    <w:rsid w:val="00B74C0F"/>
    <w:rsid w:val="00B75365"/>
    <w:rsid w:val="00B754B2"/>
    <w:rsid w:val="00B76251"/>
    <w:rsid w:val="00B76F5D"/>
    <w:rsid w:val="00B77199"/>
    <w:rsid w:val="00B771B8"/>
    <w:rsid w:val="00B77990"/>
    <w:rsid w:val="00B77BA8"/>
    <w:rsid w:val="00B77BD1"/>
    <w:rsid w:val="00B77F57"/>
    <w:rsid w:val="00B80825"/>
    <w:rsid w:val="00B80DF6"/>
    <w:rsid w:val="00B8135B"/>
    <w:rsid w:val="00B82413"/>
    <w:rsid w:val="00B825D2"/>
    <w:rsid w:val="00B831AB"/>
    <w:rsid w:val="00B83304"/>
    <w:rsid w:val="00B834F0"/>
    <w:rsid w:val="00B83611"/>
    <w:rsid w:val="00B83F10"/>
    <w:rsid w:val="00B841DF"/>
    <w:rsid w:val="00B85327"/>
    <w:rsid w:val="00B854CC"/>
    <w:rsid w:val="00B85809"/>
    <w:rsid w:val="00B85B93"/>
    <w:rsid w:val="00B86130"/>
    <w:rsid w:val="00B86E64"/>
    <w:rsid w:val="00B8773E"/>
    <w:rsid w:val="00B879D4"/>
    <w:rsid w:val="00B90277"/>
    <w:rsid w:val="00B9064F"/>
    <w:rsid w:val="00B91794"/>
    <w:rsid w:val="00B91924"/>
    <w:rsid w:val="00B920E2"/>
    <w:rsid w:val="00B9215C"/>
    <w:rsid w:val="00B9268C"/>
    <w:rsid w:val="00B92766"/>
    <w:rsid w:val="00B92818"/>
    <w:rsid w:val="00B93075"/>
    <w:rsid w:val="00B93144"/>
    <w:rsid w:val="00B9389C"/>
    <w:rsid w:val="00B93DDA"/>
    <w:rsid w:val="00B9404D"/>
    <w:rsid w:val="00B94203"/>
    <w:rsid w:val="00B94577"/>
    <w:rsid w:val="00B947F4"/>
    <w:rsid w:val="00B955EA"/>
    <w:rsid w:val="00B956D6"/>
    <w:rsid w:val="00B9570A"/>
    <w:rsid w:val="00B95BEE"/>
    <w:rsid w:val="00B95E0E"/>
    <w:rsid w:val="00B95F0E"/>
    <w:rsid w:val="00B96811"/>
    <w:rsid w:val="00B96A25"/>
    <w:rsid w:val="00B97060"/>
    <w:rsid w:val="00B97494"/>
    <w:rsid w:val="00BA14B8"/>
    <w:rsid w:val="00BA1572"/>
    <w:rsid w:val="00BA18BE"/>
    <w:rsid w:val="00BA1A0D"/>
    <w:rsid w:val="00BA1E4F"/>
    <w:rsid w:val="00BA27F5"/>
    <w:rsid w:val="00BA2BFA"/>
    <w:rsid w:val="00BA2BFF"/>
    <w:rsid w:val="00BA3054"/>
    <w:rsid w:val="00BA3090"/>
    <w:rsid w:val="00BA35CD"/>
    <w:rsid w:val="00BA4107"/>
    <w:rsid w:val="00BA41C0"/>
    <w:rsid w:val="00BA449A"/>
    <w:rsid w:val="00BA472D"/>
    <w:rsid w:val="00BA4965"/>
    <w:rsid w:val="00BA4F33"/>
    <w:rsid w:val="00BA5035"/>
    <w:rsid w:val="00BA5D77"/>
    <w:rsid w:val="00BA6CBC"/>
    <w:rsid w:val="00BA76F4"/>
    <w:rsid w:val="00BA7CDD"/>
    <w:rsid w:val="00BB02E7"/>
    <w:rsid w:val="00BB19A5"/>
    <w:rsid w:val="00BB1A9D"/>
    <w:rsid w:val="00BB1E15"/>
    <w:rsid w:val="00BB29D3"/>
    <w:rsid w:val="00BB2C6B"/>
    <w:rsid w:val="00BB2E41"/>
    <w:rsid w:val="00BB3508"/>
    <w:rsid w:val="00BB352C"/>
    <w:rsid w:val="00BB36FF"/>
    <w:rsid w:val="00BB42BF"/>
    <w:rsid w:val="00BB4357"/>
    <w:rsid w:val="00BB4B3F"/>
    <w:rsid w:val="00BB4C78"/>
    <w:rsid w:val="00BB4FFB"/>
    <w:rsid w:val="00BB5A7B"/>
    <w:rsid w:val="00BB6676"/>
    <w:rsid w:val="00BB6FCD"/>
    <w:rsid w:val="00BB71FC"/>
    <w:rsid w:val="00BB735F"/>
    <w:rsid w:val="00BB737E"/>
    <w:rsid w:val="00BB73FC"/>
    <w:rsid w:val="00BB7AFD"/>
    <w:rsid w:val="00BB7DC2"/>
    <w:rsid w:val="00BB7E00"/>
    <w:rsid w:val="00BB7F74"/>
    <w:rsid w:val="00BC0A36"/>
    <w:rsid w:val="00BC1039"/>
    <w:rsid w:val="00BC11AB"/>
    <w:rsid w:val="00BC1CE6"/>
    <w:rsid w:val="00BC1E2F"/>
    <w:rsid w:val="00BC2417"/>
    <w:rsid w:val="00BC2898"/>
    <w:rsid w:val="00BC433D"/>
    <w:rsid w:val="00BC4B61"/>
    <w:rsid w:val="00BC5282"/>
    <w:rsid w:val="00BC599F"/>
    <w:rsid w:val="00BC5BA1"/>
    <w:rsid w:val="00BC5D24"/>
    <w:rsid w:val="00BC5D36"/>
    <w:rsid w:val="00BC6216"/>
    <w:rsid w:val="00BC6244"/>
    <w:rsid w:val="00BC6421"/>
    <w:rsid w:val="00BC68A9"/>
    <w:rsid w:val="00BC785C"/>
    <w:rsid w:val="00BD06BD"/>
    <w:rsid w:val="00BD0ACC"/>
    <w:rsid w:val="00BD0D5F"/>
    <w:rsid w:val="00BD0D76"/>
    <w:rsid w:val="00BD189D"/>
    <w:rsid w:val="00BD34AA"/>
    <w:rsid w:val="00BD3D09"/>
    <w:rsid w:val="00BD479B"/>
    <w:rsid w:val="00BD63BE"/>
    <w:rsid w:val="00BD67B3"/>
    <w:rsid w:val="00BD687E"/>
    <w:rsid w:val="00BE0C2B"/>
    <w:rsid w:val="00BE15D3"/>
    <w:rsid w:val="00BE15F2"/>
    <w:rsid w:val="00BE162E"/>
    <w:rsid w:val="00BE28BF"/>
    <w:rsid w:val="00BE2A4D"/>
    <w:rsid w:val="00BE2D3D"/>
    <w:rsid w:val="00BE2F30"/>
    <w:rsid w:val="00BE31CE"/>
    <w:rsid w:val="00BE3466"/>
    <w:rsid w:val="00BE4431"/>
    <w:rsid w:val="00BE45EB"/>
    <w:rsid w:val="00BE4CE8"/>
    <w:rsid w:val="00BE5263"/>
    <w:rsid w:val="00BE5324"/>
    <w:rsid w:val="00BE56D0"/>
    <w:rsid w:val="00BE6C11"/>
    <w:rsid w:val="00BE6C63"/>
    <w:rsid w:val="00BE7F81"/>
    <w:rsid w:val="00BF06AD"/>
    <w:rsid w:val="00BF0F89"/>
    <w:rsid w:val="00BF1675"/>
    <w:rsid w:val="00BF2066"/>
    <w:rsid w:val="00BF2BDA"/>
    <w:rsid w:val="00BF33DB"/>
    <w:rsid w:val="00BF396F"/>
    <w:rsid w:val="00BF4171"/>
    <w:rsid w:val="00BF4762"/>
    <w:rsid w:val="00BF494E"/>
    <w:rsid w:val="00BF4EE7"/>
    <w:rsid w:val="00BF4F39"/>
    <w:rsid w:val="00BF544B"/>
    <w:rsid w:val="00BF591C"/>
    <w:rsid w:val="00BF5AA1"/>
    <w:rsid w:val="00BF6443"/>
    <w:rsid w:val="00BF69B9"/>
    <w:rsid w:val="00BF7128"/>
    <w:rsid w:val="00BF7998"/>
    <w:rsid w:val="00BF7E30"/>
    <w:rsid w:val="00C005B3"/>
    <w:rsid w:val="00C015B4"/>
    <w:rsid w:val="00C01920"/>
    <w:rsid w:val="00C01F8D"/>
    <w:rsid w:val="00C02731"/>
    <w:rsid w:val="00C02A19"/>
    <w:rsid w:val="00C02A79"/>
    <w:rsid w:val="00C02E8D"/>
    <w:rsid w:val="00C031EE"/>
    <w:rsid w:val="00C03548"/>
    <w:rsid w:val="00C035D3"/>
    <w:rsid w:val="00C03662"/>
    <w:rsid w:val="00C0477D"/>
    <w:rsid w:val="00C0497C"/>
    <w:rsid w:val="00C04CAC"/>
    <w:rsid w:val="00C04CCE"/>
    <w:rsid w:val="00C05ABD"/>
    <w:rsid w:val="00C068D9"/>
    <w:rsid w:val="00C06C8B"/>
    <w:rsid w:val="00C07554"/>
    <w:rsid w:val="00C10548"/>
    <w:rsid w:val="00C1147A"/>
    <w:rsid w:val="00C122E6"/>
    <w:rsid w:val="00C1249C"/>
    <w:rsid w:val="00C1312F"/>
    <w:rsid w:val="00C131A8"/>
    <w:rsid w:val="00C13223"/>
    <w:rsid w:val="00C14A17"/>
    <w:rsid w:val="00C15FA5"/>
    <w:rsid w:val="00C16062"/>
    <w:rsid w:val="00C16331"/>
    <w:rsid w:val="00C1763C"/>
    <w:rsid w:val="00C177C0"/>
    <w:rsid w:val="00C178C1"/>
    <w:rsid w:val="00C17C8C"/>
    <w:rsid w:val="00C20419"/>
    <w:rsid w:val="00C209B4"/>
    <w:rsid w:val="00C2182E"/>
    <w:rsid w:val="00C219D8"/>
    <w:rsid w:val="00C2402C"/>
    <w:rsid w:val="00C24329"/>
    <w:rsid w:val="00C24BFC"/>
    <w:rsid w:val="00C25011"/>
    <w:rsid w:val="00C25814"/>
    <w:rsid w:val="00C2597B"/>
    <w:rsid w:val="00C25A33"/>
    <w:rsid w:val="00C25CD5"/>
    <w:rsid w:val="00C25D68"/>
    <w:rsid w:val="00C25D77"/>
    <w:rsid w:val="00C25FCD"/>
    <w:rsid w:val="00C2728A"/>
    <w:rsid w:val="00C272C5"/>
    <w:rsid w:val="00C27C28"/>
    <w:rsid w:val="00C30232"/>
    <w:rsid w:val="00C308C3"/>
    <w:rsid w:val="00C309F8"/>
    <w:rsid w:val="00C30EA5"/>
    <w:rsid w:val="00C30F88"/>
    <w:rsid w:val="00C32E20"/>
    <w:rsid w:val="00C33212"/>
    <w:rsid w:val="00C33334"/>
    <w:rsid w:val="00C33B79"/>
    <w:rsid w:val="00C34308"/>
    <w:rsid w:val="00C350D1"/>
    <w:rsid w:val="00C35406"/>
    <w:rsid w:val="00C354EC"/>
    <w:rsid w:val="00C35B72"/>
    <w:rsid w:val="00C361CE"/>
    <w:rsid w:val="00C36B9E"/>
    <w:rsid w:val="00C36D4E"/>
    <w:rsid w:val="00C36DE8"/>
    <w:rsid w:val="00C370B3"/>
    <w:rsid w:val="00C372DD"/>
    <w:rsid w:val="00C377F8"/>
    <w:rsid w:val="00C409E1"/>
    <w:rsid w:val="00C40C09"/>
    <w:rsid w:val="00C41E96"/>
    <w:rsid w:val="00C42338"/>
    <w:rsid w:val="00C4277D"/>
    <w:rsid w:val="00C43351"/>
    <w:rsid w:val="00C433D9"/>
    <w:rsid w:val="00C43437"/>
    <w:rsid w:val="00C43CA0"/>
    <w:rsid w:val="00C43DF1"/>
    <w:rsid w:val="00C44037"/>
    <w:rsid w:val="00C44100"/>
    <w:rsid w:val="00C444FA"/>
    <w:rsid w:val="00C45503"/>
    <w:rsid w:val="00C4555A"/>
    <w:rsid w:val="00C45A15"/>
    <w:rsid w:val="00C45A9C"/>
    <w:rsid w:val="00C45B62"/>
    <w:rsid w:val="00C4612E"/>
    <w:rsid w:val="00C469C2"/>
    <w:rsid w:val="00C469D7"/>
    <w:rsid w:val="00C46AAD"/>
    <w:rsid w:val="00C46AF7"/>
    <w:rsid w:val="00C47716"/>
    <w:rsid w:val="00C50006"/>
    <w:rsid w:val="00C51015"/>
    <w:rsid w:val="00C52190"/>
    <w:rsid w:val="00C5312F"/>
    <w:rsid w:val="00C537CF"/>
    <w:rsid w:val="00C54654"/>
    <w:rsid w:val="00C55ABB"/>
    <w:rsid w:val="00C56631"/>
    <w:rsid w:val="00C56AC2"/>
    <w:rsid w:val="00C57687"/>
    <w:rsid w:val="00C57971"/>
    <w:rsid w:val="00C60263"/>
    <w:rsid w:val="00C609CA"/>
    <w:rsid w:val="00C61656"/>
    <w:rsid w:val="00C61B0D"/>
    <w:rsid w:val="00C61DB4"/>
    <w:rsid w:val="00C62610"/>
    <w:rsid w:val="00C629B0"/>
    <w:rsid w:val="00C6308A"/>
    <w:rsid w:val="00C63114"/>
    <w:rsid w:val="00C63DB2"/>
    <w:rsid w:val="00C64AB2"/>
    <w:rsid w:val="00C64B78"/>
    <w:rsid w:val="00C65216"/>
    <w:rsid w:val="00C65787"/>
    <w:rsid w:val="00C65AE2"/>
    <w:rsid w:val="00C65D68"/>
    <w:rsid w:val="00C662B8"/>
    <w:rsid w:val="00C668E9"/>
    <w:rsid w:val="00C66B4C"/>
    <w:rsid w:val="00C66BB7"/>
    <w:rsid w:val="00C70686"/>
    <w:rsid w:val="00C70816"/>
    <w:rsid w:val="00C7081D"/>
    <w:rsid w:val="00C70936"/>
    <w:rsid w:val="00C7150F"/>
    <w:rsid w:val="00C71AB2"/>
    <w:rsid w:val="00C72243"/>
    <w:rsid w:val="00C72653"/>
    <w:rsid w:val="00C72A95"/>
    <w:rsid w:val="00C73712"/>
    <w:rsid w:val="00C737A8"/>
    <w:rsid w:val="00C7380C"/>
    <w:rsid w:val="00C73C24"/>
    <w:rsid w:val="00C73E52"/>
    <w:rsid w:val="00C74090"/>
    <w:rsid w:val="00C74172"/>
    <w:rsid w:val="00C7434D"/>
    <w:rsid w:val="00C74504"/>
    <w:rsid w:val="00C747F3"/>
    <w:rsid w:val="00C75267"/>
    <w:rsid w:val="00C75F9F"/>
    <w:rsid w:val="00C7631F"/>
    <w:rsid w:val="00C76FF4"/>
    <w:rsid w:val="00C770EB"/>
    <w:rsid w:val="00C77134"/>
    <w:rsid w:val="00C77663"/>
    <w:rsid w:val="00C80B56"/>
    <w:rsid w:val="00C80B59"/>
    <w:rsid w:val="00C80C60"/>
    <w:rsid w:val="00C80DEB"/>
    <w:rsid w:val="00C81313"/>
    <w:rsid w:val="00C82E51"/>
    <w:rsid w:val="00C8326E"/>
    <w:rsid w:val="00C83E18"/>
    <w:rsid w:val="00C8439D"/>
    <w:rsid w:val="00C8477F"/>
    <w:rsid w:val="00C861C9"/>
    <w:rsid w:val="00C86574"/>
    <w:rsid w:val="00C86BF4"/>
    <w:rsid w:val="00C87088"/>
    <w:rsid w:val="00C871B9"/>
    <w:rsid w:val="00C8782E"/>
    <w:rsid w:val="00C87909"/>
    <w:rsid w:val="00C87FED"/>
    <w:rsid w:val="00C9070E"/>
    <w:rsid w:val="00C90CD5"/>
    <w:rsid w:val="00C90E6D"/>
    <w:rsid w:val="00C90EEA"/>
    <w:rsid w:val="00C9210A"/>
    <w:rsid w:val="00C924F2"/>
    <w:rsid w:val="00C94230"/>
    <w:rsid w:val="00C944EC"/>
    <w:rsid w:val="00C94933"/>
    <w:rsid w:val="00C94B8D"/>
    <w:rsid w:val="00C94E5D"/>
    <w:rsid w:val="00C958F3"/>
    <w:rsid w:val="00C959A5"/>
    <w:rsid w:val="00C95AB6"/>
    <w:rsid w:val="00C95EF2"/>
    <w:rsid w:val="00C96138"/>
    <w:rsid w:val="00C96353"/>
    <w:rsid w:val="00C96883"/>
    <w:rsid w:val="00C96FA4"/>
    <w:rsid w:val="00C972EE"/>
    <w:rsid w:val="00C97ACF"/>
    <w:rsid w:val="00CA05AE"/>
    <w:rsid w:val="00CA100B"/>
    <w:rsid w:val="00CA107F"/>
    <w:rsid w:val="00CA10CD"/>
    <w:rsid w:val="00CA148E"/>
    <w:rsid w:val="00CA15DB"/>
    <w:rsid w:val="00CA1797"/>
    <w:rsid w:val="00CA1843"/>
    <w:rsid w:val="00CA1910"/>
    <w:rsid w:val="00CA2E5F"/>
    <w:rsid w:val="00CA2E9A"/>
    <w:rsid w:val="00CA3589"/>
    <w:rsid w:val="00CA45DF"/>
    <w:rsid w:val="00CA47EB"/>
    <w:rsid w:val="00CA517E"/>
    <w:rsid w:val="00CA63A8"/>
    <w:rsid w:val="00CA6541"/>
    <w:rsid w:val="00CA663A"/>
    <w:rsid w:val="00CA68C9"/>
    <w:rsid w:val="00CA6C56"/>
    <w:rsid w:val="00CA6DBC"/>
    <w:rsid w:val="00CA751A"/>
    <w:rsid w:val="00CB0918"/>
    <w:rsid w:val="00CB0D58"/>
    <w:rsid w:val="00CB113D"/>
    <w:rsid w:val="00CB175F"/>
    <w:rsid w:val="00CB1F08"/>
    <w:rsid w:val="00CB1F67"/>
    <w:rsid w:val="00CB2EEC"/>
    <w:rsid w:val="00CB3192"/>
    <w:rsid w:val="00CB323C"/>
    <w:rsid w:val="00CB3541"/>
    <w:rsid w:val="00CB47DA"/>
    <w:rsid w:val="00CB4866"/>
    <w:rsid w:val="00CB4E9B"/>
    <w:rsid w:val="00CB5214"/>
    <w:rsid w:val="00CB5865"/>
    <w:rsid w:val="00CB612E"/>
    <w:rsid w:val="00CB6DAB"/>
    <w:rsid w:val="00CB6F65"/>
    <w:rsid w:val="00CB70E6"/>
    <w:rsid w:val="00CB7659"/>
    <w:rsid w:val="00CB7713"/>
    <w:rsid w:val="00CC03F9"/>
    <w:rsid w:val="00CC0509"/>
    <w:rsid w:val="00CC0515"/>
    <w:rsid w:val="00CC0F15"/>
    <w:rsid w:val="00CC1419"/>
    <w:rsid w:val="00CC155A"/>
    <w:rsid w:val="00CC1683"/>
    <w:rsid w:val="00CC1BC2"/>
    <w:rsid w:val="00CC2055"/>
    <w:rsid w:val="00CC2350"/>
    <w:rsid w:val="00CC2833"/>
    <w:rsid w:val="00CC2888"/>
    <w:rsid w:val="00CC2C7B"/>
    <w:rsid w:val="00CC3A68"/>
    <w:rsid w:val="00CC3B20"/>
    <w:rsid w:val="00CC4068"/>
    <w:rsid w:val="00CC4A3E"/>
    <w:rsid w:val="00CC4C32"/>
    <w:rsid w:val="00CC58BB"/>
    <w:rsid w:val="00CC5E70"/>
    <w:rsid w:val="00CC6240"/>
    <w:rsid w:val="00CC6958"/>
    <w:rsid w:val="00CC6AAC"/>
    <w:rsid w:val="00CC6E81"/>
    <w:rsid w:val="00CD0424"/>
    <w:rsid w:val="00CD0610"/>
    <w:rsid w:val="00CD0647"/>
    <w:rsid w:val="00CD0865"/>
    <w:rsid w:val="00CD0BAB"/>
    <w:rsid w:val="00CD115E"/>
    <w:rsid w:val="00CD126A"/>
    <w:rsid w:val="00CD151D"/>
    <w:rsid w:val="00CD1871"/>
    <w:rsid w:val="00CD1C91"/>
    <w:rsid w:val="00CD23E7"/>
    <w:rsid w:val="00CD25F8"/>
    <w:rsid w:val="00CD299C"/>
    <w:rsid w:val="00CD2B79"/>
    <w:rsid w:val="00CD31F7"/>
    <w:rsid w:val="00CD3995"/>
    <w:rsid w:val="00CD3F6D"/>
    <w:rsid w:val="00CD52E5"/>
    <w:rsid w:val="00CD549D"/>
    <w:rsid w:val="00CD57A8"/>
    <w:rsid w:val="00CD5971"/>
    <w:rsid w:val="00CD5A7E"/>
    <w:rsid w:val="00CD639D"/>
    <w:rsid w:val="00CD6DD2"/>
    <w:rsid w:val="00CD7137"/>
    <w:rsid w:val="00CD7798"/>
    <w:rsid w:val="00CD7897"/>
    <w:rsid w:val="00CD7D15"/>
    <w:rsid w:val="00CE001B"/>
    <w:rsid w:val="00CE122F"/>
    <w:rsid w:val="00CE1502"/>
    <w:rsid w:val="00CE1DC9"/>
    <w:rsid w:val="00CE1F46"/>
    <w:rsid w:val="00CE2B24"/>
    <w:rsid w:val="00CE326B"/>
    <w:rsid w:val="00CE3C39"/>
    <w:rsid w:val="00CE451E"/>
    <w:rsid w:val="00CE4D22"/>
    <w:rsid w:val="00CE4F01"/>
    <w:rsid w:val="00CE5063"/>
    <w:rsid w:val="00CE5942"/>
    <w:rsid w:val="00CE5A6D"/>
    <w:rsid w:val="00CE5EEB"/>
    <w:rsid w:val="00CE6277"/>
    <w:rsid w:val="00CE65DA"/>
    <w:rsid w:val="00CE6C05"/>
    <w:rsid w:val="00CE6C26"/>
    <w:rsid w:val="00CE6CC6"/>
    <w:rsid w:val="00CE6EF5"/>
    <w:rsid w:val="00CE6F4B"/>
    <w:rsid w:val="00CE784D"/>
    <w:rsid w:val="00CE7C1B"/>
    <w:rsid w:val="00CE7D1D"/>
    <w:rsid w:val="00CF0546"/>
    <w:rsid w:val="00CF107B"/>
    <w:rsid w:val="00CF13B2"/>
    <w:rsid w:val="00CF1733"/>
    <w:rsid w:val="00CF1905"/>
    <w:rsid w:val="00CF1C1E"/>
    <w:rsid w:val="00CF2379"/>
    <w:rsid w:val="00CF2866"/>
    <w:rsid w:val="00CF2EC5"/>
    <w:rsid w:val="00CF3131"/>
    <w:rsid w:val="00CF3B07"/>
    <w:rsid w:val="00CF3B23"/>
    <w:rsid w:val="00CF3F88"/>
    <w:rsid w:val="00CF465D"/>
    <w:rsid w:val="00CF50AB"/>
    <w:rsid w:val="00CF5266"/>
    <w:rsid w:val="00CF559A"/>
    <w:rsid w:val="00CF5675"/>
    <w:rsid w:val="00CF5979"/>
    <w:rsid w:val="00CF60D8"/>
    <w:rsid w:val="00CF6C8E"/>
    <w:rsid w:val="00CF7205"/>
    <w:rsid w:val="00CF74B4"/>
    <w:rsid w:val="00D00487"/>
    <w:rsid w:val="00D005D4"/>
    <w:rsid w:val="00D00C54"/>
    <w:rsid w:val="00D00EEE"/>
    <w:rsid w:val="00D00F63"/>
    <w:rsid w:val="00D01186"/>
    <w:rsid w:val="00D013DC"/>
    <w:rsid w:val="00D0158D"/>
    <w:rsid w:val="00D0175B"/>
    <w:rsid w:val="00D02B59"/>
    <w:rsid w:val="00D0308F"/>
    <w:rsid w:val="00D036DC"/>
    <w:rsid w:val="00D03DE5"/>
    <w:rsid w:val="00D04262"/>
    <w:rsid w:val="00D04DB4"/>
    <w:rsid w:val="00D0579A"/>
    <w:rsid w:val="00D05D91"/>
    <w:rsid w:val="00D05DF9"/>
    <w:rsid w:val="00D0616B"/>
    <w:rsid w:val="00D066EB"/>
    <w:rsid w:val="00D079B6"/>
    <w:rsid w:val="00D07C16"/>
    <w:rsid w:val="00D1020C"/>
    <w:rsid w:val="00D10518"/>
    <w:rsid w:val="00D1068B"/>
    <w:rsid w:val="00D10963"/>
    <w:rsid w:val="00D11306"/>
    <w:rsid w:val="00D11CCC"/>
    <w:rsid w:val="00D11E6B"/>
    <w:rsid w:val="00D1231C"/>
    <w:rsid w:val="00D12B22"/>
    <w:rsid w:val="00D137A3"/>
    <w:rsid w:val="00D13DAD"/>
    <w:rsid w:val="00D142F8"/>
    <w:rsid w:val="00D1479E"/>
    <w:rsid w:val="00D14B92"/>
    <w:rsid w:val="00D153EE"/>
    <w:rsid w:val="00D156D1"/>
    <w:rsid w:val="00D15899"/>
    <w:rsid w:val="00D2063A"/>
    <w:rsid w:val="00D20679"/>
    <w:rsid w:val="00D20B96"/>
    <w:rsid w:val="00D212F2"/>
    <w:rsid w:val="00D21998"/>
    <w:rsid w:val="00D21BB9"/>
    <w:rsid w:val="00D21BE0"/>
    <w:rsid w:val="00D22B94"/>
    <w:rsid w:val="00D2419C"/>
    <w:rsid w:val="00D24482"/>
    <w:rsid w:val="00D24E4E"/>
    <w:rsid w:val="00D255A2"/>
    <w:rsid w:val="00D255B0"/>
    <w:rsid w:val="00D25DF9"/>
    <w:rsid w:val="00D268B1"/>
    <w:rsid w:val="00D26BA0"/>
    <w:rsid w:val="00D26C22"/>
    <w:rsid w:val="00D27729"/>
    <w:rsid w:val="00D301BA"/>
    <w:rsid w:val="00D303D2"/>
    <w:rsid w:val="00D30414"/>
    <w:rsid w:val="00D30744"/>
    <w:rsid w:val="00D30FC0"/>
    <w:rsid w:val="00D319D9"/>
    <w:rsid w:val="00D328C1"/>
    <w:rsid w:val="00D32BE2"/>
    <w:rsid w:val="00D33666"/>
    <w:rsid w:val="00D33884"/>
    <w:rsid w:val="00D33B42"/>
    <w:rsid w:val="00D33F60"/>
    <w:rsid w:val="00D3480A"/>
    <w:rsid w:val="00D34941"/>
    <w:rsid w:val="00D34ACD"/>
    <w:rsid w:val="00D34D07"/>
    <w:rsid w:val="00D35507"/>
    <w:rsid w:val="00D36FEC"/>
    <w:rsid w:val="00D3737B"/>
    <w:rsid w:val="00D40D56"/>
    <w:rsid w:val="00D40F7C"/>
    <w:rsid w:val="00D413AA"/>
    <w:rsid w:val="00D41687"/>
    <w:rsid w:val="00D4297F"/>
    <w:rsid w:val="00D42E77"/>
    <w:rsid w:val="00D437BA"/>
    <w:rsid w:val="00D43C0F"/>
    <w:rsid w:val="00D43F66"/>
    <w:rsid w:val="00D43FB3"/>
    <w:rsid w:val="00D445F0"/>
    <w:rsid w:val="00D44D4E"/>
    <w:rsid w:val="00D44EA3"/>
    <w:rsid w:val="00D45B17"/>
    <w:rsid w:val="00D45DE4"/>
    <w:rsid w:val="00D4604A"/>
    <w:rsid w:val="00D46063"/>
    <w:rsid w:val="00D47584"/>
    <w:rsid w:val="00D476B6"/>
    <w:rsid w:val="00D476E8"/>
    <w:rsid w:val="00D50AA3"/>
    <w:rsid w:val="00D50D35"/>
    <w:rsid w:val="00D51316"/>
    <w:rsid w:val="00D5198F"/>
    <w:rsid w:val="00D51D96"/>
    <w:rsid w:val="00D532ED"/>
    <w:rsid w:val="00D53662"/>
    <w:rsid w:val="00D53CC9"/>
    <w:rsid w:val="00D53CDE"/>
    <w:rsid w:val="00D54E73"/>
    <w:rsid w:val="00D551D9"/>
    <w:rsid w:val="00D557B2"/>
    <w:rsid w:val="00D55A67"/>
    <w:rsid w:val="00D56374"/>
    <w:rsid w:val="00D56498"/>
    <w:rsid w:val="00D56776"/>
    <w:rsid w:val="00D56DE2"/>
    <w:rsid w:val="00D56F0D"/>
    <w:rsid w:val="00D60CB0"/>
    <w:rsid w:val="00D60D8E"/>
    <w:rsid w:val="00D60F81"/>
    <w:rsid w:val="00D62724"/>
    <w:rsid w:val="00D6341D"/>
    <w:rsid w:val="00D636E0"/>
    <w:rsid w:val="00D63947"/>
    <w:rsid w:val="00D6398C"/>
    <w:rsid w:val="00D63FC4"/>
    <w:rsid w:val="00D641C2"/>
    <w:rsid w:val="00D64928"/>
    <w:rsid w:val="00D65508"/>
    <w:rsid w:val="00D65B51"/>
    <w:rsid w:val="00D66350"/>
    <w:rsid w:val="00D66462"/>
    <w:rsid w:val="00D66598"/>
    <w:rsid w:val="00D66D6C"/>
    <w:rsid w:val="00D66E1B"/>
    <w:rsid w:val="00D67154"/>
    <w:rsid w:val="00D67594"/>
    <w:rsid w:val="00D67F3A"/>
    <w:rsid w:val="00D70150"/>
    <w:rsid w:val="00D707A1"/>
    <w:rsid w:val="00D7160D"/>
    <w:rsid w:val="00D718EC"/>
    <w:rsid w:val="00D71B3F"/>
    <w:rsid w:val="00D71F0D"/>
    <w:rsid w:val="00D72B87"/>
    <w:rsid w:val="00D72D36"/>
    <w:rsid w:val="00D731AA"/>
    <w:rsid w:val="00D73B5A"/>
    <w:rsid w:val="00D73B8B"/>
    <w:rsid w:val="00D74868"/>
    <w:rsid w:val="00D74E8B"/>
    <w:rsid w:val="00D75187"/>
    <w:rsid w:val="00D770B7"/>
    <w:rsid w:val="00D77376"/>
    <w:rsid w:val="00D77434"/>
    <w:rsid w:val="00D800B9"/>
    <w:rsid w:val="00D800E0"/>
    <w:rsid w:val="00D8021D"/>
    <w:rsid w:val="00D808E2"/>
    <w:rsid w:val="00D8095C"/>
    <w:rsid w:val="00D80E29"/>
    <w:rsid w:val="00D812E1"/>
    <w:rsid w:val="00D81820"/>
    <w:rsid w:val="00D81884"/>
    <w:rsid w:val="00D81AE9"/>
    <w:rsid w:val="00D8289E"/>
    <w:rsid w:val="00D829B4"/>
    <w:rsid w:val="00D8350E"/>
    <w:rsid w:val="00D83726"/>
    <w:rsid w:val="00D83765"/>
    <w:rsid w:val="00D846DF"/>
    <w:rsid w:val="00D8479D"/>
    <w:rsid w:val="00D8482E"/>
    <w:rsid w:val="00D84BED"/>
    <w:rsid w:val="00D84CB3"/>
    <w:rsid w:val="00D84D25"/>
    <w:rsid w:val="00D858D8"/>
    <w:rsid w:val="00D85C32"/>
    <w:rsid w:val="00D86AC6"/>
    <w:rsid w:val="00D86BD4"/>
    <w:rsid w:val="00D86C00"/>
    <w:rsid w:val="00D905D2"/>
    <w:rsid w:val="00D9201A"/>
    <w:rsid w:val="00D92737"/>
    <w:rsid w:val="00D92A6C"/>
    <w:rsid w:val="00D9364D"/>
    <w:rsid w:val="00D945FE"/>
    <w:rsid w:val="00D95448"/>
    <w:rsid w:val="00D95D64"/>
    <w:rsid w:val="00D968D1"/>
    <w:rsid w:val="00D96B3B"/>
    <w:rsid w:val="00D970E0"/>
    <w:rsid w:val="00D97BBD"/>
    <w:rsid w:val="00DA2D45"/>
    <w:rsid w:val="00DA2F59"/>
    <w:rsid w:val="00DA356D"/>
    <w:rsid w:val="00DA3AD2"/>
    <w:rsid w:val="00DA4473"/>
    <w:rsid w:val="00DA47B4"/>
    <w:rsid w:val="00DA498E"/>
    <w:rsid w:val="00DA4DC7"/>
    <w:rsid w:val="00DA4ED4"/>
    <w:rsid w:val="00DA51A2"/>
    <w:rsid w:val="00DA5760"/>
    <w:rsid w:val="00DA5DA1"/>
    <w:rsid w:val="00DA655B"/>
    <w:rsid w:val="00DA6721"/>
    <w:rsid w:val="00DA7BF2"/>
    <w:rsid w:val="00DA7FA6"/>
    <w:rsid w:val="00DB0A5D"/>
    <w:rsid w:val="00DB0ED3"/>
    <w:rsid w:val="00DB10BB"/>
    <w:rsid w:val="00DB117F"/>
    <w:rsid w:val="00DB1D38"/>
    <w:rsid w:val="00DB2150"/>
    <w:rsid w:val="00DB27C8"/>
    <w:rsid w:val="00DB302E"/>
    <w:rsid w:val="00DB30B5"/>
    <w:rsid w:val="00DB34EB"/>
    <w:rsid w:val="00DB3762"/>
    <w:rsid w:val="00DB43FA"/>
    <w:rsid w:val="00DB453F"/>
    <w:rsid w:val="00DB47F9"/>
    <w:rsid w:val="00DB49D4"/>
    <w:rsid w:val="00DB4A3A"/>
    <w:rsid w:val="00DB4AF3"/>
    <w:rsid w:val="00DB502A"/>
    <w:rsid w:val="00DB5838"/>
    <w:rsid w:val="00DB62FA"/>
    <w:rsid w:val="00DB79A2"/>
    <w:rsid w:val="00DB7B6D"/>
    <w:rsid w:val="00DC012E"/>
    <w:rsid w:val="00DC1334"/>
    <w:rsid w:val="00DC1625"/>
    <w:rsid w:val="00DC1EE1"/>
    <w:rsid w:val="00DC2051"/>
    <w:rsid w:val="00DC302F"/>
    <w:rsid w:val="00DC4633"/>
    <w:rsid w:val="00DC46CF"/>
    <w:rsid w:val="00DC4B7D"/>
    <w:rsid w:val="00DC518F"/>
    <w:rsid w:val="00DC5682"/>
    <w:rsid w:val="00DC5CB8"/>
    <w:rsid w:val="00DC5E75"/>
    <w:rsid w:val="00DC5F4E"/>
    <w:rsid w:val="00DC60FA"/>
    <w:rsid w:val="00DC6BD0"/>
    <w:rsid w:val="00DC6D77"/>
    <w:rsid w:val="00DC7BC5"/>
    <w:rsid w:val="00DC7DEB"/>
    <w:rsid w:val="00DD0E09"/>
    <w:rsid w:val="00DD1775"/>
    <w:rsid w:val="00DD1B37"/>
    <w:rsid w:val="00DD1D85"/>
    <w:rsid w:val="00DD21FA"/>
    <w:rsid w:val="00DD250C"/>
    <w:rsid w:val="00DD258F"/>
    <w:rsid w:val="00DD25A2"/>
    <w:rsid w:val="00DD33D4"/>
    <w:rsid w:val="00DD374E"/>
    <w:rsid w:val="00DD3830"/>
    <w:rsid w:val="00DD3AB4"/>
    <w:rsid w:val="00DD409B"/>
    <w:rsid w:val="00DD40F4"/>
    <w:rsid w:val="00DD49B7"/>
    <w:rsid w:val="00DD5876"/>
    <w:rsid w:val="00DD6966"/>
    <w:rsid w:val="00DD6C40"/>
    <w:rsid w:val="00DD7786"/>
    <w:rsid w:val="00DD7E22"/>
    <w:rsid w:val="00DE0353"/>
    <w:rsid w:val="00DE0DE2"/>
    <w:rsid w:val="00DE11CC"/>
    <w:rsid w:val="00DE202E"/>
    <w:rsid w:val="00DE307B"/>
    <w:rsid w:val="00DE35BF"/>
    <w:rsid w:val="00DE4044"/>
    <w:rsid w:val="00DE42D4"/>
    <w:rsid w:val="00DE4BBA"/>
    <w:rsid w:val="00DE51AB"/>
    <w:rsid w:val="00DE58FE"/>
    <w:rsid w:val="00DE5C04"/>
    <w:rsid w:val="00DE5C13"/>
    <w:rsid w:val="00DE6BF3"/>
    <w:rsid w:val="00DE7022"/>
    <w:rsid w:val="00DE770F"/>
    <w:rsid w:val="00DE77C5"/>
    <w:rsid w:val="00DF0394"/>
    <w:rsid w:val="00DF14ED"/>
    <w:rsid w:val="00DF1ACF"/>
    <w:rsid w:val="00DF1B6F"/>
    <w:rsid w:val="00DF2FF7"/>
    <w:rsid w:val="00DF384F"/>
    <w:rsid w:val="00DF39D7"/>
    <w:rsid w:val="00DF3C72"/>
    <w:rsid w:val="00DF4238"/>
    <w:rsid w:val="00DF47A9"/>
    <w:rsid w:val="00DF50A1"/>
    <w:rsid w:val="00DF5852"/>
    <w:rsid w:val="00DF5B0E"/>
    <w:rsid w:val="00DF6335"/>
    <w:rsid w:val="00DF6624"/>
    <w:rsid w:val="00DF6A10"/>
    <w:rsid w:val="00DF7191"/>
    <w:rsid w:val="00DF7D06"/>
    <w:rsid w:val="00E01221"/>
    <w:rsid w:val="00E019B4"/>
    <w:rsid w:val="00E01ADF"/>
    <w:rsid w:val="00E02013"/>
    <w:rsid w:val="00E02B80"/>
    <w:rsid w:val="00E03767"/>
    <w:rsid w:val="00E03A47"/>
    <w:rsid w:val="00E03B73"/>
    <w:rsid w:val="00E03F18"/>
    <w:rsid w:val="00E03FE2"/>
    <w:rsid w:val="00E0418E"/>
    <w:rsid w:val="00E04262"/>
    <w:rsid w:val="00E0466E"/>
    <w:rsid w:val="00E04F5E"/>
    <w:rsid w:val="00E054DC"/>
    <w:rsid w:val="00E05975"/>
    <w:rsid w:val="00E05D40"/>
    <w:rsid w:val="00E06678"/>
    <w:rsid w:val="00E06B49"/>
    <w:rsid w:val="00E07040"/>
    <w:rsid w:val="00E07991"/>
    <w:rsid w:val="00E07A67"/>
    <w:rsid w:val="00E07E54"/>
    <w:rsid w:val="00E10EF1"/>
    <w:rsid w:val="00E120DE"/>
    <w:rsid w:val="00E12A3F"/>
    <w:rsid w:val="00E13269"/>
    <w:rsid w:val="00E137B9"/>
    <w:rsid w:val="00E13800"/>
    <w:rsid w:val="00E1397C"/>
    <w:rsid w:val="00E13F4F"/>
    <w:rsid w:val="00E14238"/>
    <w:rsid w:val="00E145EA"/>
    <w:rsid w:val="00E14EFB"/>
    <w:rsid w:val="00E155C7"/>
    <w:rsid w:val="00E15A4C"/>
    <w:rsid w:val="00E15AAB"/>
    <w:rsid w:val="00E15CDE"/>
    <w:rsid w:val="00E16026"/>
    <w:rsid w:val="00E17C96"/>
    <w:rsid w:val="00E20FAD"/>
    <w:rsid w:val="00E21523"/>
    <w:rsid w:val="00E22645"/>
    <w:rsid w:val="00E230D8"/>
    <w:rsid w:val="00E23197"/>
    <w:rsid w:val="00E236C6"/>
    <w:rsid w:val="00E239B1"/>
    <w:rsid w:val="00E23D4F"/>
    <w:rsid w:val="00E24610"/>
    <w:rsid w:val="00E24836"/>
    <w:rsid w:val="00E2628C"/>
    <w:rsid w:val="00E26E45"/>
    <w:rsid w:val="00E274EC"/>
    <w:rsid w:val="00E27F29"/>
    <w:rsid w:val="00E3034D"/>
    <w:rsid w:val="00E30F32"/>
    <w:rsid w:val="00E31491"/>
    <w:rsid w:val="00E318DB"/>
    <w:rsid w:val="00E31D3D"/>
    <w:rsid w:val="00E334AA"/>
    <w:rsid w:val="00E33750"/>
    <w:rsid w:val="00E33BAD"/>
    <w:rsid w:val="00E34039"/>
    <w:rsid w:val="00E35426"/>
    <w:rsid w:val="00E35D1A"/>
    <w:rsid w:val="00E37086"/>
    <w:rsid w:val="00E3758F"/>
    <w:rsid w:val="00E37933"/>
    <w:rsid w:val="00E40252"/>
    <w:rsid w:val="00E4059A"/>
    <w:rsid w:val="00E408C4"/>
    <w:rsid w:val="00E40FF1"/>
    <w:rsid w:val="00E4112F"/>
    <w:rsid w:val="00E413DD"/>
    <w:rsid w:val="00E41434"/>
    <w:rsid w:val="00E42436"/>
    <w:rsid w:val="00E424D9"/>
    <w:rsid w:val="00E436B4"/>
    <w:rsid w:val="00E44338"/>
    <w:rsid w:val="00E446C1"/>
    <w:rsid w:val="00E44BB3"/>
    <w:rsid w:val="00E457D4"/>
    <w:rsid w:val="00E45823"/>
    <w:rsid w:val="00E45B1F"/>
    <w:rsid w:val="00E45BAF"/>
    <w:rsid w:val="00E45DA9"/>
    <w:rsid w:val="00E46433"/>
    <w:rsid w:val="00E46B92"/>
    <w:rsid w:val="00E46C47"/>
    <w:rsid w:val="00E46C8A"/>
    <w:rsid w:val="00E470E2"/>
    <w:rsid w:val="00E47E25"/>
    <w:rsid w:val="00E50A2C"/>
    <w:rsid w:val="00E50C04"/>
    <w:rsid w:val="00E511D1"/>
    <w:rsid w:val="00E520B1"/>
    <w:rsid w:val="00E52951"/>
    <w:rsid w:val="00E53153"/>
    <w:rsid w:val="00E5385F"/>
    <w:rsid w:val="00E5436F"/>
    <w:rsid w:val="00E548B5"/>
    <w:rsid w:val="00E54ABD"/>
    <w:rsid w:val="00E54E9E"/>
    <w:rsid w:val="00E553F5"/>
    <w:rsid w:val="00E55FF2"/>
    <w:rsid w:val="00E5685F"/>
    <w:rsid w:val="00E56C72"/>
    <w:rsid w:val="00E575A0"/>
    <w:rsid w:val="00E5762C"/>
    <w:rsid w:val="00E6223C"/>
    <w:rsid w:val="00E62312"/>
    <w:rsid w:val="00E63B46"/>
    <w:rsid w:val="00E641FB"/>
    <w:rsid w:val="00E646B1"/>
    <w:rsid w:val="00E64B85"/>
    <w:rsid w:val="00E64CB5"/>
    <w:rsid w:val="00E65184"/>
    <w:rsid w:val="00E6521A"/>
    <w:rsid w:val="00E65EB1"/>
    <w:rsid w:val="00E6604C"/>
    <w:rsid w:val="00E661A1"/>
    <w:rsid w:val="00E66664"/>
    <w:rsid w:val="00E66720"/>
    <w:rsid w:val="00E6677C"/>
    <w:rsid w:val="00E66B80"/>
    <w:rsid w:val="00E66D3D"/>
    <w:rsid w:val="00E672C9"/>
    <w:rsid w:val="00E67F53"/>
    <w:rsid w:val="00E70E2D"/>
    <w:rsid w:val="00E71CEE"/>
    <w:rsid w:val="00E71E4C"/>
    <w:rsid w:val="00E72678"/>
    <w:rsid w:val="00E73502"/>
    <w:rsid w:val="00E735B4"/>
    <w:rsid w:val="00E7394B"/>
    <w:rsid w:val="00E73F8F"/>
    <w:rsid w:val="00E74E9E"/>
    <w:rsid w:val="00E74EAD"/>
    <w:rsid w:val="00E75A48"/>
    <w:rsid w:val="00E77D59"/>
    <w:rsid w:val="00E800FE"/>
    <w:rsid w:val="00E8067D"/>
    <w:rsid w:val="00E80DD1"/>
    <w:rsid w:val="00E80FFF"/>
    <w:rsid w:val="00E81638"/>
    <w:rsid w:val="00E81798"/>
    <w:rsid w:val="00E81E76"/>
    <w:rsid w:val="00E81F92"/>
    <w:rsid w:val="00E8212A"/>
    <w:rsid w:val="00E82DC7"/>
    <w:rsid w:val="00E82EDB"/>
    <w:rsid w:val="00E83E70"/>
    <w:rsid w:val="00E83FCC"/>
    <w:rsid w:val="00E84909"/>
    <w:rsid w:val="00E84ED4"/>
    <w:rsid w:val="00E84F41"/>
    <w:rsid w:val="00E85121"/>
    <w:rsid w:val="00E852DD"/>
    <w:rsid w:val="00E85F15"/>
    <w:rsid w:val="00E85F4B"/>
    <w:rsid w:val="00E85F92"/>
    <w:rsid w:val="00E8603F"/>
    <w:rsid w:val="00E8652A"/>
    <w:rsid w:val="00E8699B"/>
    <w:rsid w:val="00E86DED"/>
    <w:rsid w:val="00E876FC"/>
    <w:rsid w:val="00E879A8"/>
    <w:rsid w:val="00E87E05"/>
    <w:rsid w:val="00E87F15"/>
    <w:rsid w:val="00E903D4"/>
    <w:rsid w:val="00E903EF"/>
    <w:rsid w:val="00E90DC6"/>
    <w:rsid w:val="00E918F8"/>
    <w:rsid w:val="00E91B29"/>
    <w:rsid w:val="00E92DF3"/>
    <w:rsid w:val="00E931DF"/>
    <w:rsid w:val="00E93974"/>
    <w:rsid w:val="00E93ED1"/>
    <w:rsid w:val="00E95327"/>
    <w:rsid w:val="00E953F3"/>
    <w:rsid w:val="00E95D1B"/>
    <w:rsid w:val="00E95D3A"/>
    <w:rsid w:val="00E95DE3"/>
    <w:rsid w:val="00E97E51"/>
    <w:rsid w:val="00E97F09"/>
    <w:rsid w:val="00EA013C"/>
    <w:rsid w:val="00EA0426"/>
    <w:rsid w:val="00EA0970"/>
    <w:rsid w:val="00EA0E54"/>
    <w:rsid w:val="00EA1227"/>
    <w:rsid w:val="00EA1B04"/>
    <w:rsid w:val="00EA1FB4"/>
    <w:rsid w:val="00EA27DC"/>
    <w:rsid w:val="00EA2DC8"/>
    <w:rsid w:val="00EA32EA"/>
    <w:rsid w:val="00EA3821"/>
    <w:rsid w:val="00EA3C0E"/>
    <w:rsid w:val="00EA3D74"/>
    <w:rsid w:val="00EA4132"/>
    <w:rsid w:val="00EA4604"/>
    <w:rsid w:val="00EA4AA7"/>
    <w:rsid w:val="00EA540C"/>
    <w:rsid w:val="00EA578C"/>
    <w:rsid w:val="00EA6299"/>
    <w:rsid w:val="00EA7426"/>
    <w:rsid w:val="00EA7A58"/>
    <w:rsid w:val="00EA7E66"/>
    <w:rsid w:val="00EA7F0A"/>
    <w:rsid w:val="00EB018B"/>
    <w:rsid w:val="00EB09FC"/>
    <w:rsid w:val="00EB1331"/>
    <w:rsid w:val="00EB1C08"/>
    <w:rsid w:val="00EB2254"/>
    <w:rsid w:val="00EB2933"/>
    <w:rsid w:val="00EB2958"/>
    <w:rsid w:val="00EB2C78"/>
    <w:rsid w:val="00EB2D3D"/>
    <w:rsid w:val="00EB3744"/>
    <w:rsid w:val="00EB378D"/>
    <w:rsid w:val="00EB3CE7"/>
    <w:rsid w:val="00EB3DA6"/>
    <w:rsid w:val="00EB49C8"/>
    <w:rsid w:val="00EB4E0A"/>
    <w:rsid w:val="00EB4ED5"/>
    <w:rsid w:val="00EB5486"/>
    <w:rsid w:val="00EB5B9C"/>
    <w:rsid w:val="00EB6157"/>
    <w:rsid w:val="00EB61C0"/>
    <w:rsid w:val="00EB668F"/>
    <w:rsid w:val="00EB6D32"/>
    <w:rsid w:val="00EB7E59"/>
    <w:rsid w:val="00EC03E3"/>
    <w:rsid w:val="00EC03EA"/>
    <w:rsid w:val="00EC0574"/>
    <w:rsid w:val="00EC0779"/>
    <w:rsid w:val="00EC1038"/>
    <w:rsid w:val="00EC2C6E"/>
    <w:rsid w:val="00EC49DF"/>
    <w:rsid w:val="00EC5808"/>
    <w:rsid w:val="00EC69C9"/>
    <w:rsid w:val="00EC6D5E"/>
    <w:rsid w:val="00EC7238"/>
    <w:rsid w:val="00EC754E"/>
    <w:rsid w:val="00EC7AF6"/>
    <w:rsid w:val="00ED034A"/>
    <w:rsid w:val="00ED0AEB"/>
    <w:rsid w:val="00ED0F79"/>
    <w:rsid w:val="00ED1280"/>
    <w:rsid w:val="00ED1532"/>
    <w:rsid w:val="00ED1A70"/>
    <w:rsid w:val="00ED2147"/>
    <w:rsid w:val="00ED2294"/>
    <w:rsid w:val="00ED22B8"/>
    <w:rsid w:val="00ED2715"/>
    <w:rsid w:val="00ED2B89"/>
    <w:rsid w:val="00ED2EC2"/>
    <w:rsid w:val="00ED2ED9"/>
    <w:rsid w:val="00ED300F"/>
    <w:rsid w:val="00ED322F"/>
    <w:rsid w:val="00ED3256"/>
    <w:rsid w:val="00ED416F"/>
    <w:rsid w:val="00ED457B"/>
    <w:rsid w:val="00ED485C"/>
    <w:rsid w:val="00ED48E5"/>
    <w:rsid w:val="00ED4FB4"/>
    <w:rsid w:val="00ED537F"/>
    <w:rsid w:val="00ED5395"/>
    <w:rsid w:val="00ED595C"/>
    <w:rsid w:val="00ED65FB"/>
    <w:rsid w:val="00ED681E"/>
    <w:rsid w:val="00ED75FA"/>
    <w:rsid w:val="00EE058F"/>
    <w:rsid w:val="00EE0FB1"/>
    <w:rsid w:val="00EE1EDB"/>
    <w:rsid w:val="00EE2D4E"/>
    <w:rsid w:val="00EE2F92"/>
    <w:rsid w:val="00EE30AA"/>
    <w:rsid w:val="00EE36FA"/>
    <w:rsid w:val="00EE382D"/>
    <w:rsid w:val="00EE3897"/>
    <w:rsid w:val="00EE475B"/>
    <w:rsid w:val="00EE4924"/>
    <w:rsid w:val="00EE4A1C"/>
    <w:rsid w:val="00EE4D32"/>
    <w:rsid w:val="00EE4E99"/>
    <w:rsid w:val="00EE56C5"/>
    <w:rsid w:val="00EE5C8A"/>
    <w:rsid w:val="00EE6829"/>
    <w:rsid w:val="00EE6B9E"/>
    <w:rsid w:val="00EE7789"/>
    <w:rsid w:val="00EE7B56"/>
    <w:rsid w:val="00EF052F"/>
    <w:rsid w:val="00EF076B"/>
    <w:rsid w:val="00EF1BA0"/>
    <w:rsid w:val="00EF205B"/>
    <w:rsid w:val="00EF2D68"/>
    <w:rsid w:val="00EF3268"/>
    <w:rsid w:val="00EF4309"/>
    <w:rsid w:val="00EF4380"/>
    <w:rsid w:val="00EF496D"/>
    <w:rsid w:val="00EF4F3F"/>
    <w:rsid w:val="00EF5731"/>
    <w:rsid w:val="00EF633E"/>
    <w:rsid w:val="00EF6495"/>
    <w:rsid w:val="00EF6745"/>
    <w:rsid w:val="00EF682D"/>
    <w:rsid w:val="00F00187"/>
    <w:rsid w:val="00F004CA"/>
    <w:rsid w:val="00F00BA3"/>
    <w:rsid w:val="00F00FC8"/>
    <w:rsid w:val="00F01750"/>
    <w:rsid w:val="00F031FD"/>
    <w:rsid w:val="00F03589"/>
    <w:rsid w:val="00F038B5"/>
    <w:rsid w:val="00F03A5B"/>
    <w:rsid w:val="00F03BED"/>
    <w:rsid w:val="00F04E9E"/>
    <w:rsid w:val="00F04FA7"/>
    <w:rsid w:val="00F0545D"/>
    <w:rsid w:val="00F05780"/>
    <w:rsid w:val="00F057F0"/>
    <w:rsid w:val="00F06051"/>
    <w:rsid w:val="00F063E8"/>
    <w:rsid w:val="00F066DF"/>
    <w:rsid w:val="00F0706D"/>
    <w:rsid w:val="00F07334"/>
    <w:rsid w:val="00F07CE2"/>
    <w:rsid w:val="00F10087"/>
    <w:rsid w:val="00F107EE"/>
    <w:rsid w:val="00F10B7E"/>
    <w:rsid w:val="00F112A6"/>
    <w:rsid w:val="00F112B9"/>
    <w:rsid w:val="00F112D5"/>
    <w:rsid w:val="00F114AB"/>
    <w:rsid w:val="00F115D9"/>
    <w:rsid w:val="00F12671"/>
    <w:rsid w:val="00F131EC"/>
    <w:rsid w:val="00F13FB4"/>
    <w:rsid w:val="00F149F3"/>
    <w:rsid w:val="00F14ACC"/>
    <w:rsid w:val="00F14DCE"/>
    <w:rsid w:val="00F15309"/>
    <w:rsid w:val="00F165ED"/>
    <w:rsid w:val="00F16B7A"/>
    <w:rsid w:val="00F176A4"/>
    <w:rsid w:val="00F17704"/>
    <w:rsid w:val="00F17982"/>
    <w:rsid w:val="00F17DCB"/>
    <w:rsid w:val="00F17F4C"/>
    <w:rsid w:val="00F21CCE"/>
    <w:rsid w:val="00F21E6B"/>
    <w:rsid w:val="00F22591"/>
    <w:rsid w:val="00F2320C"/>
    <w:rsid w:val="00F23418"/>
    <w:rsid w:val="00F237C8"/>
    <w:rsid w:val="00F23AD8"/>
    <w:rsid w:val="00F23DA2"/>
    <w:rsid w:val="00F23E03"/>
    <w:rsid w:val="00F23EE6"/>
    <w:rsid w:val="00F23F83"/>
    <w:rsid w:val="00F255FF"/>
    <w:rsid w:val="00F2586C"/>
    <w:rsid w:val="00F260ED"/>
    <w:rsid w:val="00F2699E"/>
    <w:rsid w:val="00F26B87"/>
    <w:rsid w:val="00F26E05"/>
    <w:rsid w:val="00F26EEE"/>
    <w:rsid w:val="00F26F91"/>
    <w:rsid w:val="00F319C9"/>
    <w:rsid w:val="00F31CF4"/>
    <w:rsid w:val="00F3238F"/>
    <w:rsid w:val="00F33BCF"/>
    <w:rsid w:val="00F33C5E"/>
    <w:rsid w:val="00F34CC5"/>
    <w:rsid w:val="00F34D21"/>
    <w:rsid w:val="00F35520"/>
    <w:rsid w:val="00F35D42"/>
    <w:rsid w:val="00F35D83"/>
    <w:rsid w:val="00F36AEF"/>
    <w:rsid w:val="00F376E2"/>
    <w:rsid w:val="00F37A68"/>
    <w:rsid w:val="00F37F18"/>
    <w:rsid w:val="00F4041C"/>
    <w:rsid w:val="00F41224"/>
    <w:rsid w:val="00F415C2"/>
    <w:rsid w:val="00F42B32"/>
    <w:rsid w:val="00F42FF5"/>
    <w:rsid w:val="00F43773"/>
    <w:rsid w:val="00F43B67"/>
    <w:rsid w:val="00F43F23"/>
    <w:rsid w:val="00F44D9A"/>
    <w:rsid w:val="00F45158"/>
    <w:rsid w:val="00F45B2A"/>
    <w:rsid w:val="00F4615F"/>
    <w:rsid w:val="00F468CB"/>
    <w:rsid w:val="00F46A34"/>
    <w:rsid w:val="00F46BAF"/>
    <w:rsid w:val="00F47328"/>
    <w:rsid w:val="00F47D6D"/>
    <w:rsid w:val="00F50608"/>
    <w:rsid w:val="00F5081A"/>
    <w:rsid w:val="00F50854"/>
    <w:rsid w:val="00F50C20"/>
    <w:rsid w:val="00F51506"/>
    <w:rsid w:val="00F51656"/>
    <w:rsid w:val="00F51900"/>
    <w:rsid w:val="00F52AA3"/>
    <w:rsid w:val="00F52C4C"/>
    <w:rsid w:val="00F5305C"/>
    <w:rsid w:val="00F5371A"/>
    <w:rsid w:val="00F53C18"/>
    <w:rsid w:val="00F54BA2"/>
    <w:rsid w:val="00F55288"/>
    <w:rsid w:val="00F5539B"/>
    <w:rsid w:val="00F55C7D"/>
    <w:rsid w:val="00F568E9"/>
    <w:rsid w:val="00F57189"/>
    <w:rsid w:val="00F578C3"/>
    <w:rsid w:val="00F57B06"/>
    <w:rsid w:val="00F6070F"/>
    <w:rsid w:val="00F612EA"/>
    <w:rsid w:val="00F61DD9"/>
    <w:rsid w:val="00F62404"/>
    <w:rsid w:val="00F62D78"/>
    <w:rsid w:val="00F638A6"/>
    <w:rsid w:val="00F65860"/>
    <w:rsid w:val="00F65CA5"/>
    <w:rsid w:val="00F67074"/>
    <w:rsid w:val="00F67BE8"/>
    <w:rsid w:val="00F67C23"/>
    <w:rsid w:val="00F67DE1"/>
    <w:rsid w:val="00F67E5C"/>
    <w:rsid w:val="00F716ED"/>
    <w:rsid w:val="00F72350"/>
    <w:rsid w:val="00F72CE0"/>
    <w:rsid w:val="00F73019"/>
    <w:rsid w:val="00F7352D"/>
    <w:rsid w:val="00F73601"/>
    <w:rsid w:val="00F7373C"/>
    <w:rsid w:val="00F73740"/>
    <w:rsid w:val="00F73D1C"/>
    <w:rsid w:val="00F741FB"/>
    <w:rsid w:val="00F74402"/>
    <w:rsid w:val="00F74443"/>
    <w:rsid w:val="00F745ED"/>
    <w:rsid w:val="00F749D2"/>
    <w:rsid w:val="00F7502D"/>
    <w:rsid w:val="00F75500"/>
    <w:rsid w:val="00F75B10"/>
    <w:rsid w:val="00F75DEF"/>
    <w:rsid w:val="00F76454"/>
    <w:rsid w:val="00F764DC"/>
    <w:rsid w:val="00F76938"/>
    <w:rsid w:val="00F76F9B"/>
    <w:rsid w:val="00F777E1"/>
    <w:rsid w:val="00F8040E"/>
    <w:rsid w:val="00F80766"/>
    <w:rsid w:val="00F80872"/>
    <w:rsid w:val="00F80CF7"/>
    <w:rsid w:val="00F80EA0"/>
    <w:rsid w:val="00F81364"/>
    <w:rsid w:val="00F819D9"/>
    <w:rsid w:val="00F823B1"/>
    <w:rsid w:val="00F82C9E"/>
    <w:rsid w:val="00F82E5B"/>
    <w:rsid w:val="00F83514"/>
    <w:rsid w:val="00F83738"/>
    <w:rsid w:val="00F83920"/>
    <w:rsid w:val="00F846AF"/>
    <w:rsid w:val="00F85028"/>
    <w:rsid w:val="00F857CA"/>
    <w:rsid w:val="00F85BBD"/>
    <w:rsid w:val="00F8791F"/>
    <w:rsid w:val="00F904A7"/>
    <w:rsid w:val="00F90EAD"/>
    <w:rsid w:val="00F90F6D"/>
    <w:rsid w:val="00F9144C"/>
    <w:rsid w:val="00F9221C"/>
    <w:rsid w:val="00F926BA"/>
    <w:rsid w:val="00F928E4"/>
    <w:rsid w:val="00F92E97"/>
    <w:rsid w:val="00F9342C"/>
    <w:rsid w:val="00F93581"/>
    <w:rsid w:val="00F93907"/>
    <w:rsid w:val="00F939D0"/>
    <w:rsid w:val="00F94C54"/>
    <w:rsid w:val="00F94EEE"/>
    <w:rsid w:val="00F95455"/>
    <w:rsid w:val="00F95C50"/>
    <w:rsid w:val="00F961AE"/>
    <w:rsid w:val="00F9651D"/>
    <w:rsid w:val="00F96FDB"/>
    <w:rsid w:val="00F976B9"/>
    <w:rsid w:val="00F97914"/>
    <w:rsid w:val="00F97A26"/>
    <w:rsid w:val="00F97F01"/>
    <w:rsid w:val="00F97F45"/>
    <w:rsid w:val="00FA04FA"/>
    <w:rsid w:val="00FA1924"/>
    <w:rsid w:val="00FA19A7"/>
    <w:rsid w:val="00FA1EF6"/>
    <w:rsid w:val="00FA21EA"/>
    <w:rsid w:val="00FA27A7"/>
    <w:rsid w:val="00FA297C"/>
    <w:rsid w:val="00FA32E9"/>
    <w:rsid w:val="00FA446A"/>
    <w:rsid w:val="00FA4628"/>
    <w:rsid w:val="00FA482E"/>
    <w:rsid w:val="00FA5707"/>
    <w:rsid w:val="00FA5AFC"/>
    <w:rsid w:val="00FA619E"/>
    <w:rsid w:val="00FA620D"/>
    <w:rsid w:val="00FA694A"/>
    <w:rsid w:val="00FA6ACA"/>
    <w:rsid w:val="00FA6B62"/>
    <w:rsid w:val="00FA741C"/>
    <w:rsid w:val="00FA776C"/>
    <w:rsid w:val="00FB079F"/>
    <w:rsid w:val="00FB09AE"/>
    <w:rsid w:val="00FB0CF3"/>
    <w:rsid w:val="00FB1102"/>
    <w:rsid w:val="00FB12C8"/>
    <w:rsid w:val="00FB15B2"/>
    <w:rsid w:val="00FB17F4"/>
    <w:rsid w:val="00FB19C3"/>
    <w:rsid w:val="00FB1FBB"/>
    <w:rsid w:val="00FB25EE"/>
    <w:rsid w:val="00FB270C"/>
    <w:rsid w:val="00FB2C9B"/>
    <w:rsid w:val="00FB2E00"/>
    <w:rsid w:val="00FB3374"/>
    <w:rsid w:val="00FB39E7"/>
    <w:rsid w:val="00FB4039"/>
    <w:rsid w:val="00FB455C"/>
    <w:rsid w:val="00FB49D1"/>
    <w:rsid w:val="00FB4A6C"/>
    <w:rsid w:val="00FB4DC1"/>
    <w:rsid w:val="00FB5BB4"/>
    <w:rsid w:val="00FB5E0A"/>
    <w:rsid w:val="00FB63C1"/>
    <w:rsid w:val="00FB65B7"/>
    <w:rsid w:val="00FB6D0F"/>
    <w:rsid w:val="00FB6DF1"/>
    <w:rsid w:val="00FB77AE"/>
    <w:rsid w:val="00FB7850"/>
    <w:rsid w:val="00FB7A0C"/>
    <w:rsid w:val="00FC10BD"/>
    <w:rsid w:val="00FC131D"/>
    <w:rsid w:val="00FC143F"/>
    <w:rsid w:val="00FC1779"/>
    <w:rsid w:val="00FC1945"/>
    <w:rsid w:val="00FC26A8"/>
    <w:rsid w:val="00FC2DFE"/>
    <w:rsid w:val="00FC3128"/>
    <w:rsid w:val="00FC3B1D"/>
    <w:rsid w:val="00FC40DB"/>
    <w:rsid w:val="00FC47C5"/>
    <w:rsid w:val="00FC539C"/>
    <w:rsid w:val="00FC5770"/>
    <w:rsid w:val="00FC7052"/>
    <w:rsid w:val="00FC7732"/>
    <w:rsid w:val="00FC7751"/>
    <w:rsid w:val="00FC78A4"/>
    <w:rsid w:val="00FC7D81"/>
    <w:rsid w:val="00FD09C5"/>
    <w:rsid w:val="00FD100A"/>
    <w:rsid w:val="00FD1C05"/>
    <w:rsid w:val="00FD1D54"/>
    <w:rsid w:val="00FD284B"/>
    <w:rsid w:val="00FD3502"/>
    <w:rsid w:val="00FD3525"/>
    <w:rsid w:val="00FD3B49"/>
    <w:rsid w:val="00FD3C93"/>
    <w:rsid w:val="00FD4346"/>
    <w:rsid w:val="00FD480D"/>
    <w:rsid w:val="00FD49DE"/>
    <w:rsid w:val="00FD4F75"/>
    <w:rsid w:val="00FD4FAE"/>
    <w:rsid w:val="00FD5613"/>
    <w:rsid w:val="00FD5E20"/>
    <w:rsid w:val="00FD5F68"/>
    <w:rsid w:val="00FD5F8D"/>
    <w:rsid w:val="00FD6F0A"/>
    <w:rsid w:val="00FD7678"/>
    <w:rsid w:val="00FD793D"/>
    <w:rsid w:val="00FD7E74"/>
    <w:rsid w:val="00FE034B"/>
    <w:rsid w:val="00FE15FD"/>
    <w:rsid w:val="00FE1C8D"/>
    <w:rsid w:val="00FE2E45"/>
    <w:rsid w:val="00FE2FB5"/>
    <w:rsid w:val="00FE344C"/>
    <w:rsid w:val="00FE38C4"/>
    <w:rsid w:val="00FE4C66"/>
    <w:rsid w:val="00FE537C"/>
    <w:rsid w:val="00FE5582"/>
    <w:rsid w:val="00FE5FEC"/>
    <w:rsid w:val="00FE6087"/>
    <w:rsid w:val="00FE7DB1"/>
    <w:rsid w:val="00FE7EC1"/>
    <w:rsid w:val="00FF004A"/>
    <w:rsid w:val="00FF08A6"/>
    <w:rsid w:val="00FF0A27"/>
    <w:rsid w:val="00FF115C"/>
    <w:rsid w:val="00FF1315"/>
    <w:rsid w:val="00FF27AA"/>
    <w:rsid w:val="00FF29B3"/>
    <w:rsid w:val="00FF4012"/>
    <w:rsid w:val="00FF4485"/>
    <w:rsid w:val="00FF4DC8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5:docId w15:val="{9E14F8AD-A574-4E8E-BA57-C16E07F0B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 w:qFormat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 w:qFormat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E60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D416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EA32EA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D24E4E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B7301"/>
    <w:pPr>
      <w:keepNext/>
      <w:widowControl w:val="0"/>
      <w:tabs>
        <w:tab w:val="center" w:pos="4649"/>
      </w:tabs>
      <w:spacing w:before="113"/>
      <w:ind w:firstLine="709"/>
      <w:jc w:val="center"/>
      <w:outlineLvl w:val="3"/>
    </w:pPr>
    <w:rPr>
      <w:rFonts w:ascii="Arial" w:hAnsi="Arial" w:cs="Arial"/>
      <w:b/>
      <w:bCs/>
      <w:color w:val="000080"/>
      <w:sz w:val="20"/>
      <w:szCs w:val="20"/>
    </w:rPr>
  </w:style>
  <w:style w:type="paragraph" w:styleId="5">
    <w:name w:val="heading 5"/>
    <w:basedOn w:val="a"/>
    <w:next w:val="a"/>
    <w:link w:val="50"/>
    <w:qFormat/>
    <w:rsid w:val="008B7301"/>
    <w:pPr>
      <w:keepNext/>
      <w:widowControl w:val="0"/>
      <w:spacing w:before="120" w:after="60"/>
      <w:ind w:firstLine="709"/>
      <w:jc w:val="center"/>
      <w:outlineLvl w:val="4"/>
    </w:pPr>
    <w:rPr>
      <w:b/>
      <w:bCs/>
      <w:color w:val="000000"/>
      <w:sz w:val="20"/>
      <w:szCs w:val="20"/>
    </w:rPr>
  </w:style>
  <w:style w:type="paragraph" w:styleId="6">
    <w:name w:val="heading 6"/>
    <w:basedOn w:val="a"/>
    <w:next w:val="a"/>
    <w:link w:val="60"/>
    <w:qFormat/>
    <w:rsid w:val="008B7301"/>
    <w:pPr>
      <w:keepNext/>
      <w:widowControl w:val="0"/>
      <w:ind w:firstLine="709"/>
      <w:jc w:val="right"/>
      <w:outlineLvl w:val="5"/>
    </w:pPr>
    <w:rPr>
      <w:rFonts w:ascii="Arial" w:hAnsi="Arial" w:cs="Arial"/>
      <w:b/>
      <w:bCs/>
      <w:color w:val="000000"/>
      <w:sz w:val="16"/>
      <w:szCs w:val="16"/>
    </w:rPr>
  </w:style>
  <w:style w:type="paragraph" w:styleId="7">
    <w:name w:val="heading 7"/>
    <w:basedOn w:val="a"/>
    <w:next w:val="a"/>
    <w:link w:val="70"/>
    <w:qFormat/>
    <w:rsid w:val="008B7301"/>
    <w:pPr>
      <w:keepNext/>
      <w:widowControl w:val="0"/>
      <w:tabs>
        <w:tab w:val="right" w:pos="10065"/>
      </w:tabs>
      <w:ind w:firstLine="709"/>
      <w:jc w:val="both"/>
      <w:outlineLvl w:val="6"/>
    </w:pPr>
    <w:rPr>
      <w:rFonts w:ascii="Arial" w:hAnsi="Arial" w:cs="Arial"/>
      <w:b/>
      <w:bCs/>
      <w:color w:val="000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qFormat/>
    <w:rsid w:val="003D416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EA32EA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qFormat/>
    <w:rsid w:val="00D24E4E"/>
    <w:rPr>
      <w:rFonts w:ascii="Cambria" w:eastAsia="Times New Roman" w:hAnsi="Cambria" w:cs="Times New Roman"/>
      <w:b/>
      <w:bCs/>
      <w:sz w:val="26"/>
      <w:szCs w:val="26"/>
    </w:rPr>
  </w:style>
  <w:style w:type="table" w:styleId="a3">
    <w:name w:val="Table Grid"/>
    <w:basedOn w:val="a1"/>
    <w:rsid w:val="0065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rsid w:val="004F0CD9"/>
    <w:rPr>
      <w:color w:val="0000FF"/>
      <w:u w:val="single"/>
    </w:rPr>
  </w:style>
  <w:style w:type="paragraph" w:customStyle="1" w:styleId="Pa7">
    <w:name w:val="Pa7"/>
    <w:basedOn w:val="a"/>
    <w:next w:val="a"/>
    <w:qFormat/>
    <w:rsid w:val="00E64B85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22">
    <w:name w:val="Знак2"/>
    <w:basedOn w:val="a"/>
    <w:rsid w:val="00E64B8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5">
    <w:name w:val="header"/>
    <w:basedOn w:val="a"/>
    <w:link w:val="a6"/>
    <w:rsid w:val="006B060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qFormat/>
    <w:rsid w:val="006B0607"/>
    <w:rPr>
      <w:sz w:val="24"/>
      <w:szCs w:val="24"/>
    </w:rPr>
  </w:style>
  <w:style w:type="paragraph" w:customStyle="1" w:styleId="a7">
    <w:name w:val="ОснТекст"/>
    <w:link w:val="a8"/>
    <w:qFormat/>
    <w:rsid w:val="00EA32EA"/>
    <w:pPr>
      <w:ind w:firstLine="709"/>
      <w:jc w:val="both"/>
    </w:pPr>
  </w:style>
  <w:style w:type="character" w:customStyle="1" w:styleId="a8">
    <w:name w:val="ОснТекст Знак"/>
    <w:basedOn w:val="a0"/>
    <w:link w:val="a7"/>
    <w:qFormat/>
    <w:rsid w:val="00F2699E"/>
    <w:rPr>
      <w:lang w:val="ru-RU" w:eastAsia="ru-RU" w:bidi="ar-SA"/>
    </w:rPr>
  </w:style>
  <w:style w:type="paragraph" w:customStyle="1" w:styleId="a9">
    <w:name w:val="Единица измерения"/>
    <w:basedOn w:val="a7"/>
    <w:next w:val="aa"/>
    <w:link w:val="ab"/>
    <w:qFormat/>
    <w:rsid w:val="00EA32EA"/>
    <w:pPr>
      <w:spacing w:before="60" w:after="40"/>
      <w:ind w:firstLine="0"/>
      <w:jc w:val="right"/>
    </w:pPr>
    <w:rPr>
      <w:sz w:val="16"/>
    </w:rPr>
  </w:style>
  <w:style w:type="paragraph" w:customStyle="1" w:styleId="aa">
    <w:name w:val="ШапкаТаблицы"/>
    <w:basedOn w:val="a7"/>
    <w:next w:val="ac"/>
    <w:link w:val="ad"/>
    <w:qFormat/>
    <w:rsid w:val="00EA32EA"/>
    <w:pPr>
      <w:ind w:firstLine="0"/>
      <w:jc w:val="center"/>
    </w:pPr>
    <w:rPr>
      <w:sz w:val="16"/>
    </w:rPr>
  </w:style>
  <w:style w:type="paragraph" w:customStyle="1" w:styleId="ac">
    <w:name w:val="Боковик"/>
    <w:basedOn w:val="a7"/>
    <w:link w:val="ae"/>
    <w:qFormat/>
    <w:rsid w:val="00EA32EA"/>
    <w:pPr>
      <w:ind w:firstLine="0"/>
      <w:jc w:val="left"/>
    </w:pPr>
    <w:rPr>
      <w:sz w:val="16"/>
    </w:rPr>
  </w:style>
  <w:style w:type="character" w:customStyle="1" w:styleId="ae">
    <w:name w:val="Боковик Знак"/>
    <w:basedOn w:val="a0"/>
    <w:link w:val="ac"/>
    <w:qFormat/>
    <w:rsid w:val="00EA32EA"/>
    <w:rPr>
      <w:sz w:val="16"/>
    </w:rPr>
  </w:style>
  <w:style w:type="character" w:customStyle="1" w:styleId="ad">
    <w:name w:val="ШапкаТаблицы Знак"/>
    <w:basedOn w:val="a0"/>
    <w:link w:val="aa"/>
    <w:qFormat/>
    <w:rsid w:val="003D416F"/>
    <w:rPr>
      <w:sz w:val="16"/>
    </w:rPr>
  </w:style>
  <w:style w:type="character" w:customStyle="1" w:styleId="ab">
    <w:name w:val="Единица измерения Знак"/>
    <w:basedOn w:val="a0"/>
    <w:link w:val="a9"/>
    <w:qFormat/>
    <w:rsid w:val="003D416F"/>
    <w:rPr>
      <w:sz w:val="16"/>
    </w:rPr>
  </w:style>
  <w:style w:type="paragraph" w:customStyle="1" w:styleId="af">
    <w:name w:val="Наименование"/>
    <w:basedOn w:val="a7"/>
    <w:next w:val="a7"/>
    <w:link w:val="af0"/>
    <w:qFormat/>
    <w:rsid w:val="00EA32EA"/>
    <w:pPr>
      <w:spacing w:before="360" w:after="80"/>
      <w:ind w:firstLine="0"/>
      <w:jc w:val="center"/>
    </w:pPr>
    <w:rPr>
      <w:b/>
      <w:sz w:val="24"/>
    </w:rPr>
  </w:style>
  <w:style w:type="character" w:customStyle="1" w:styleId="af0">
    <w:name w:val="Наименование Знак"/>
    <w:basedOn w:val="a8"/>
    <w:link w:val="af"/>
    <w:qFormat/>
    <w:rsid w:val="00181BFF"/>
    <w:rPr>
      <w:b/>
      <w:sz w:val="24"/>
      <w:lang w:val="ru-RU" w:eastAsia="ru-RU" w:bidi="ar-SA"/>
    </w:rPr>
  </w:style>
  <w:style w:type="paragraph" w:customStyle="1" w:styleId="af1">
    <w:name w:val="График"/>
    <w:basedOn w:val="a7"/>
    <w:next w:val="a7"/>
    <w:link w:val="af2"/>
    <w:qFormat/>
    <w:rsid w:val="00EA32EA"/>
    <w:pPr>
      <w:spacing w:before="120"/>
      <w:ind w:firstLine="0"/>
      <w:jc w:val="center"/>
    </w:pPr>
  </w:style>
  <w:style w:type="character" w:customStyle="1" w:styleId="af2">
    <w:name w:val="График Знак"/>
    <w:basedOn w:val="a0"/>
    <w:link w:val="af1"/>
    <w:qFormat/>
    <w:rsid w:val="003D416F"/>
  </w:style>
  <w:style w:type="paragraph" w:customStyle="1" w:styleId="af3">
    <w:name w:val="Столбец"/>
    <w:basedOn w:val="a7"/>
    <w:link w:val="af4"/>
    <w:qFormat/>
    <w:rsid w:val="00EA32EA"/>
    <w:pPr>
      <w:ind w:firstLine="0"/>
      <w:jc w:val="right"/>
    </w:pPr>
    <w:rPr>
      <w:sz w:val="16"/>
    </w:rPr>
  </w:style>
  <w:style w:type="character" w:customStyle="1" w:styleId="af4">
    <w:name w:val="Столбец Знак"/>
    <w:basedOn w:val="a0"/>
    <w:link w:val="af3"/>
    <w:qFormat/>
    <w:rsid w:val="00EA32EA"/>
    <w:rPr>
      <w:sz w:val="16"/>
    </w:rPr>
  </w:style>
  <w:style w:type="paragraph" w:customStyle="1" w:styleId="23">
    <w:name w:val="Заголов 2"/>
    <w:basedOn w:val="2"/>
    <w:next w:val="a"/>
    <w:link w:val="24"/>
    <w:qFormat/>
    <w:rsid w:val="00EA32EA"/>
    <w:pPr>
      <w:spacing w:before="320" w:after="200"/>
    </w:pPr>
    <w:rPr>
      <w:rFonts w:ascii="Arial" w:hAnsi="Arial"/>
      <w:bCs w:val="0"/>
      <w:i w:val="0"/>
      <w:iCs w:val="0"/>
      <w:sz w:val="24"/>
      <w:szCs w:val="20"/>
    </w:rPr>
  </w:style>
  <w:style w:type="character" w:customStyle="1" w:styleId="24">
    <w:name w:val="Заголов 2 Знак"/>
    <w:basedOn w:val="20"/>
    <w:link w:val="23"/>
    <w:qFormat/>
    <w:rsid w:val="00722985"/>
    <w:rPr>
      <w:rFonts w:ascii="Arial" w:eastAsia="Times New Roman" w:hAnsi="Arial" w:cs="Times New Roman"/>
      <w:b/>
      <w:bCs/>
      <w:i/>
      <w:iCs/>
      <w:sz w:val="24"/>
      <w:szCs w:val="28"/>
    </w:rPr>
  </w:style>
  <w:style w:type="paragraph" w:customStyle="1" w:styleId="32">
    <w:name w:val="Заголов 3"/>
    <w:basedOn w:val="a7"/>
    <w:next w:val="a"/>
    <w:link w:val="33"/>
    <w:qFormat/>
    <w:rsid w:val="00EA32EA"/>
    <w:pPr>
      <w:spacing w:before="213" w:after="142"/>
      <w:ind w:firstLine="0"/>
      <w:outlineLvl w:val="2"/>
    </w:pPr>
    <w:rPr>
      <w:rFonts w:ascii="Arial" w:hAnsi="Arial"/>
      <w:b/>
    </w:rPr>
  </w:style>
  <w:style w:type="character" w:customStyle="1" w:styleId="33">
    <w:name w:val="Заголов 3 Знак"/>
    <w:basedOn w:val="a8"/>
    <w:link w:val="32"/>
    <w:qFormat/>
    <w:rsid w:val="007D0822"/>
    <w:rPr>
      <w:rFonts w:ascii="Arial" w:hAnsi="Arial"/>
      <w:b/>
      <w:lang w:val="ru-RU" w:eastAsia="ru-RU" w:bidi="ar-SA"/>
    </w:rPr>
  </w:style>
  <w:style w:type="paragraph" w:styleId="af5">
    <w:name w:val="footer"/>
    <w:basedOn w:val="a"/>
    <w:link w:val="af6"/>
    <w:rsid w:val="00EA32EA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f6">
    <w:name w:val="Нижний колонтитул Знак"/>
    <w:basedOn w:val="a0"/>
    <w:link w:val="af5"/>
    <w:qFormat/>
    <w:rsid w:val="00EA32EA"/>
  </w:style>
  <w:style w:type="paragraph" w:customStyle="1" w:styleId="ShTab">
    <w:name w:val="ShTab"/>
    <w:basedOn w:val="a"/>
    <w:qFormat/>
    <w:rsid w:val="00EA32EA"/>
    <w:pPr>
      <w:jc w:val="center"/>
    </w:pPr>
    <w:rPr>
      <w:rFonts w:ascii="Arial" w:hAnsi="Arial"/>
      <w:sz w:val="20"/>
      <w:szCs w:val="20"/>
    </w:rPr>
  </w:style>
  <w:style w:type="paragraph" w:customStyle="1" w:styleId="First">
    <w:name w:val="FirstОснТекст"/>
    <w:basedOn w:val="a7"/>
    <w:next w:val="a7"/>
    <w:link w:val="First0"/>
    <w:qFormat/>
    <w:rsid w:val="003D416F"/>
    <w:pPr>
      <w:spacing w:before="160"/>
      <w:ind w:firstLine="0"/>
    </w:pPr>
  </w:style>
  <w:style w:type="character" w:customStyle="1" w:styleId="First0">
    <w:name w:val="FirstОснТекст Знак"/>
    <w:basedOn w:val="a0"/>
    <w:link w:val="First"/>
    <w:qFormat/>
    <w:rsid w:val="003D416F"/>
  </w:style>
  <w:style w:type="paragraph" w:customStyle="1" w:styleId="First1">
    <w:name w:val="FirstОснТекст:"/>
    <w:basedOn w:val="First"/>
    <w:next w:val="a7"/>
    <w:link w:val="First2"/>
    <w:qFormat/>
    <w:rsid w:val="003D416F"/>
    <w:pPr>
      <w:spacing w:before="240" w:after="120"/>
    </w:pPr>
  </w:style>
  <w:style w:type="character" w:customStyle="1" w:styleId="First2">
    <w:name w:val="FirstОснТекст: Знак"/>
    <w:basedOn w:val="First0"/>
    <w:link w:val="First1"/>
    <w:qFormat/>
    <w:rsid w:val="003D416F"/>
  </w:style>
  <w:style w:type="paragraph" w:customStyle="1" w:styleId="12">
    <w:name w:val="Заголов 1"/>
    <w:basedOn w:val="1"/>
    <w:next w:val="First"/>
    <w:link w:val="13"/>
    <w:qFormat/>
    <w:rsid w:val="003D416F"/>
    <w:pPr>
      <w:pageBreakBefore/>
      <w:pBdr>
        <w:bottom w:val="single" w:sz="18" w:space="1" w:color="C0C0C0"/>
      </w:pBdr>
      <w:spacing w:before="480" w:after="320"/>
    </w:pPr>
    <w:rPr>
      <w:rFonts w:ascii="Arial" w:hAnsi="Arial"/>
      <w:bCs w:val="0"/>
      <w:kern w:val="28"/>
      <w:szCs w:val="20"/>
    </w:rPr>
  </w:style>
  <w:style w:type="character" w:customStyle="1" w:styleId="13">
    <w:name w:val="Заголов 1 Знак"/>
    <w:link w:val="12"/>
    <w:qFormat/>
    <w:rsid w:val="003B52AD"/>
    <w:rPr>
      <w:rFonts w:ascii="Arial" w:hAnsi="Arial"/>
      <w:b/>
      <w:kern w:val="28"/>
      <w:sz w:val="32"/>
    </w:rPr>
  </w:style>
  <w:style w:type="paragraph" w:styleId="af7">
    <w:name w:val="Subtitle"/>
    <w:basedOn w:val="a"/>
    <w:next w:val="a"/>
    <w:link w:val="af8"/>
    <w:qFormat/>
    <w:rsid w:val="003D416F"/>
    <w:pPr>
      <w:spacing w:after="60"/>
      <w:jc w:val="center"/>
      <w:outlineLvl w:val="1"/>
    </w:pPr>
    <w:rPr>
      <w:rFonts w:ascii="Cambria" w:hAnsi="Cambria"/>
    </w:rPr>
  </w:style>
  <w:style w:type="character" w:customStyle="1" w:styleId="af8">
    <w:name w:val="Подзаголовок Знак"/>
    <w:basedOn w:val="a0"/>
    <w:link w:val="af7"/>
    <w:qFormat/>
    <w:rsid w:val="003D416F"/>
    <w:rPr>
      <w:rFonts w:ascii="Cambria" w:eastAsia="Times New Roman" w:hAnsi="Cambria" w:cs="Times New Roman"/>
      <w:sz w:val="24"/>
      <w:szCs w:val="24"/>
    </w:rPr>
  </w:style>
  <w:style w:type="paragraph" w:customStyle="1" w:styleId="af9">
    <w:name w:val="ОснТекст:"/>
    <w:basedOn w:val="a7"/>
    <w:next w:val="a"/>
    <w:link w:val="afa"/>
    <w:qFormat/>
    <w:rsid w:val="00F2699E"/>
    <w:pPr>
      <w:spacing w:after="120"/>
    </w:pPr>
  </w:style>
  <w:style w:type="character" w:customStyle="1" w:styleId="afa">
    <w:name w:val="ОснТекст: Знак"/>
    <w:basedOn w:val="a8"/>
    <w:link w:val="af9"/>
    <w:qFormat/>
    <w:locked/>
    <w:rsid w:val="00E03767"/>
    <w:rPr>
      <w:lang w:val="ru-RU" w:eastAsia="ru-RU" w:bidi="ar-SA"/>
    </w:rPr>
  </w:style>
  <w:style w:type="paragraph" w:customStyle="1" w:styleId="afb">
    <w:name w:val="Врезанная сноска"/>
    <w:basedOn w:val="a7"/>
    <w:next w:val="First"/>
    <w:link w:val="afc"/>
    <w:qFormat/>
    <w:rsid w:val="00181BFF"/>
    <w:pPr>
      <w:spacing w:before="120"/>
      <w:ind w:left="851" w:firstLine="0"/>
      <w:jc w:val="left"/>
    </w:pPr>
    <w:rPr>
      <w:i/>
      <w:sz w:val="16"/>
    </w:rPr>
  </w:style>
  <w:style w:type="character" w:customStyle="1" w:styleId="afc">
    <w:name w:val="Врезанная сноска Знак"/>
    <w:basedOn w:val="a8"/>
    <w:link w:val="afb"/>
    <w:qFormat/>
    <w:rsid w:val="00E03767"/>
    <w:rPr>
      <w:i/>
      <w:sz w:val="16"/>
      <w:lang w:val="ru-RU" w:eastAsia="ru-RU" w:bidi="ar-SA"/>
    </w:rPr>
  </w:style>
  <w:style w:type="character" w:styleId="afd">
    <w:name w:val="line number"/>
    <w:basedOn w:val="a0"/>
    <w:qFormat/>
    <w:rsid w:val="00181BFF"/>
  </w:style>
  <w:style w:type="paragraph" w:styleId="afe">
    <w:name w:val="Body Text"/>
    <w:basedOn w:val="a"/>
    <w:link w:val="aff"/>
    <w:rsid w:val="00105228"/>
    <w:rPr>
      <w:rFonts w:ascii="Arial" w:hAnsi="Arial"/>
      <w:b/>
      <w:sz w:val="22"/>
      <w:szCs w:val="20"/>
    </w:rPr>
  </w:style>
  <w:style w:type="character" w:customStyle="1" w:styleId="aff">
    <w:name w:val="Основной текст Знак"/>
    <w:basedOn w:val="a0"/>
    <w:link w:val="afe"/>
    <w:qFormat/>
    <w:rsid w:val="00105228"/>
    <w:rPr>
      <w:rFonts w:ascii="Arial" w:hAnsi="Arial"/>
      <w:b/>
      <w:sz w:val="22"/>
    </w:rPr>
  </w:style>
  <w:style w:type="paragraph" w:customStyle="1" w:styleId="EdIzm">
    <w:name w:val="EdIzm"/>
    <w:basedOn w:val="a"/>
    <w:qFormat/>
    <w:rsid w:val="001F1AB0"/>
    <w:pPr>
      <w:spacing w:before="120" w:after="60"/>
      <w:jc w:val="right"/>
    </w:pPr>
    <w:rPr>
      <w:rFonts w:ascii="Arial" w:hAnsi="Arial"/>
      <w:sz w:val="17"/>
      <w:szCs w:val="20"/>
    </w:rPr>
  </w:style>
  <w:style w:type="paragraph" w:customStyle="1" w:styleId="Ispolnitel">
    <w:name w:val="Ispolnitel"/>
    <w:basedOn w:val="a"/>
    <w:qFormat/>
    <w:rsid w:val="001F1AB0"/>
    <w:pPr>
      <w:framePr w:hSpace="181" w:vSpace="181" w:wrap="notBeside" w:hAnchor="margin" w:yAlign="bottom"/>
      <w:tabs>
        <w:tab w:val="left" w:pos="1701"/>
      </w:tabs>
    </w:pPr>
    <w:rPr>
      <w:rFonts w:ascii="Arial" w:hAnsi="Arial"/>
      <w:sz w:val="18"/>
      <w:szCs w:val="20"/>
    </w:rPr>
  </w:style>
  <w:style w:type="paragraph" w:customStyle="1" w:styleId="aff0">
    <w:name w:val="Примечание"/>
    <w:basedOn w:val="a7"/>
    <w:next w:val="First"/>
    <w:link w:val="aff1"/>
    <w:qFormat/>
    <w:rsid w:val="00864A09"/>
    <w:pPr>
      <w:spacing w:before="240" w:after="120"/>
      <w:ind w:firstLine="0"/>
      <w:jc w:val="left"/>
    </w:pPr>
    <w:rPr>
      <w:i/>
      <w:sz w:val="16"/>
    </w:rPr>
  </w:style>
  <w:style w:type="character" w:customStyle="1" w:styleId="aff1">
    <w:name w:val="Примечание Знак"/>
    <w:basedOn w:val="a8"/>
    <w:link w:val="aff0"/>
    <w:qFormat/>
    <w:rsid w:val="007D0822"/>
    <w:rPr>
      <w:i/>
      <w:sz w:val="16"/>
      <w:lang w:val="ru-RU" w:eastAsia="ru-RU" w:bidi="ar-SA"/>
    </w:rPr>
  </w:style>
  <w:style w:type="paragraph" w:customStyle="1" w:styleId="Bok">
    <w:name w:val="Bok"/>
    <w:basedOn w:val="a"/>
    <w:qFormat/>
    <w:rsid w:val="00722985"/>
    <w:rPr>
      <w:rFonts w:ascii="KZ Arial" w:hAnsi="KZ Arial"/>
      <w:sz w:val="18"/>
      <w:szCs w:val="20"/>
    </w:rPr>
  </w:style>
  <w:style w:type="character" w:styleId="aff2">
    <w:name w:val="page number"/>
    <w:basedOn w:val="a0"/>
    <w:qFormat/>
    <w:rsid w:val="00E03767"/>
    <w:rPr>
      <w:rFonts w:cs="Times New Roman"/>
    </w:rPr>
  </w:style>
  <w:style w:type="paragraph" w:styleId="aff3">
    <w:name w:val="No Spacing"/>
    <w:link w:val="aff4"/>
    <w:qFormat/>
    <w:rsid w:val="0024383B"/>
  </w:style>
  <w:style w:type="character" w:customStyle="1" w:styleId="aff4">
    <w:name w:val="Без интервала Знак"/>
    <w:basedOn w:val="a0"/>
    <w:link w:val="aff3"/>
    <w:qFormat/>
    <w:rsid w:val="0005271B"/>
    <w:rPr>
      <w:lang w:val="ru-RU" w:eastAsia="ru-RU" w:bidi="ar-SA"/>
    </w:rPr>
  </w:style>
  <w:style w:type="paragraph" w:styleId="aff5">
    <w:name w:val="Title"/>
    <w:basedOn w:val="a"/>
    <w:next w:val="a"/>
    <w:link w:val="aff6"/>
    <w:qFormat/>
    <w:rsid w:val="00FF08A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6">
    <w:name w:val="Название Знак"/>
    <w:basedOn w:val="a0"/>
    <w:link w:val="aff5"/>
    <w:qFormat/>
    <w:rsid w:val="00FF08A6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styleId="aff7">
    <w:name w:val="Emphasis"/>
    <w:basedOn w:val="a0"/>
    <w:qFormat/>
    <w:rsid w:val="00FF08A6"/>
    <w:rPr>
      <w:i/>
      <w:iCs/>
    </w:rPr>
  </w:style>
  <w:style w:type="character" w:styleId="aff8">
    <w:name w:val="Strong"/>
    <w:basedOn w:val="a0"/>
    <w:qFormat/>
    <w:rsid w:val="00FF08A6"/>
    <w:rPr>
      <w:b/>
      <w:bCs/>
    </w:rPr>
  </w:style>
  <w:style w:type="character" w:styleId="aff9">
    <w:name w:val="Subtle Emphasis"/>
    <w:basedOn w:val="a0"/>
    <w:qFormat/>
    <w:rsid w:val="00FF08A6"/>
    <w:rPr>
      <w:i/>
      <w:iCs/>
      <w:color w:val="808080"/>
    </w:rPr>
  </w:style>
  <w:style w:type="character" w:styleId="affa">
    <w:name w:val="Intense Emphasis"/>
    <w:basedOn w:val="a0"/>
    <w:uiPriority w:val="21"/>
    <w:qFormat/>
    <w:rsid w:val="00FF08A6"/>
    <w:rPr>
      <w:b/>
      <w:bCs/>
      <w:i/>
      <w:iCs/>
      <w:color w:val="4F81BD"/>
    </w:rPr>
  </w:style>
  <w:style w:type="paragraph" w:styleId="25">
    <w:name w:val="Quote"/>
    <w:basedOn w:val="a"/>
    <w:next w:val="a"/>
    <w:link w:val="26"/>
    <w:uiPriority w:val="29"/>
    <w:qFormat/>
    <w:rsid w:val="00FF08A6"/>
    <w:rPr>
      <w:i/>
      <w:iCs/>
      <w:color w:val="000000"/>
    </w:rPr>
  </w:style>
  <w:style w:type="character" w:customStyle="1" w:styleId="26">
    <w:name w:val="Цитата 2 Знак"/>
    <w:basedOn w:val="a0"/>
    <w:link w:val="25"/>
    <w:uiPriority w:val="29"/>
    <w:qFormat/>
    <w:rsid w:val="00FF08A6"/>
    <w:rPr>
      <w:i/>
      <w:iCs/>
      <w:color w:val="000000"/>
      <w:sz w:val="24"/>
      <w:szCs w:val="24"/>
    </w:rPr>
  </w:style>
  <w:style w:type="paragraph" w:styleId="affb">
    <w:name w:val="Intense Quote"/>
    <w:basedOn w:val="a"/>
    <w:next w:val="a"/>
    <w:link w:val="affc"/>
    <w:uiPriority w:val="30"/>
    <w:qFormat/>
    <w:rsid w:val="00FF08A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fc">
    <w:name w:val="Выделенная цитата Знак"/>
    <w:basedOn w:val="a0"/>
    <w:link w:val="affb"/>
    <w:uiPriority w:val="30"/>
    <w:qFormat/>
    <w:rsid w:val="00FF08A6"/>
    <w:rPr>
      <w:b/>
      <w:bCs/>
      <w:i/>
      <w:iCs/>
      <w:color w:val="4F81BD"/>
      <w:sz w:val="24"/>
      <w:szCs w:val="24"/>
    </w:rPr>
  </w:style>
  <w:style w:type="character" w:styleId="affd">
    <w:name w:val="Subtle Reference"/>
    <w:basedOn w:val="a0"/>
    <w:uiPriority w:val="31"/>
    <w:qFormat/>
    <w:rsid w:val="00FF08A6"/>
    <w:rPr>
      <w:smallCaps/>
      <w:color w:val="C0504D"/>
      <w:u w:val="single"/>
    </w:rPr>
  </w:style>
  <w:style w:type="character" w:styleId="affe">
    <w:name w:val="Intense Reference"/>
    <w:basedOn w:val="a0"/>
    <w:uiPriority w:val="32"/>
    <w:qFormat/>
    <w:rsid w:val="00FF08A6"/>
    <w:rPr>
      <w:b/>
      <w:bCs/>
      <w:smallCaps/>
      <w:color w:val="C0504D"/>
      <w:spacing w:val="5"/>
      <w:u w:val="single"/>
    </w:rPr>
  </w:style>
  <w:style w:type="paragraph" w:customStyle="1" w:styleId="215">
    <w:name w:val="Знак215"/>
    <w:basedOn w:val="a"/>
    <w:qFormat/>
    <w:rsid w:val="003E6E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OsnTxt">
    <w:name w:val="OsnTxt"/>
    <w:qFormat/>
    <w:rsid w:val="00EA0E54"/>
    <w:pPr>
      <w:spacing w:line="280" w:lineRule="exact"/>
      <w:ind w:firstLine="794"/>
      <w:jc w:val="both"/>
    </w:pPr>
    <w:rPr>
      <w:rFonts w:ascii="Arial" w:hAnsi="Arial"/>
    </w:rPr>
  </w:style>
  <w:style w:type="paragraph" w:customStyle="1" w:styleId="27">
    <w:name w:val="Заголов2"/>
    <w:basedOn w:val="2"/>
    <w:next w:val="First"/>
    <w:qFormat/>
    <w:rsid w:val="009C058E"/>
    <w:pPr>
      <w:spacing w:before="400" w:after="160"/>
      <w:outlineLvl w:val="9"/>
    </w:pPr>
    <w:rPr>
      <w:rFonts w:ascii="Arial" w:hAnsi="Arial"/>
      <w:bCs w:val="0"/>
      <w:i w:val="0"/>
      <w:iCs w:val="0"/>
      <w:szCs w:val="20"/>
    </w:rPr>
  </w:style>
  <w:style w:type="paragraph" w:styleId="afff">
    <w:name w:val="Plain Text"/>
    <w:basedOn w:val="a"/>
    <w:link w:val="afff0"/>
    <w:qFormat/>
    <w:rsid w:val="009C058E"/>
    <w:rPr>
      <w:rFonts w:ascii="Courier New" w:hAnsi="Courier New"/>
      <w:sz w:val="20"/>
      <w:szCs w:val="20"/>
    </w:rPr>
  </w:style>
  <w:style w:type="character" w:customStyle="1" w:styleId="afff0">
    <w:name w:val="Текст Знак"/>
    <w:basedOn w:val="a0"/>
    <w:link w:val="afff"/>
    <w:qFormat/>
    <w:rsid w:val="009C058E"/>
    <w:rPr>
      <w:rFonts w:ascii="Courier New" w:hAnsi="Courier New"/>
    </w:rPr>
  </w:style>
  <w:style w:type="paragraph" w:customStyle="1" w:styleId="afff1">
    <w:name w:val="Оснтекст"/>
    <w:qFormat/>
    <w:rsid w:val="003B52AD"/>
    <w:pPr>
      <w:ind w:left="397" w:hanging="397"/>
      <w:jc w:val="both"/>
    </w:pPr>
    <w:rPr>
      <w:noProof/>
    </w:rPr>
  </w:style>
  <w:style w:type="paragraph" w:customStyle="1" w:styleId="afff2">
    <w:name w:val="Перечисление"/>
    <w:basedOn w:val="afff1"/>
    <w:qFormat/>
    <w:rsid w:val="003B52AD"/>
    <w:pPr>
      <w:spacing w:before="60" w:after="60"/>
      <w:ind w:left="567" w:hanging="567"/>
    </w:pPr>
  </w:style>
  <w:style w:type="paragraph" w:styleId="afff3">
    <w:name w:val="Balloon Text"/>
    <w:basedOn w:val="a"/>
    <w:link w:val="afff4"/>
    <w:qFormat/>
    <w:rsid w:val="003B52AD"/>
    <w:rPr>
      <w:rFonts w:ascii="Tahoma" w:hAnsi="Tahoma" w:cs="Tahoma"/>
      <w:sz w:val="16"/>
      <w:szCs w:val="16"/>
    </w:rPr>
  </w:style>
  <w:style w:type="character" w:customStyle="1" w:styleId="afff4">
    <w:name w:val="Текст выноски Знак"/>
    <w:basedOn w:val="a0"/>
    <w:link w:val="afff3"/>
    <w:qFormat/>
    <w:rsid w:val="003B52AD"/>
    <w:rPr>
      <w:rFonts w:ascii="Tahoma" w:hAnsi="Tahoma" w:cs="Tahoma"/>
      <w:sz w:val="16"/>
      <w:szCs w:val="16"/>
    </w:rPr>
  </w:style>
  <w:style w:type="paragraph" w:styleId="afff5">
    <w:name w:val="Document Map"/>
    <w:basedOn w:val="a"/>
    <w:link w:val="afff6"/>
    <w:qFormat/>
    <w:rsid w:val="003B52A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f6">
    <w:name w:val="Схема документа Знак"/>
    <w:basedOn w:val="a0"/>
    <w:link w:val="afff5"/>
    <w:qFormat/>
    <w:rsid w:val="003B52AD"/>
    <w:rPr>
      <w:rFonts w:ascii="Tahoma" w:hAnsi="Tahoma" w:cs="Tahoma"/>
      <w:shd w:val="clear" w:color="auto" w:fill="000080"/>
    </w:rPr>
  </w:style>
  <w:style w:type="paragraph" w:customStyle="1" w:styleId="Abz1">
    <w:name w:val="Abz1:"/>
    <w:basedOn w:val="a"/>
    <w:qFormat/>
    <w:rsid w:val="003B52AD"/>
    <w:pPr>
      <w:spacing w:before="180" w:after="60" w:line="330" w:lineRule="exact"/>
      <w:ind w:firstLine="709"/>
      <w:jc w:val="both"/>
    </w:pPr>
    <w:rPr>
      <w:rFonts w:ascii="Arial" w:hAnsi="Arial"/>
      <w:sz w:val="20"/>
      <w:szCs w:val="20"/>
    </w:rPr>
  </w:style>
  <w:style w:type="paragraph" w:customStyle="1" w:styleId="Bokovik">
    <w:name w:val="Bokovik"/>
    <w:basedOn w:val="a"/>
    <w:qFormat/>
    <w:rsid w:val="001F3A93"/>
    <w:rPr>
      <w:rFonts w:ascii="Arial" w:hAnsi="Arial"/>
      <w:sz w:val="20"/>
      <w:szCs w:val="20"/>
    </w:rPr>
  </w:style>
  <w:style w:type="character" w:styleId="afff7">
    <w:name w:val="footnote reference"/>
    <w:basedOn w:val="a0"/>
    <w:rsid w:val="001F3A93"/>
    <w:rPr>
      <w:vertAlign w:val="superscript"/>
    </w:rPr>
  </w:style>
  <w:style w:type="paragraph" w:styleId="afff8">
    <w:name w:val="Body Text Indent"/>
    <w:basedOn w:val="a"/>
    <w:link w:val="afff9"/>
    <w:rsid w:val="004B7C5E"/>
    <w:pPr>
      <w:spacing w:after="120"/>
      <w:ind w:left="283"/>
    </w:pPr>
  </w:style>
  <w:style w:type="character" w:customStyle="1" w:styleId="afff9">
    <w:name w:val="Основной текст с отступом Знак"/>
    <w:basedOn w:val="a0"/>
    <w:link w:val="afff8"/>
    <w:qFormat/>
    <w:rsid w:val="004B7C5E"/>
    <w:rPr>
      <w:sz w:val="24"/>
      <w:szCs w:val="24"/>
    </w:rPr>
  </w:style>
  <w:style w:type="character" w:customStyle="1" w:styleId="afffa">
    <w:name w:val="Знак Знак"/>
    <w:basedOn w:val="a0"/>
    <w:rsid w:val="004B7C5E"/>
    <w:rPr>
      <w:lang w:val="ru-RU" w:eastAsia="ru-RU" w:bidi="ar-SA"/>
    </w:rPr>
  </w:style>
  <w:style w:type="paragraph" w:styleId="afffb">
    <w:name w:val="footnote text"/>
    <w:basedOn w:val="a"/>
    <w:link w:val="afffc"/>
    <w:rsid w:val="002C0A39"/>
    <w:rPr>
      <w:sz w:val="20"/>
      <w:szCs w:val="20"/>
    </w:rPr>
  </w:style>
  <w:style w:type="character" w:customStyle="1" w:styleId="afffc">
    <w:name w:val="Текст сноски Знак"/>
    <w:basedOn w:val="a0"/>
    <w:link w:val="afffb"/>
    <w:qFormat/>
    <w:rsid w:val="002C0A39"/>
  </w:style>
  <w:style w:type="paragraph" w:styleId="28">
    <w:name w:val="Body Text 2"/>
    <w:basedOn w:val="a"/>
    <w:link w:val="29"/>
    <w:qFormat/>
    <w:rsid w:val="00BB36FF"/>
    <w:pPr>
      <w:spacing w:after="120" w:line="480" w:lineRule="auto"/>
    </w:pPr>
  </w:style>
  <w:style w:type="character" w:customStyle="1" w:styleId="29">
    <w:name w:val="Основной текст 2 Знак"/>
    <w:basedOn w:val="a0"/>
    <w:link w:val="28"/>
    <w:qFormat/>
    <w:rsid w:val="00BB36FF"/>
    <w:rPr>
      <w:sz w:val="24"/>
      <w:szCs w:val="24"/>
    </w:rPr>
  </w:style>
  <w:style w:type="paragraph" w:styleId="afffd">
    <w:name w:val="List Paragraph"/>
    <w:basedOn w:val="a"/>
    <w:uiPriority w:val="34"/>
    <w:qFormat/>
    <w:rsid w:val="00643002"/>
    <w:pPr>
      <w:ind w:left="720"/>
      <w:contextualSpacing/>
    </w:pPr>
    <w:rPr>
      <w:sz w:val="20"/>
      <w:szCs w:val="20"/>
    </w:rPr>
  </w:style>
  <w:style w:type="character" w:customStyle="1" w:styleId="40">
    <w:name w:val="Заголовок 4 Знак"/>
    <w:basedOn w:val="a0"/>
    <w:link w:val="4"/>
    <w:qFormat/>
    <w:rsid w:val="008B7301"/>
    <w:rPr>
      <w:rFonts w:ascii="Arial" w:hAnsi="Arial" w:cs="Arial"/>
      <w:b/>
      <w:bCs/>
      <w:color w:val="000080"/>
    </w:rPr>
  </w:style>
  <w:style w:type="character" w:customStyle="1" w:styleId="50">
    <w:name w:val="Заголовок 5 Знак"/>
    <w:basedOn w:val="a0"/>
    <w:link w:val="5"/>
    <w:qFormat/>
    <w:rsid w:val="008B7301"/>
    <w:rPr>
      <w:b/>
      <w:bCs/>
      <w:color w:val="000000"/>
    </w:rPr>
  </w:style>
  <w:style w:type="character" w:customStyle="1" w:styleId="60">
    <w:name w:val="Заголовок 6 Знак"/>
    <w:basedOn w:val="a0"/>
    <w:link w:val="6"/>
    <w:qFormat/>
    <w:rsid w:val="008B7301"/>
    <w:rPr>
      <w:rFonts w:ascii="Arial" w:hAnsi="Arial" w:cs="Arial"/>
      <w:b/>
      <w:bCs/>
      <w:color w:val="000000"/>
      <w:sz w:val="16"/>
      <w:szCs w:val="16"/>
    </w:rPr>
  </w:style>
  <w:style w:type="character" w:customStyle="1" w:styleId="70">
    <w:name w:val="Заголовок 7 Знак"/>
    <w:basedOn w:val="a0"/>
    <w:link w:val="7"/>
    <w:qFormat/>
    <w:rsid w:val="008B7301"/>
    <w:rPr>
      <w:rFonts w:ascii="Arial" w:hAnsi="Arial" w:cs="Arial"/>
      <w:b/>
      <w:bCs/>
      <w:color w:val="000080"/>
    </w:rPr>
  </w:style>
  <w:style w:type="paragraph" w:styleId="2a">
    <w:name w:val="Body Text Indent 2"/>
    <w:basedOn w:val="a"/>
    <w:link w:val="2b"/>
    <w:qFormat/>
    <w:rsid w:val="008B7301"/>
    <w:pPr>
      <w:ind w:firstLine="720"/>
      <w:jc w:val="center"/>
    </w:pPr>
    <w:rPr>
      <w:rFonts w:ascii="Arial" w:hAnsi="Arial"/>
      <w:b/>
      <w:sz w:val="20"/>
      <w:szCs w:val="20"/>
    </w:rPr>
  </w:style>
  <w:style w:type="character" w:customStyle="1" w:styleId="2b">
    <w:name w:val="Основной текст с отступом 2 Знак"/>
    <w:basedOn w:val="a0"/>
    <w:link w:val="2a"/>
    <w:qFormat/>
    <w:rsid w:val="008B7301"/>
    <w:rPr>
      <w:rFonts w:ascii="Arial" w:hAnsi="Arial"/>
      <w:b/>
    </w:rPr>
  </w:style>
  <w:style w:type="character" w:customStyle="1" w:styleId="2c">
    <w:name w:val="Знак Знак2"/>
    <w:basedOn w:val="a0"/>
    <w:rsid w:val="008B7301"/>
    <w:rPr>
      <w:b/>
      <w:spacing w:val="20"/>
      <w:kern w:val="28"/>
      <w:sz w:val="28"/>
    </w:rPr>
  </w:style>
  <w:style w:type="character" w:customStyle="1" w:styleId="14">
    <w:name w:val="Знак Знак1"/>
    <w:basedOn w:val="a0"/>
    <w:rsid w:val="008B7301"/>
    <w:rPr>
      <w:rFonts w:ascii="Arial" w:hAnsi="Arial"/>
      <w:b/>
      <w:sz w:val="24"/>
    </w:rPr>
  </w:style>
  <w:style w:type="paragraph" w:styleId="afffe">
    <w:name w:val="TOC Heading"/>
    <w:basedOn w:val="1"/>
    <w:next w:val="a"/>
    <w:uiPriority w:val="39"/>
    <w:unhideWhenUsed/>
    <w:qFormat/>
    <w:rsid w:val="008B7301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character" w:customStyle="1" w:styleId="subitemnumber5">
    <w:name w:val="subitemnumber5"/>
    <w:basedOn w:val="a0"/>
    <w:qFormat/>
    <w:rsid w:val="008B7301"/>
    <w:rPr>
      <w:rFonts w:cs="Times New Roman"/>
      <w:color w:val="auto"/>
    </w:rPr>
  </w:style>
  <w:style w:type="paragraph" w:customStyle="1" w:styleId="15">
    <w:name w:val="1"/>
    <w:basedOn w:val="a"/>
    <w:autoRedefine/>
    <w:qFormat/>
    <w:rsid w:val="008B7301"/>
    <w:pPr>
      <w:spacing w:after="160" w:line="240" w:lineRule="exact"/>
      <w:ind w:firstLine="709"/>
      <w:jc w:val="both"/>
    </w:pPr>
    <w:rPr>
      <w:sz w:val="28"/>
      <w:szCs w:val="28"/>
      <w:lang w:val="en-US" w:eastAsia="en-US"/>
    </w:rPr>
  </w:style>
  <w:style w:type="paragraph" w:styleId="34">
    <w:name w:val="Body Text 3"/>
    <w:basedOn w:val="a"/>
    <w:link w:val="35"/>
    <w:qFormat/>
    <w:rsid w:val="008B7301"/>
    <w:pPr>
      <w:spacing w:after="120"/>
      <w:ind w:firstLine="709"/>
      <w:jc w:val="both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qFormat/>
    <w:rsid w:val="008B7301"/>
    <w:rPr>
      <w:sz w:val="16"/>
      <w:szCs w:val="16"/>
    </w:rPr>
  </w:style>
  <w:style w:type="paragraph" w:customStyle="1" w:styleId="16">
    <w:name w:val="заголовок 1"/>
    <w:basedOn w:val="a"/>
    <w:next w:val="a"/>
    <w:qFormat/>
    <w:rsid w:val="008B7301"/>
    <w:pPr>
      <w:keepNext/>
      <w:ind w:firstLine="709"/>
      <w:jc w:val="center"/>
    </w:pPr>
    <w:rPr>
      <w:rFonts w:ascii="Arial" w:hAnsi="Arial" w:cs="Arial"/>
      <w:b/>
      <w:bCs/>
      <w:sz w:val="32"/>
      <w:szCs w:val="32"/>
      <w:lang w:val="en-US"/>
    </w:rPr>
  </w:style>
  <w:style w:type="paragraph" w:customStyle="1" w:styleId="2d">
    <w:name w:val="заголовок 2"/>
    <w:basedOn w:val="a"/>
    <w:next w:val="a"/>
    <w:qFormat/>
    <w:rsid w:val="008B7301"/>
    <w:pPr>
      <w:keepNext/>
      <w:ind w:firstLine="709"/>
      <w:jc w:val="center"/>
    </w:pPr>
    <w:rPr>
      <w:rFonts w:ascii="Arial" w:hAnsi="Arial"/>
      <w:sz w:val="32"/>
      <w:szCs w:val="20"/>
      <w:lang w:val="en-US"/>
    </w:rPr>
  </w:style>
  <w:style w:type="paragraph" w:customStyle="1" w:styleId="52">
    <w:name w:val="заголовок 5"/>
    <w:basedOn w:val="a"/>
    <w:next w:val="a"/>
    <w:qFormat/>
    <w:rsid w:val="008B7301"/>
    <w:pPr>
      <w:keepNext/>
      <w:spacing w:line="228" w:lineRule="auto"/>
      <w:ind w:firstLine="709"/>
      <w:jc w:val="center"/>
    </w:pPr>
    <w:rPr>
      <w:rFonts w:ascii="Arial" w:hAnsi="Arial"/>
      <w:b/>
      <w:sz w:val="20"/>
      <w:szCs w:val="20"/>
    </w:rPr>
  </w:style>
  <w:style w:type="paragraph" w:customStyle="1" w:styleId="CharCharChar1CharCharCharCharCharCharChar">
    <w:name w:val="Char Char Char1 Char Char Char Char Char Char Char"/>
    <w:basedOn w:val="a"/>
    <w:qFormat/>
    <w:rsid w:val="008B7301"/>
    <w:pPr>
      <w:spacing w:after="160" w:line="240" w:lineRule="exact"/>
      <w:ind w:firstLine="709"/>
      <w:jc w:val="both"/>
    </w:pPr>
    <w:rPr>
      <w:rFonts w:ascii="Tahoma" w:hAnsi="Tahoma" w:cs="Tahoma"/>
      <w:sz w:val="20"/>
      <w:szCs w:val="20"/>
      <w:lang w:val="en-US" w:eastAsia="en-US"/>
    </w:rPr>
  </w:style>
  <w:style w:type="character" w:customStyle="1" w:styleId="affff">
    <w:name w:val="Основной шрифт"/>
    <w:qFormat/>
    <w:rsid w:val="008B7301"/>
  </w:style>
  <w:style w:type="paragraph" w:customStyle="1" w:styleId="Stolb">
    <w:name w:val="Stolb"/>
    <w:basedOn w:val="a"/>
    <w:qFormat/>
    <w:rsid w:val="008B7301"/>
    <w:pPr>
      <w:jc w:val="right"/>
    </w:pPr>
    <w:rPr>
      <w:rFonts w:ascii="Arial" w:hAnsi="Arial"/>
      <w:sz w:val="20"/>
      <w:szCs w:val="20"/>
    </w:rPr>
  </w:style>
  <w:style w:type="paragraph" w:customStyle="1" w:styleId="214">
    <w:name w:val="Знак214"/>
    <w:basedOn w:val="a"/>
    <w:qFormat/>
    <w:rsid w:val="0028189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3">
    <w:name w:val="Знак213"/>
    <w:basedOn w:val="a"/>
    <w:qFormat/>
    <w:rsid w:val="00F114A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2">
    <w:name w:val="Знак212"/>
    <w:basedOn w:val="a"/>
    <w:qFormat/>
    <w:rsid w:val="000510D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40">
    <w:name w:val="Знак Знак24"/>
    <w:basedOn w:val="a0"/>
    <w:qFormat/>
    <w:rsid w:val="000510D3"/>
    <w:rPr>
      <w:b/>
      <w:spacing w:val="20"/>
      <w:kern w:val="28"/>
      <w:sz w:val="28"/>
    </w:rPr>
  </w:style>
  <w:style w:type="character" w:customStyle="1" w:styleId="62">
    <w:name w:val="Знак Знак6"/>
    <w:qFormat/>
    <w:rsid w:val="000510D3"/>
    <w:rPr>
      <w:rFonts w:ascii="NewtonCTT" w:hAnsi="NewtonCTT"/>
      <w:b/>
      <w:lang w:val="ru-RU" w:eastAsia="ru-RU" w:bidi="ar-SA"/>
    </w:rPr>
  </w:style>
  <w:style w:type="character" w:customStyle="1" w:styleId="140">
    <w:name w:val="Знак Знак14"/>
    <w:basedOn w:val="a0"/>
    <w:qFormat/>
    <w:rsid w:val="000510D3"/>
    <w:rPr>
      <w:rFonts w:ascii="Arial" w:hAnsi="Arial"/>
      <w:b/>
      <w:sz w:val="24"/>
    </w:rPr>
  </w:style>
  <w:style w:type="paragraph" w:customStyle="1" w:styleId="211">
    <w:name w:val="Знак211"/>
    <w:basedOn w:val="a"/>
    <w:qFormat/>
    <w:rsid w:val="008E0C2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0">
    <w:name w:val="Знак210"/>
    <w:basedOn w:val="a"/>
    <w:qFormat/>
    <w:rsid w:val="00E3758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90">
    <w:name w:val="Знак29"/>
    <w:basedOn w:val="a"/>
    <w:qFormat/>
    <w:rsid w:val="00B94203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30">
    <w:name w:val="Знак Знак23"/>
    <w:basedOn w:val="a0"/>
    <w:qFormat/>
    <w:rsid w:val="00B94203"/>
    <w:rPr>
      <w:b/>
      <w:spacing w:val="20"/>
      <w:kern w:val="28"/>
      <w:sz w:val="28"/>
    </w:rPr>
  </w:style>
  <w:style w:type="character" w:customStyle="1" w:styleId="53">
    <w:name w:val="Знак Знак5"/>
    <w:qFormat/>
    <w:rsid w:val="00B94203"/>
    <w:rPr>
      <w:rFonts w:ascii="NewtonCTT" w:hAnsi="NewtonCTT"/>
      <w:b/>
      <w:lang w:val="ru-RU" w:eastAsia="ru-RU" w:bidi="ar-SA"/>
    </w:rPr>
  </w:style>
  <w:style w:type="character" w:customStyle="1" w:styleId="130">
    <w:name w:val="Знак Знак13"/>
    <w:basedOn w:val="a0"/>
    <w:qFormat/>
    <w:rsid w:val="00B94203"/>
    <w:rPr>
      <w:rFonts w:ascii="Arial" w:hAnsi="Arial"/>
      <w:b/>
      <w:sz w:val="24"/>
    </w:rPr>
  </w:style>
  <w:style w:type="paragraph" w:customStyle="1" w:styleId="280">
    <w:name w:val="Знак28"/>
    <w:basedOn w:val="a"/>
    <w:qFormat/>
    <w:rsid w:val="0088739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70">
    <w:name w:val="Знак27"/>
    <w:basedOn w:val="a"/>
    <w:qFormat/>
    <w:rsid w:val="005358D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60">
    <w:name w:val="Знак26"/>
    <w:basedOn w:val="a"/>
    <w:qFormat/>
    <w:rsid w:val="0001263B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20">
    <w:name w:val="Знак Знак22"/>
    <w:basedOn w:val="a0"/>
    <w:qFormat/>
    <w:rsid w:val="0001263B"/>
    <w:rPr>
      <w:b/>
      <w:spacing w:val="20"/>
      <w:kern w:val="28"/>
      <w:sz w:val="28"/>
    </w:rPr>
  </w:style>
  <w:style w:type="character" w:customStyle="1" w:styleId="42">
    <w:name w:val="Знак Знак4"/>
    <w:qFormat/>
    <w:rsid w:val="0001263B"/>
    <w:rPr>
      <w:rFonts w:ascii="NewtonCTT" w:hAnsi="NewtonCTT"/>
      <w:b/>
      <w:lang w:val="ru-RU" w:eastAsia="ru-RU" w:bidi="ar-SA"/>
    </w:rPr>
  </w:style>
  <w:style w:type="character" w:customStyle="1" w:styleId="120">
    <w:name w:val="Знак Знак12"/>
    <w:basedOn w:val="a0"/>
    <w:qFormat/>
    <w:rsid w:val="0001263B"/>
    <w:rPr>
      <w:rFonts w:ascii="Arial" w:hAnsi="Arial"/>
      <w:b/>
      <w:sz w:val="24"/>
    </w:rPr>
  </w:style>
  <w:style w:type="paragraph" w:customStyle="1" w:styleId="250">
    <w:name w:val="Знак25"/>
    <w:basedOn w:val="a"/>
    <w:qFormat/>
    <w:rsid w:val="00050E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41">
    <w:name w:val="Знак24"/>
    <w:basedOn w:val="a"/>
    <w:qFormat/>
    <w:rsid w:val="007657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31">
    <w:name w:val="Знак23"/>
    <w:basedOn w:val="a"/>
    <w:qFormat/>
    <w:rsid w:val="00A35C8C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16">
    <w:name w:val="Знак Знак21"/>
    <w:basedOn w:val="a0"/>
    <w:qFormat/>
    <w:rsid w:val="00A35C8C"/>
    <w:rPr>
      <w:b/>
      <w:spacing w:val="20"/>
      <w:kern w:val="28"/>
      <w:sz w:val="28"/>
    </w:rPr>
  </w:style>
  <w:style w:type="character" w:customStyle="1" w:styleId="36">
    <w:name w:val="Знак Знак3"/>
    <w:rsid w:val="00A35C8C"/>
    <w:rPr>
      <w:rFonts w:ascii="NewtonCTT" w:hAnsi="NewtonCTT"/>
      <w:b/>
      <w:lang w:val="ru-RU" w:eastAsia="ru-RU" w:bidi="ar-SA"/>
    </w:rPr>
  </w:style>
  <w:style w:type="character" w:customStyle="1" w:styleId="110">
    <w:name w:val="Знак Знак11"/>
    <w:basedOn w:val="a0"/>
    <w:qFormat/>
    <w:rsid w:val="00A35C8C"/>
    <w:rPr>
      <w:rFonts w:ascii="Arial" w:hAnsi="Arial"/>
      <w:b/>
      <w:sz w:val="24"/>
    </w:rPr>
  </w:style>
  <w:style w:type="paragraph" w:customStyle="1" w:styleId="221">
    <w:name w:val="Знак22"/>
    <w:basedOn w:val="a"/>
    <w:qFormat/>
    <w:rsid w:val="00BF396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17">
    <w:name w:val="Знак21"/>
    <w:basedOn w:val="a"/>
    <w:qFormat/>
    <w:rsid w:val="001963B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e">
    <w:name w:val="Знак2"/>
    <w:basedOn w:val="a"/>
    <w:rsid w:val="00C972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">
    <w:name w:val="Знак Знак2"/>
    <w:basedOn w:val="a0"/>
    <w:rsid w:val="00D51316"/>
    <w:rPr>
      <w:b/>
      <w:spacing w:val="20"/>
      <w:kern w:val="28"/>
      <w:sz w:val="28"/>
    </w:rPr>
  </w:style>
  <w:style w:type="character" w:customStyle="1" w:styleId="affff0">
    <w:name w:val="Знак Знак"/>
    <w:rsid w:val="00D51316"/>
    <w:rPr>
      <w:rFonts w:ascii="NewtonCTT" w:hAnsi="NewtonCTT"/>
      <w:b/>
      <w:lang w:val="ru-RU" w:eastAsia="ru-RU" w:bidi="ar-SA"/>
    </w:rPr>
  </w:style>
  <w:style w:type="character" w:customStyle="1" w:styleId="17">
    <w:name w:val="Знак Знак1"/>
    <w:basedOn w:val="a0"/>
    <w:rsid w:val="00D51316"/>
    <w:rPr>
      <w:rFonts w:ascii="Arial" w:hAnsi="Arial"/>
      <w:b/>
      <w:sz w:val="24"/>
    </w:rPr>
  </w:style>
  <w:style w:type="character" w:customStyle="1" w:styleId="37">
    <w:name w:val="Знак Знак3"/>
    <w:rsid w:val="00340800"/>
    <w:rPr>
      <w:b/>
      <w:spacing w:val="20"/>
      <w:kern w:val="28"/>
      <w:sz w:val="28"/>
      <w:lang w:val="ru-RU" w:eastAsia="ru-RU" w:bidi="ar-SA"/>
    </w:rPr>
  </w:style>
  <w:style w:type="paragraph" w:customStyle="1" w:styleId="2f0">
    <w:name w:val="Знак2"/>
    <w:basedOn w:val="a"/>
    <w:rsid w:val="00A02FD8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1">
    <w:name w:val="Знак2"/>
    <w:basedOn w:val="a"/>
    <w:rsid w:val="00B61E46"/>
    <w:pPr>
      <w:spacing w:after="160" w:line="240" w:lineRule="exact"/>
      <w:ind w:firstLine="709"/>
      <w:jc w:val="both"/>
    </w:pPr>
    <w:rPr>
      <w:rFonts w:ascii="Verdana" w:hAnsi="Verdana"/>
      <w:sz w:val="20"/>
      <w:szCs w:val="20"/>
      <w:lang w:val="en-US" w:eastAsia="en-US"/>
    </w:rPr>
  </w:style>
  <w:style w:type="character" w:customStyle="1" w:styleId="2f2">
    <w:name w:val="Знак Знак2"/>
    <w:basedOn w:val="a0"/>
    <w:rsid w:val="00B61E46"/>
    <w:rPr>
      <w:b/>
      <w:spacing w:val="20"/>
      <w:kern w:val="28"/>
      <w:sz w:val="28"/>
    </w:rPr>
  </w:style>
  <w:style w:type="character" w:customStyle="1" w:styleId="affff1">
    <w:name w:val="Знак Знак"/>
    <w:rsid w:val="00B61E46"/>
    <w:rPr>
      <w:rFonts w:ascii="NewtonCTT" w:hAnsi="NewtonCTT"/>
      <w:b/>
      <w:lang w:val="ru-RU" w:eastAsia="ru-RU" w:bidi="ar-SA"/>
    </w:rPr>
  </w:style>
  <w:style w:type="character" w:customStyle="1" w:styleId="18">
    <w:name w:val="Знак Знак1"/>
    <w:basedOn w:val="a0"/>
    <w:rsid w:val="00B61E46"/>
    <w:rPr>
      <w:rFonts w:ascii="Arial" w:hAnsi="Arial"/>
      <w:b/>
      <w:sz w:val="24"/>
    </w:rPr>
  </w:style>
  <w:style w:type="paragraph" w:customStyle="1" w:styleId="2f3">
    <w:name w:val="Знак2"/>
    <w:basedOn w:val="a"/>
    <w:rsid w:val="00B118B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4">
    <w:name w:val="Знак2"/>
    <w:basedOn w:val="a"/>
    <w:rsid w:val="003F57F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WW8Num1z0">
    <w:name w:val="WW8Num1z0"/>
    <w:qFormat/>
    <w:rsid w:val="000466FD"/>
  </w:style>
  <w:style w:type="character" w:customStyle="1" w:styleId="WW8Num1z1">
    <w:name w:val="WW8Num1z1"/>
    <w:qFormat/>
    <w:rsid w:val="000466FD"/>
  </w:style>
  <w:style w:type="character" w:customStyle="1" w:styleId="WW8Num1z2">
    <w:name w:val="WW8Num1z2"/>
    <w:qFormat/>
    <w:rsid w:val="000466FD"/>
  </w:style>
  <w:style w:type="character" w:customStyle="1" w:styleId="WW8Num1z3">
    <w:name w:val="WW8Num1z3"/>
    <w:qFormat/>
    <w:rsid w:val="000466FD"/>
  </w:style>
  <w:style w:type="character" w:customStyle="1" w:styleId="WW8Num1z4">
    <w:name w:val="WW8Num1z4"/>
    <w:qFormat/>
    <w:rsid w:val="000466FD"/>
  </w:style>
  <w:style w:type="character" w:customStyle="1" w:styleId="WW8Num1z5">
    <w:name w:val="WW8Num1z5"/>
    <w:qFormat/>
    <w:rsid w:val="000466FD"/>
  </w:style>
  <w:style w:type="character" w:customStyle="1" w:styleId="WW8Num1z6">
    <w:name w:val="WW8Num1z6"/>
    <w:qFormat/>
    <w:rsid w:val="000466FD"/>
  </w:style>
  <w:style w:type="character" w:customStyle="1" w:styleId="WW8Num1z7">
    <w:name w:val="WW8Num1z7"/>
    <w:qFormat/>
    <w:rsid w:val="000466FD"/>
  </w:style>
  <w:style w:type="character" w:customStyle="1" w:styleId="WW8Num1z8">
    <w:name w:val="WW8Num1z8"/>
    <w:qFormat/>
    <w:rsid w:val="000466FD"/>
  </w:style>
  <w:style w:type="character" w:customStyle="1" w:styleId="WW8Num2z0">
    <w:name w:val="WW8Num2z0"/>
    <w:qFormat/>
    <w:rsid w:val="000466FD"/>
  </w:style>
  <w:style w:type="character" w:customStyle="1" w:styleId="WW8Num2z1">
    <w:name w:val="WW8Num2z1"/>
    <w:qFormat/>
    <w:rsid w:val="000466FD"/>
  </w:style>
  <w:style w:type="character" w:customStyle="1" w:styleId="WW8Num2z2">
    <w:name w:val="WW8Num2z2"/>
    <w:qFormat/>
    <w:rsid w:val="000466FD"/>
  </w:style>
  <w:style w:type="character" w:customStyle="1" w:styleId="WW8Num2z3">
    <w:name w:val="WW8Num2z3"/>
    <w:qFormat/>
    <w:rsid w:val="000466FD"/>
  </w:style>
  <w:style w:type="character" w:customStyle="1" w:styleId="WW8Num2z4">
    <w:name w:val="WW8Num2z4"/>
    <w:qFormat/>
    <w:rsid w:val="000466FD"/>
  </w:style>
  <w:style w:type="character" w:customStyle="1" w:styleId="WW8Num2z5">
    <w:name w:val="WW8Num2z5"/>
    <w:qFormat/>
    <w:rsid w:val="000466FD"/>
  </w:style>
  <w:style w:type="character" w:customStyle="1" w:styleId="WW8Num2z6">
    <w:name w:val="WW8Num2z6"/>
    <w:qFormat/>
    <w:rsid w:val="000466FD"/>
  </w:style>
  <w:style w:type="character" w:customStyle="1" w:styleId="WW8Num2z7">
    <w:name w:val="WW8Num2z7"/>
    <w:qFormat/>
    <w:rsid w:val="000466FD"/>
  </w:style>
  <w:style w:type="character" w:customStyle="1" w:styleId="WW8Num2z8">
    <w:name w:val="WW8Num2z8"/>
    <w:qFormat/>
    <w:rsid w:val="000466FD"/>
  </w:style>
  <w:style w:type="character" w:customStyle="1" w:styleId="WW8Num3z0">
    <w:name w:val="WW8Num3z0"/>
    <w:qFormat/>
    <w:rsid w:val="000466FD"/>
    <w:rPr>
      <w:rFonts w:cs="Times New Roman"/>
    </w:rPr>
  </w:style>
  <w:style w:type="character" w:customStyle="1" w:styleId="WW8Num4z0">
    <w:name w:val="WW8Num4z0"/>
    <w:qFormat/>
    <w:rsid w:val="000466FD"/>
    <w:rPr>
      <w:rFonts w:ascii="Symbol" w:eastAsia="Times New Roman" w:hAnsi="Symbol" w:cs="Times New Roman"/>
    </w:rPr>
  </w:style>
  <w:style w:type="character" w:customStyle="1" w:styleId="WW8Num4z1">
    <w:name w:val="WW8Num4z1"/>
    <w:qFormat/>
    <w:rsid w:val="000466FD"/>
    <w:rPr>
      <w:rFonts w:ascii="Courier New" w:hAnsi="Courier New" w:cs="Courier New"/>
    </w:rPr>
  </w:style>
  <w:style w:type="character" w:customStyle="1" w:styleId="WW8Num4z2">
    <w:name w:val="WW8Num4z2"/>
    <w:qFormat/>
    <w:rsid w:val="000466FD"/>
    <w:rPr>
      <w:rFonts w:ascii="Wingdings" w:hAnsi="Wingdings" w:cs="Wingdings"/>
    </w:rPr>
  </w:style>
  <w:style w:type="character" w:customStyle="1" w:styleId="WW8Num4z3">
    <w:name w:val="WW8Num4z3"/>
    <w:qFormat/>
    <w:rsid w:val="000466FD"/>
    <w:rPr>
      <w:rFonts w:ascii="Symbol" w:hAnsi="Symbol" w:cs="Symbol"/>
    </w:rPr>
  </w:style>
  <w:style w:type="character" w:customStyle="1" w:styleId="WW8Num5z0">
    <w:name w:val="WW8Num5z0"/>
    <w:qFormat/>
    <w:rsid w:val="000466FD"/>
    <w:rPr>
      <w:rFonts w:ascii="Symbol" w:eastAsia="Times New Roman" w:hAnsi="Symbol" w:cs="Times New Roman"/>
    </w:rPr>
  </w:style>
  <w:style w:type="character" w:customStyle="1" w:styleId="WW8Num5z1">
    <w:name w:val="WW8Num5z1"/>
    <w:qFormat/>
    <w:rsid w:val="000466FD"/>
    <w:rPr>
      <w:rFonts w:ascii="Courier New" w:hAnsi="Courier New" w:cs="Courier New"/>
    </w:rPr>
  </w:style>
  <w:style w:type="character" w:customStyle="1" w:styleId="WW8Num5z2">
    <w:name w:val="WW8Num5z2"/>
    <w:qFormat/>
    <w:rsid w:val="000466FD"/>
    <w:rPr>
      <w:rFonts w:ascii="Wingdings" w:hAnsi="Wingdings" w:cs="Wingdings"/>
    </w:rPr>
  </w:style>
  <w:style w:type="character" w:customStyle="1" w:styleId="WW8Num5z3">
    <w:name w:val="WW8Num5z3"/>
    <w:qFormat/>
    <w:rsid w:val="000466FD"/>
    <w:rPr>
      <w:rFonts w:ascii="Symbol" w:hAnsi="Symbol" w:cs="Symbol"/>
    </w:rPr>
  </w:style>
  <w:style w:type="character" w:customStyle="1" w:styleId="WW8Num6z0">
    <w:name w:val="WW8Num6z0"/>
    <w:qFormat/>
    <w:rsid w:val="000466FD"/>
    <w:rPr>
      <w:rFonts w:cs="Times New Roman"/>
    </w:rPr>
  </w:style>
  <w:style w:type="character" w:customStyle="1" w:styleId="WW8Num7z0">
    <w:name w:val="WW8Num7z0"/>
    <w:qFormat/>
    <w:rsid w:val="000466FD"/>
    <w:rPr>
      <w:rFonts w:cs="Times New Roman"/>
    </w:rPr>
  </w:style>
  <w:style w:type="character" w:customStyle="1" w:styleId="WW8Num7z1">
    <w:name w:val="WW8Num7z1"/>
    <w:qFormat/>
    <w:rsid w:val="000466FD"/>
    <w:rPr>
      <w:rFonts w:cs="Times New Roman"/>
    </w:rPr>
  </w:style>
  <w:style w:type="character" w:customStyle="1" w:styleId="WW8Num8z0">
    <w:name w:val="WW8Num8z0"/>
    <w:qFormat/>
    <w:rsid w:val="000466FD"/>
  </w:style>
  <w:style w:type="character" w:customStyle="1" w:styleId="WW8Num9z0">
    <w:name w:val="WW8Num9z0"/>
    <w:qFormat/>
    <w:rsid w:val="000466FD"/>
    <w:rPr>
      <w:rFonts w:cs="Times New Roman"/>
    </w:rPr>
  </w:style>
  <w:style w:type="character" w:customStyle="1" w:styleId="WW8Num10z0">
    <w:name w:val="WW8Num10z0"/>
    <w:qFormat/>
    <w:rsid w:val="000466FD"/>
    <w:rPr>
      <w:rFonts w:cs="Times New Roman"/>
    </w:rPr>
  </w:style>
  <w:style w:type="character" w:customStyle="1" w:styleId="WW8Num11z0">
    <w:name w:val="WW8Num11z0"/>
    <w:qFormat/>
    <w:rsid w:val="000466FD"/>
    <w:rPr>
      <w:rFonts w:ascii="Symbol" w:hAnsi="Symbol" w:cs="Symbol"/>
      <w:sz w:val="20"/>
    </w:rPr>
  </w:style>
  <w:style w:type="character" w:customStyle="1" w:styleId="WW8Num11z1">
    <w:name w:val="WW8Num11z1"/>
    <w:qFormat/>
    <w:rsid w:val="000466FD"/>
    <w:rPr>
      <w:rFonts w:ascii="Courier New" w:hAnsi="Courier New" w:cs="Courier New"/>
      <w:sz w:val="20"/>
    </w:rPr>
  </w:style>
  <w:style w:type="character" w:customStyle="1" w:styleId="WW8Num11z2">
    <w:name w:val="WW8Num11z2"/>
    <w:qFormat/>
    <w:rsid w:val="000466FD"/>
    <w:rPr>
      <w:rFonts w:ascii="Wingdings" w:hAnsi="Wingdings" w:cs="Wingdings"/>
      <w:sz w:val="20"/>
    </w:rPr>
  </w:style>
  <w:style w:type="character" w:customStyle="1" w:styleId="WW8Num12z0">
    <w:name w:val="WW8Num12z0"/>
    <w:qFormat/>
    <w:rsid w:val="000466FD"/>
  </w:style>
  <w:style w:type="character" w:customStyle="1" w:styleId="WW8Num12z1">
    <w:name w:val="WW8Num12z1"/>
    <w:qFormat/>
    <w:rsid w:val="000466FD"/>
  </w:style>
  <w:style w:type="character" w:customStyle="1" w:styleId="WW8Num12z2">
    <w:name w:val="WW8Num12z2"/>
    <w:qFormat/>
    <w:rsid w:val="000466FD"/>
  </w:style>
  <w:style w:type="character" w:customStyle="1" w:styleId="WW8Num12z3">
    <w:name w:val="WW8Num12z3"/>
    <w:qFormat/>
    <w:rsid w:val="000466FD"/>
  </w:style>
  <w:style w:type="character" w:customStyle="1" w:styleId="WW8Num12z4">
    <w:name w:val="WW8Num12z4"/>
    <w:qFormat/>
    <w:rsid w:val="000466FD"/>
  </w:style>
  <w:style w:type="character" w:customStyle="1" w:styleId="WW8Num12z5">
    <w:name w:val="WW8Num12z5"/>
    <w:qFormat/>
    <w:rsid w:val="000466FD"/>
  </w:style>
  <w:style w:type="character" w:customStyle="1" w:styleId="WW8Num12z6">
    <w:name w:val="WW8Num12z6"/>
    <w:qFormat/>
    <w:rsid w:val="000466FD"/>
  </w:style>
  <w:style w:type="character" w:customStyle="1" w:styleId="WW8Num12z7">
    <w:name w:val="WW8Num12z7"/>
    <w:qFormat/>
    <w:rsid w:val="000466FD"/>
  </w:style>
  <w:style w:type="character" w:customStyle="1" w:styleId="WW8Num12z8">
    <w:name w:val="WW8Num12z8"/>
    <w:qFormat/>
    <w:rsid w:val="000466FD"/>
  </w:style>
  <w:style w:type="character" w:customStyle="1" w:styleId="19">
    <w:name w:val="Основной шрифт абзаца1"/>
    <w:qFormat/>
    <w:rsid w:val="000466FD"/>
  </w:style>
  <w:style w:type="character" w:customStyle="1" w:styleId="2f5">
    <w:name w:val="Знак Знак2"/>
    <w:basedOn w:val="19"/>
    <w:rsid w:val="000466FD"/>
    <w:rPr>
      <w:b/>
      <w:spacing w:val="20"/>
      <w:kern w:val="2"/>
      <w:sz w:val="28"/>
    </w:rPr>
  </w:style>
  <w:style w:type="character" w:customStyle="1" w:styleId="affff2">
    <w:name w:val="Знак Знак"/>
    <w:rsid w:val="000466FD"/>
    <w:rPr>
      <w:rFonts w:ascii="NewtonCTT" w:hAnsi="NewtonCTT" w:cs="NewtonCTT"/>
      <w:b/>
      <w:lang w:val="ru-RU" w:bidi="ar-SA"/>
    </w:rPr>
  </w:style>
  <w:style w:type="character" w:customStyle="1" w:styleId="1a">
    <w:name w:val="Знак Знак1"/>
    <w:basedOn w:val="19"/>
    <w:rsid w:val="000466FD"/>
    <w:rPr>
      <w:rFonts w:ascii="Arial" w:hAnsi="Arial" w:cs="Arial"/>
      <w:b/>
      <w:sz w:val="24"/>
    </w:rPr>
  </w:style>
  <w:style w:type="paragraph" w:customStyle="1" w:styleId="affff3">
    <w:name w:val="Заголовок"/>
    <w:basedOn w:val="a"/>
    <w:next w:val="afe"/>
    <w:qFormat/>
    <w:rsid w:val="000466FD"/>
    <w:pPr>
      <w:keepNext/>
      <w:suppressAutoHyphens/>
      <w:spacing w:before="240" w:after="120"/>
      <w:ind w:firstLine="709"/>
      <w:jc w:val="both"/>
    </w:pPr>
    <w:rPr>
      <w:rFonts w:eastAsia="Microsoft YaHei" w:cs="Arial"/>
      <w:sz w:val="28"/>
      <w:szCs w:val="28"/>
      <w:lang w:eastAsia="zh-CN"/>
    </w:rPr>
  </w:style>
  <w:style w:type="paragraph" w:styleId="affff4">
    <w:name w:val="List"/>
    <w:basedOn w:val="afe"/>
    <w:rsid w:val="000466FD"/>
    <w:pPr>
      <w:suppressAutoHyphens/>
      <w:spacing w:line="216" w:lineRule="auto"/>
      <w:ind w:firstLine="709"/>
      <w:jc w:val="center"/>
    </w:pPr>
    <w:rPr>
      <w:rFonts w:ascii="Times New Roman" w:hAnsi="Times New Roman" w:cs="Arial"/>
      <w:b w:val="0"/>
      <w:sz w:val="20"/>
      <w:lang w:eastAsia="zh-CN"/>
    </w:rPr>
  </w:style>
  <w:style w:type="paragraph" w:styleId="affff5">
    <w:name w:val="caption"/>
    <w:basedOn w:val="a"/>
    <w:qFormat/>
    <w:rsid w:val="000466FD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1b">
    <w:name w:val="Указатель1"/>
    <w:basedOn w:val="a"/>
    <w:qFormat/>
    <w:rsid w:val="000466FD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affff6">
    <w:name w:val="Верхний и нижний колонтитулы"/>
    <w:basedOn w:val="a"/>
    <w:qFormat/>
    <w:rsid w:val="000466FD"/>
    <w:pPr>
      <w:suppressLineNumbers/>
      <w:tabs>
        <w:tab w:val="center" w:pos="4819"/>
        <w:tab w:val="right" w:pos="9638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2f6">
    <w:name w:val="Знак2"/>
    <w:basedOn w:val="a"/>
    <w:rsid w:val="000466FD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18">
    <w:name w:val="Основной текст с отступом 21"/>
    <w:basedOn w:val="a"/>
    <w:qFormat/>
    <w:rsid w:val="000466FD"/>
    <w:pPr>
      <w:suppressAutoHyphens/>
      <w:ind w:firstLine="720"/>
      <w:jc w:val="center"/>
    </w:pPr>
    <w:rPr>
      <w:rFonts w:ascii="Arial" w:hAnsi="Arial" w:cs="Arial"/>
      <w:b/>
      <w:sz w:val="20"/>
      <w:szCs w:val="20"/>
      <w:lang w:eastAsia="zh-CN"/>
    </w:rPr>
  </w:style>
  <w:style w:type="paragraph" w:styleId="1c">
    <w:name w:val="index 1"/>
    <w:basedOn w:val="a"/>
    <w:next w:val="a"/>
    <w:autoRedefine/>
    <w:uiPriority w:val="99"/>
    <w:qFormat/>
    <w:rsid w:val="000466FD"/>
    <w:pPr>
      <w:ind w:left="240" w:hanging="240"/>
    </w:pPr>
  </w:style>
  <w:style w:type="paragraph" w:styleId="affff7">
    <w:name w:val="index heading"/>
    <w:basedOn w:val="affff3"/>
    <w:qFormat/>
    <w:rsid w:val="000466FD"/>
    <w:pPr>
      <w:suppressLineNumbers/>
      <w:ind w:firstLine="0"/>
    </w:pPr>
    <w:rPr>
      <w:b/>
      <w:bCs/>
      <w:sz w:val="32"/>
      <w:szCs w:val="32"/>
    </w:rPr>
  </w:style>
  <w:style w:type="paragraph" w:styleId="affff8">
    <w:name w:val="toa heading"/>
    <w:basedOn w:val="1"/>
    <w:next w:val="a"/>
    <w:qFormat/>
    <w:rsid w:val="000466FD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310">
    <w:name w:val="Основной текст 31"/>
    <w:basedOn w:val="a"/>
    <w:qFormat/>
    <w:rsid w:val="000466FD"/>
    <w:pPr>
      <w:suppressAutoHyphens/>
      <w:spacing w:after="120"/>
      <w:ind w:firstLine="709"/>
      <w:jc w:val="both"/>
    </w:pPr>
    <w:rPr>
      <w:sz w:val="16"/>
      <w:szCs w:val="16"/>
      <w:lang w:eastAsia="zh-CN"/>
    </w:rPr>
  </w:style>
  <w:style w:type="paragraph" w:customStyle="1" w:styleId="affff9">
    <w:name w:val="Содержимое таблицы"/>
    <w:basedOn w:val="a"/>
    <w:qFormat/>
    <w:rsid w:val="000466FD"/>
    <w:pPr>
      <w:suppressLineNumbers/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affffa">
    <w:name w:val="Заголовок таблицы"/>
    <w:basedOn w:val="affff9"/>
    <w:qFormat/>
    <w:rsid w:val="000466FD"/>
    <w:pPr>
      <w:jc w:val="center"/>
    </w:pPr>
    <w:rPr>
      <w:b/>
      <w:bCs/>
    </w:rPr>
  </w:style>
  <w:style w:type="character" w:customStyle="1" w:styleId="2f7">
    <w:name w:val="Знак Знак2"/>
    <w:basedOn w:val="19"/>
    <w:rsid w:val="007843E1"/>
    <w:rPr>
      <w:b/>
      <w:spacing w:val="20"/>
      <w:kern w:val="2"/>
      <w:sz w:val="28"/>
    </w:rPr>
  </w:style>
  <w:style w:type="character" w:customStyle="1" w:styleId="affffb">
    <w:name w:val="Знак Знак"/>
    <w:rsid w:val="007843E1"/>
    <w:rPr>
      <w:rFonts w:ascii="NewtonCTT" w:hAnsi="NewtonCTT" w:cs="NewtonCTT"/>
      <w:b/>
      <w:lang w:val="ru-RU" w:bidi="ar-SA"/>
    </w:rPr>
  </w:style>
  <w:style w:type="character" w:customStyle="1" w:styleId="1d">
    <w:name w:val="Знак Знак1"/>
    <w:basedOn w:val="19"/>
    <w:rsid w:val="007843E1"/>
    <w:rPr>
      <w:rFonts w:ascii="Arial" w:hAnsi="Arial" w:cs="Arial"/>
      <w:b/>
      <w:sz w:val="24"/>
    </w:rPr>
  </w:style>
  <w:style w:type="paragraph" w:customStyle="1" w:styleId="2f8">
    <w:name w:val="Знак2"/>
    <w:basedOn w:val="a"/>
    <w:rsid w:val="007843E1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9">
    <w:name w:val="Знак2"/>
    <w:basedOn w:val="a"/>
    <w:rsid w:val="00B95BE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a">
    <w:name w:val="Знак2"/>
    <w:basedOn w:val="a"/>
    <w:rsid w:val="00526C5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b">
    <w:name w:val="Знак Знак2"/>
    <w:rsid w:val="007F45EB"/>
    <w:rPr>
      <w:b/>
      <w:spacing w:val="20"/>
      <w:kern w:val="2"/>
      <w:sz w:val="28"/>
    </w:rPr>
  </w:style>
  <w:style w:type="character" w:customStyle="1" w:styleId="affffc">
    <w:name w:val="Знак Знак"/>
    <w:rsid w:val="007F45EB"/>
    <w:rPr>
      <w:rFonts w:ascii="NewtonCTT" w:hAnsi="NewtonCTT" w:cs="NewtonCTT"/>
      <w:b/>
      <w:lang w:val="ru-RU" w:bidi="ar-SA"/>
    </w:rPr>
  </w:style>
  <w:style w:type="character" w:customStyle="1" w:styleId="1e">
    <w:name w:val="Знак Знак1"/>
    <w:rsid w:val="007F45EB"/>
    <w:rPr>
      <w:rFonts w:ascii="Arial" w:hAnsi="Arial" w:cs="Arial"/>
      <w:b/>
      <w:sz w:val="24"/>
    </w:rPr>
  </w:style>
  <w:style w:type="character" w:customStyle="1" w:styleId="1f">
    <w:name w:val="Основной текст Знак1"/>
    <w:basedOn w:val="a0"/>
    <w:qFormat/>
    <w:rsid w:val="007F45EB"/>
    <w:rPr>
      <w:lang w:eastAsia="zh-CN"/>
    </w:rPr>
  </w:style>
  <w:style w:type="character" w:customStyle="1" w:styleId="1f0">
    <w:name w:val="Верхний колонтитул Знак1"/>
    <w:basedOn w:val="a0"/>
    <w:qFormat/>
    <w:rsid w:val="007F45EB"/>
    <w:rPr>
      <w:lang w:eastAsia="zh-CN"/>
    </w:rPr>
  </w:style>
  <w:style w:type="character" w:customStyle="1" w:styleId="1f1">
    <w:name w:val="Нижний колонтитул Знак1"/>
    <w:basedOn w:val="a0"/>
    <w:qFormat/>
    <w:rsid w:val="007F45EB"/>
    <w:rPr>
      <w:lang w:eastAsia="zh-CN"/>
    </w:rPr>
  </w:style>
  <w:style w:type="paragraph" w:customStyle="1" w:styleId="2fc">
    <w:name w:val="Знак2"/>
    <w:basedOn w:val="a"/>
    <w:rsid w:val="007F45E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character" w:customStyle="1" w:styleId="1f2">
    <w:name w:val="Текст выноски Знак1"/>
    <w:basedOn w:val="a0"/>
    <w:qFormat/>
    <w:rsid w:val="007F45EB"/>
    <w:rPr>
      <w:rFonts w:ascii="Tahoma" w:hAnsi="Tahoma" w:cs="Tahoma"/>
      <w:sz w:val="16"/>
      <w:szCs w:val="16"/>
      <w:lang w:eastAsia="zh-CN"/>
    </w:rPr>
  </w:style>
  <w:style w:type="paragraph" w:customStyle="1" w:styleId="2fd">
    <w:name w:val="Знак2"/>
    <w:basedOn w:val="a"/>
    <w:rsid w:val="00316931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e">
    <w:name w:val="Основной шрифт абзаца2"/>
    <w:qFormat/>
    <w:rsid w:val="00A866CB"/>
  </w:style>
  <w:style w:type="character" w:customStyle="1" w:styleId="2ff">
    <w:name w:val="Знак Знак2"/>
    <w:rsid w:val="00A866CB"/>
    <w:rPr>
      <w:b/>
      <w:spacing w:val="20"/>
      <w:kern w:val="2"/>
      <w:sz w:val="28"/>
    </w:rPr>
  </w:style>
  <w:style w:type="character" w:customStyle="1" w:styleId="affffd">
    <w:name w:val="Знак Знак"/>
    <w:rsid w:val="00A866CB"/>
    <w:rPr>
      <w:rFonts w:ascii="NewtonCTT" w:hAnsi="NewtonCTT" w:cs="NewtonCTT"/>
      <w:b/>
      <w:lang w:val="ru-RU" w:bidi="ar-SA"/>
    </w:rPr>
  </w:style>
  <w:style w:type="character" w:customStyle="1" w:styleId="1f3">
    <w:name w:val="Знак Знак1"/>
    <w:rsid w:val="00A866CB"/>
    <w:rPr>
      <w:rFonts w:ascii="Arial" w:hAnsi="Arial" w:cs="Arial"/>
      <w:b/>
      <w:sz w:val="24"/>
    </w:rPr>
  </w:style>
  <w:style w:type="paragraph" w:customStyle="1" w:styleId="2ff0">
    <w:name w:val="Указатель2"/>
    <w:basedOn w:val="a"/>
    <w:qFormat/>
    <w:rsid w:val="00A866CB"/>
    <w:pPr>
      <w:suppressLineNumbers/>
      <w:suppressAutoHyphens/>
      <w:ind w:firstLine="709"/>
      <w:jc w:val="both"/>
    </w:pPr>
    <w:rPr>
      <w:rFonts w:cs="Arial"/>
      <w:sz w:val="20"/>
      <w:szCs w:val="20"/>
      <w:lang w:eastAsia="zh-CN"/>
    </w:rPr>
  </w:style>
  <w:style w:type="paragraph" w:customStyle="1" w:styleId="1f4">
    <w:name w:val="Название объекта1"/>
    <w:basedOn w:val="a"/>
    <w:qFormat/>
    <w:rsid w:val="00A866CB"/>
    <w:pPr>
      <w:suppressLineNumbers/>
      <w:suppressAutoHyphens/>
      <w:spacing w:before="120" w:after="120"/>
      <w:ind w:firstLine="709"/>
      <w:jc w:val="both"/>
    </w:pPr>
    <w:rPr>
      <w:rFonts w:cs="Arial"/>
      <w:i/>
      <w:iCs/>
      <w:lang w:eastAsia="zh-CN"/>
    </w:rPr>
  </w:style>
  <w:style w:type="paragraph" w:customStyle="1" w:styleId="2ff1">
    <w:name w:val="Знак2"/>
    <w:basedOn w:val="a"/>
    <w:rsid w:val="00A866CB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1f5">
    <w:name w:val="Заголовок таблицы ссылок1"/>
    <w:basedOn w:val="1"/>
    <w:next w:val="a"/>
    <w:qFormat/>
    <w:rsid w:val="00A866CB"/>
    <w:pPr>
      <w:keepLines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before="480" w:after="0" w:line="276" w:lineRule="auto"/>
    </w:pPr>
    <w:rPr>
      <w:rFonts w:cs="Cambria"/>
      <w:color w:val="365F91"/>
      <w:kern w:val="0"/>
      <w:sz w:val="28"/>
      <w:szCs w:val="28"/>
      <w:lang w:eastAsia="zh-CN"/>
    </w:rPr>
  </w:style>
  <w:style w:type="paragraph" w:customStyle="1" w:styleId="2ff2">
    <w:name w:val="Знак2"/>
    <w:basedOn w:val="a"/>
    <w:rsid w:val="009C0BC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3">
    <w:name w:val="Знак2"/>
    <w:basedOn w:val="a"/>
    <w:rsid w:val="00045D59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4">
    <w:name w:val="Знак2"/>
    <w:basedOn w:val="a"/>
    <w:rsid w:val="00CA663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5">
    <w:name w:val="Знак Знак2"/>
    <w:rsid w:val="009B16E7"/>
    <w:rPr>
      <w:b/>
      <w:spacing w:val="20"/>
      <w:kern w:val="2"/>
      <w:sz w:val="28"/>
    </w:rPr>
  </w:style>
  <w:style w:type="character" w:customStyle="1" w:styleId="affffe">
    <w:name w:val="Знак Знак"/>
    <w:rsid w:val="009B16E7"/>
    <w:rPr>
      <w:rFonts w:ascii="NewtonCTT" w:hAnsi="NewtonCTT" w:cs="NewtonCTT"/>
      <w:b/>
      <w:lang w:val="ru-RU" w:bidi="ar-SA"/>
    </w:rPr>
  </w:style>
  <w:style w:type="character" w:customStyle="1" w:styleId="1f6">
    <w:name w:val="Знак Знак1"/>
    <w:rsid w:val="009B16E7"/>
    <w:rPr>
      <w:rFonts w:ascii="Arial" w:hAnsi="Arial" w:cs="Arial"/>
      <w:b/>
      <w:sz w:val="24"/>
    </w:rPr>
  </w:style>
  <w:style w:type="paragraph" w:customStyle="1" w:styleId="2ff6">
    <w:name w:val="Знак2"/>
    <w:basedOn w:val="a"/>
    <w:rsid w:val="009B16E7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7">
    <w:name w:val="Знак2"/>
    <w:basedOn w:val="a"/>
    <w:rsid w:val="00277226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ff8">
    <w:name w:val="Знак Знак2"/>
    <w:qFormat/>
    <w:rsid w:val="005F7248"/>
    <w:rPr>
      <w:b/>
      <w:spacing w:val="20"/>
      <w:kern w:val="2"/>
      <w:sz w:val="28"/>
    </w:rPr>
  </w:style>
  <w:style w:type="character" w:customStyle="1" w:styleId="afffff">
    <w:name w:val="Знак Знак"/>
    <w:qFormat/>
    <w:rsid w:val="005F7248"/>
    <w:rPr>
      <w:rFonts w:ascii="NewtonCTT" w:hAnsi="NewtonCTT" w:cs="NewtonCTT"/>
      <w:b/>
      <w:lang w:val="ru-RU" w:bidi="ar-SA"/>
    </w:rPr>
  </w:style>
  <w:style w:type="character" w:customStyle="1" w:styleId="1f7">
    <w:name w:val="Знак Знак1"/>
    <w:qFormat/>
    <w:rsid w:val="005F7248"/>
    <w:rPr>
      <w:rFonts w:ascii="Arial" w:hAnsi="Arial" w:cs="Arial"/>
      <w:b/>
      <w:sz w:val="24"/>
    </w:rPr>
  </w:style>
  <w:style w:type="paragraph" w:customStyle="1" w:styleId="2ff9">
    <w:name w:val="Знак2"/>
    <w:basedOn w:val="a"/>
    <w:rsid w:val="005F7248"/>
    <w:pPr>
      <w:suppressAutoHyphens/>
      <w:spacing w:after="160" w:line="240" w:lineRule="exact"/>
      <w:ind w:firstLine="709"/>
      <w:jc w:val="both"/>
    </w:pPr>
    <w:rPr>
      <w:rFonts w:ascii="Verdana" w:hAnsi="Verdana" w:cs="Verdana"/>
      <w:sz w:val="20"/>
      <w:szCs w:val="20"/>
      <w:lang w:val="en-US" w:eastAsia="zh-CN"/>
    </w:rPr>
  </w:style>
  <w:style w:type="paragraph" w:customStyle="1" w:styleId="2ffa">
    <w:name w:val="Знак2"/>
    <w:basedOn w:val="a"/>
    <w:rsid w:val="00576345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-">
    <w:name w:val="Интернет-ссылка"/>
    <w:basedOn w:val="a0"/>
    <w:rsid w:val="00F2586C"/>
    <w:rPr>
      <w:color w:val="0000FF"/>
      <w:u w:val="single"/>
    </w:rPr>
  </w:style>
  <w:style w:type="character" w:customStyle="1" w:styleId="afffff0">
    <w:name w:val="Привязка сноски"/>
    <w:rsid w:val="00F2586C"/>
    <w:rPr>
      <w:vertAlign w:val="superscript"/>
    </w:rPr>
  </w:style>
  <w:style w:type="character" w:customStyle="1" w:styleId="FootnoteCharacters">
    <w:name w:val="Footnote Characters"/>
    <w:basedOn w:val="a0"/>
    <w:qFormat/>
    <w:rsid w:val="00F2586C"/>
    <w:rPr>
      <w:vertAlign w:val="superscript"/>
    </w:rPr>
  </w:style>
  <w:style w:type="character" w:customStyle="1" w:styleId="311">
    <w:name w:val="Основной текст 3 Знак1"/>
    <w:qFormat/>
    <w:rsid w:val="00F2586C"/>
    <w:rPr>
      <w:b/>
      <w:spacing w:val="20"/>
      <w:kern w:val="2"/>
      <w:sz w:val="28"/>
      <w:lang w:val="ru-RU" w:eastAsia="ru-RU" w:bidi="ar-SA"/>
    </w:rPr>
  </w:style>
  <w:style w:type="paragraph" w:customStyle="1" w:styleId="219">
    <w:name w:val="Основной текст 2 Знак1"/>
    <w:basedOn w:val="a"/>
    <w:qFormat/>
    <w:rsid w:val="00F2586C"/>
    <w:pPr>
      <w:suppressAutoHyphens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fffff1">
    <w:name w:val="Содержимое врезки"/>
    <w:basedOn w:val="a"/>
    <w:qFormat/>
    <w:rsid w:val="00F2586C"/>
    <w:pPr>
      <w:suppressAutoHyphens/>
    </w:pPr>
  </w:style>
  <w:style w:type="paragraph" w:customStyle="1" w:styleId="2ffb">
    <w:name w:val="Знак2"/>
    <w:basedOn w:val="a"/>
    <w:rsid w:val="00833D9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c">
    <w:name w:val="Знак2"/>
    <w:basedOn w:val="a"/>
    <w:qFormat/>
    <w:rsid w:val="0094676B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">
    <w:name w:val="Заголовок 11"/>
    <w:basedOn w:val="a7"/>
    <w:next w:val="First"/>
    <w:qFormat/>
    <w:rsid w:val="00700A13"/>
    <w:pPr>
      <w:keepNext/>
      <w:pageBreakBefore/>
      <w:numPr>
        <w:numId w:val="38"/>
      </w:numPr>
      <w:pBdr>
        <w:bottom w:val="single" w:sz="18" w:space="8" w:color="C0C0C0"/>
      </w:pBdr>
      <w:suppressAutoHyphens/>
      <w:spacing w:before="240" w:after="120"/>
      <w:ind w:right="2552"/>
      <w:jc w:val="left"/>
      <w:outlineLvl w:val="0"/>
    </w:pPr>
    <w:rPr>
      <w:b/>
      <w:spacing w:val="20"/>
      <w:kern w:val="2"/>
      <w:sz w:val="28"/>
      <w:lang w:val="en-US" w:eastAsia="zh-CN"/>
    </w:rPr>
  </w:style>
  <w:style w:type="paragraph" w:customStyle="1" w:styleId="21">
    <w:name w:val="Заголовок 21"/>
    <w:basedOn w:val="a"/>
    <w:next w:val="a"/>
    <w:qFormat/>
    <w:rsid w:val="00700A13"/>
    <w:pPr>
      <w:keepNext/>
      <w:numPr>
        <w:ilvl w:val="1"/>
        <w:numId w:val="38"/>
      </w:numPr>
      <w:suppressAutoHyphens/>
      <w:spacing w:before="400" w:after="240"/>
      <w:ind w:left="284" w:hanging="284"/>
      <w:jc w:val="center"/>
      <w:outlineLvl w:val="1"/>
    </w:pPr>
    <w:rPr>
      <w:rFonts w:ascii="Arial" w:hAnsi="Arial" w:cs="Arial"/>
      <w:b/>
      <w:szCs w:val="20"/>
      <w:lang w:val="en-US" w:eastAsia="zh-CN"/>
    </w:rPr>
  </w:style>
  <w:style w:type="paragraph" w:customStyle="1" w:styleId="31">
    <w:name w:val="Заголовок 31"/>
    <w:basedOn w:val="a7"/>
    <w:next w:val="a"/>
    <w:qFormat/>
    <w:rsid w:val="00700A13"/>
    <w:pPr>
      <w:keepNext/>
      <w:numPr>
        <w:ilvl w:val="2"/>
        <w:numId w:val="38"/>
      </w:numPr>
      <w:suppressAutoHyphens/>
      <w:spacing w:before="200" w:after="200"/>
      <w:jc w:val="left"/>
      <w:outlineLvl w:val="2"/>
    </w:pPr>
    <w:rPr>
      <w:rFonts w:ascii="Arial" w:hAnsi="Arial" w:cs="Arial"/>
      <w:b/>
      <w:sz w:val="22"/>
      <w:lang w:val="en-US" w:eastAsia="zh-CN"/>
    </w:rPr>
  </w:style>
  <w:style w:type="paragraph" w:customStyle="1" w:styleId="41">
    <w:name w:val="Заголовок 41"/>
    <w:basedOn w:val="a"/>
    <w:next w:val="a"/>
    <w:qFormat/>
    <w:rsid w:val="00700A13"/>
    <w:pPr>
      <w:keepNext/>
      <w:widowControl w:val="0"/>
      <w:numPr>
        <w:ilvl w:val="3"/>
        <w:numId w:val="38"/>
      </w:numPr>
      <w:tabs>
        <w:tab w:val="center" w:pos="4649"/>
      </w:tabs>
      <w:suppressAutoHyphens/>
      <w:spacing w:before="113"/>
      <w:jc w:val="center"/>
      <w:outlineLvl w:val="3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paragraph" w:customStyle="1" w:styleId="51">
    <w:name w:val="Заголовок 51"/>
    <w:basedOn w:val="a"/>
    <w:next w:val="a"/>
    <w:qFormat/>
    <w:rsid w:val="00700A13"/>
    <w:pPr>
      <w:keepNext/>
      <w:widowControl w:val="0"/>
      <w:numPr>
        <w:ilvl w:val="4"/>
        <w:numId w:val="38"/>
      </w:numPr>
      <w:suppressAutoHyphens/>
      <w:spacing w:before="120" w:after="60"/>
      <w:jc w:val="center"/>
      <w:outlineLvl w:val="4"/>
    </w:pPr>
    <w:rPr>
      <w:b/>
      <w:bCs/>
      <w:color w:val="000000"/>
      <w:sz w:val="20"/>
      <w:szCs w:val="20"/>
      <w:lang w:eastAsia="zh-CN"/>
    </w:rPr>
  </w:style>
  <w:style w:type="paragraph" w:customStyle="1" w:styleId="61">
    <w:name w:val="Заголовок 61"/>
    <w:basedOn w:val="a"/>
    <w:next w:val="a"/>
    <w:qFormat/>
    <w:rsid w:val="00700A13"/>
    <w:pPr>
      <w:keepNext/>
      <w:widowControl w:val="0"/>
      <w:numPr>
        <w:ilvl w:val="5"/>
        <w:numId w:val="38"/>
      </w:numPr>
      <w:suppressAutoHyphens/>
      <w:jc w:val="right"/>
      <w:outlineLvl w:val="5"/>
    </w:pPr>
    <w:rPr>
      <w:rFonts w:ascii="Arial" w:hAnsi="Arial" w:cs="Arial"/>
      <w:b/>
      <w:bCs/>
      <w:color w:val="000000"/>
      <w:sz w:val="16"/>
      <w:szCs w:val="16"/>
      <w:lang w:eastAsia="zh-CN"/>
    </w:rPr>
  </w:style>
  <w:style w:type="paragraph" w:customStyle="1" w:styleId="71">
    <w:name w:val="Заголовок 71"/>
    <w:basedOn w:val="a"/>
    <w:next w:val="a"/>
    <w:qFormat/>
    <w:rsid w:val="00700A13"/>
    <w:pPr>
      <w:keepNext/>
      <w:widowControl w:val="0"/>
      <w:numPr>
        <w:ilvl w:val="6"/>
        <w:numId w:val="38"/>
      </w:numPr>
      <w:tabs>
        <w:tab w:val="right" w:pos="10065"/>
      </w:tabs>
      <w:suppressAutoHyphens/>
      <w:jc w:val="both"/>
      <w:outlineLvl w:val="6"/>
    </w:pPr>
    <w:rPr>
      <w:rFonts w:ascii="Arial" w:hAnsi="Arial" w:cs="Arial"/>
      <w:b/>
      <w:bCs/>
      <w:color w:val="000080"/>
      <w:sz w:val="20"/>
      <w:szCs w:val="20"/>
      <w:lang w:eastAsia="zh-CN"/>
    </w:rPr>
  </w:style>
  <w:style w:type="character" w:customStyle="1" w:styleId="afffff2">
    <w:name w:val="Выделение жирным"/>
    <w:qFormat/>
    <w:rsid w:val="00700A13"/>
    <w:rPr>
      <w:rFonts w:cs="Times New Roman"/>
      <w:b/>
      <w:bCs/>
    </w:rPr>
  </w:style>
  <w:style w:type="paragraph" w:customStyle="1" w:styleId="1f8">
    <w:name w:val="Верхний колонтитул1"/>
    <w:basedOn w:val="a"/>
    <w:rsid w:val="00700A13"/>
    <w:pPr>
      <w:tabs>
        <w:tab w:val="center" w:pos="4677"/>
        <w:tab w:val="right" w:pos="9355"/>
      </w:tabs>
      <w:suppressAutoHyphens/>
      <w:ind w:firstLine="709"/>
      <w:jc w:val="both"/>
    </w:pPr>
    <w:rPr>
      <w:sz w:val="20"/>
      <w:szCs w:val="20"/>
      <w:lang w:eastAsia="zh-CN"/>
    </w:rPr>
  </w:style>
  <w:style w:type="paragraph" w:customStyle="1" w:styleId="1f9">
    <w:name w:val="Нижний колонтитул1"/>
    <w:basedOn w:val="a"/>
    <w:rsid w:val="00700A13"/>
    <w:pPr>
      <w:tabs>
        <w:tab w:val="center" w:pos="4153"/>
        <w:tab w:val="right" w:pos="8306"/>
      </w:tabs>
      <w:suppressAutoHyphens/>
      <w:ind w:firstLine="709"/>
      <w:jc w:val="both"/>
    </w:pPr>
    <w:rPr>
      <w:sz w:val="20"/>
      <w:szCs w:val="20"/>
      <w:lang w:eastAsia="zh-CN"/>
    </w:rPr>
  </w:style>
  <w:style w:type="numbering" w:customStyle="1" w:styleId="WW8Num1">
    <w:name w:val="WW8Num1"/>
    <w:qFormat/>
    <w:rsid w:val="00700A13"/>
  </w:style>
  <w:style w:type="numbering" w:customStyle="1" w:styleId="WW8Num2">
    <w:name w:val="WW8Num2"/>
    <w:qFormat/>
    <w:rsid w:val="00700A13"/>
  </w:style>
  <w:style w:type="paragraph" w:customStyle="1" w:styleId="2ffd">
    <w:name w:val="Знак2"/>
    <w:basedOn w:val="a"/>
    <w:rsid w:val="005254B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e">
    <w:name w:val="Знак2"/>
    <w:basedOn w:val="a"/>
    <w:qFormat/>
    <w:rsid w:val="007F7132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f">
    <w:name w:val="Знак2"/>
    <w:basedOn w:val="a"/>
    <w:rsid w:val="00E575A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2fff0">
    <w:name w:val="Знак2"/>
    <w:basedOn w:val="a"/>
    <w:qFormat/>
    <w:rsid w:val="00D800E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fa">
    <w:name w:val="Знак Знак1"/>
    <w:qFormat/>
    <w:rsid w:val="00251B3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8">
    <w:name w:val="Знак Знак3"/>
    <w:rsid w:val="00251B30"/>
    <w:rPr>
      <w:b/>
      <w:spacing w:val="20"/>
      <w:kern w:val="28"/>
      <w:sz w:val="28"/>
      <w:lang w:val="ru-RU" w:eastAsia="ru-RU" w:bidi="ar-SA"/>
    </w:rPr>
  </w:style>
  <w:style w:type="character" w:customStyle="1" w:styleId="2fff1">
    <w:name w:val="Знак Знак2"/>
    <w:qFormat/>
    <w:rsid w:val="00251B30"/>
    <w:rPr>
      <w:rFonts w:ascii="Arial" w:hAnsi="Arial"/>
      <w:b/>
      <w:sz w:val="24"/>
      <w:lang w:val="ru-RU" w:eastAsia="ru-RU" w:bidi="ar-SA"/>
    </w:rPr>
  </w:style>
  <w:style w:type="paragraph" w:customStyle="1" w:styleId="2fff2">
    <w:name w:val="Знак2"/>
    <w:basedOn w:val="a"/>
    <w:qFormat/>
    <w:rsid w:val="00251B3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afffff3">
    <w:name w:val="Знак Знак"/>
    <w:qFormat/>
    <w:rsid w:val="00251B30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6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46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25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5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8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9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0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2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5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2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0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1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6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1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hart" Target="charts/chart54.xml"/><Relationship Id="rId21" Type="http://schemas.openxmlformats.org/officeDocument/2006/relationships/image" Target="media/image4.emf"/><Relationship Id="rId42" Type="http://schemas.openxmlformats.org/officeDocument/2006/relationships/image" Target="media/image23.emf"/><Relationship Id="rId63" Type="http://schemas.openxmlformats.org/officeDocument/2006/relationships/image" Target="media/image34.png"/><Relationship Id="rId84" Type="http://schemas.openxmlformats.org/officeDocument/2006/relationships/chart" Target="charts/chart31.xml"/><Relationship Id="rId138" Type="http://schemas.openxmlformats.org/officeDocument/2006/relationships/chart" Target="charts/chart73.xml"/><Relationship Id="rId107" Type="http://schemas.openxmlformats.org/officeDocument/2006/relationships/chart" Target="charts/chart44.xml"/><Relationship Id="rId11" Type="http://schemas.openxmlformats.org/officeDocument/2006/relationships/chart" Target="charts/chart1.xml"/><Relationship Id="rId32" Type="http://schemas.openxmlformats.org/officeDocument/2006/relationships/image" Target="media/image15.emf"/><Relationship Id="rId53" Type="http://schemas.openxmlformats.org/officeDocument/2006/relationships/chart" Target="charts/chart16.xml"/><Relationship Id="rId74" Type="http://schemas.openxmlformats.org/officeDocument/2006/relationships/image" Target="media/image41.png"/><Relationship Id="rId128" Type="http://schemas.openxmlformats.org/officeDocument/2006/relationships/chart" Target="charts/chart65.xml"/><Relationship Id="rId5" Type="http://schemas.openxmlformats.org/officeDocument/2006/relationships/webSettings" Target="webSettings.xml"/><Relationship Id="rId90" Type="http://schemas.openxmlformats.org/officeDocument/2006/relationships/chart" Target="charts/chart33.xml"/><Relationship Id="rId95" Type="http://schemas.openxmlformats.org/officeDocument/2006/relationships/chart" Target="charts/chart38.xml"/><Relationship Id="rId22" Type="http://schemas.openxmlformats.org/officeDocument/2006/relationships/image" Target="media/image5.emf"/><Relationship Id="rId27" Type="http://schemas.openxmlformats.org/officeDocument/2006/relationships/image" Target="media/image10.emf"/><Relationship Id="rId43" Type="http://schemas.openxmlformats.org/officeDocument/2006/relationships/image" Target="media/image24.emf"/><Relationship Id="rId48" Type="http://schemas.openxmlformats.org/officeDocument/2006/relationships/image" Target="media/image27.png"/><Relationship Id="rId64" Type="http://schemas.openxmlformats.org/officeDocument/2006/relationships/oleObject" Target="embeddings/oleObject4.bin"/><Relationship Id="rId69" Type="http://schemas.openxmlformats.org/officeDocument/2006/relationships/chart" Target="charts/chart22.xml"/><Relationship Id="rId113" Type="http://schemas.openxmlformats.org/officeDocument/2006/relationships/chart" Target="charts/chart50.xml"/><Relationship Id="rId118" Type="http://schemas.openxmlformats.org/officeDocument/2006/relationships/chart" Target="charts/chart55.xml"/><Relationship Id="rId134" Type="http://schemas.openxmlformats.org/officeDocument/2006/relationships/image" Target="media/image54.wmf"/><Relationship Id="rId139" Type="http://schemas.openxmlformats.org/officeDocument/2006/relationships/chart" Target="charts/chart74.xml"/><Relationship Id="rId80" Type="http://schemas.openxmlformats.org/officeDocument/2006/relationships/chart" Target="charts/chart28.xml"/><Relationship Id="rId85" Type="http://schemas.openxmlformats.org/officeDocument/2006/relationships/image" Target="media/image43.emf"/><Relationship Id="rId12" Type="http://schemas.openxmlformats.org/officeDocument/2006/relationships/chart" Target="charts/chart2.xml"/><Relationship Id="rId17" Type="http://schemas.openxmlformats.org/officeDocument/2006/relationships/chart" Target="charts/chart7.xml"/><Relationship Id="rId33" Type="http://schemas.openxmlformats.org/officeDocument/2006/relationships/chart" Target="charts/chart8.xml"/><Relationship Id="rId38" Type="http://schemas.openxmlformats.org/officeDocument/2006/relationships/image" Target="media/image20.emf"/><Relationship Id="rId59" Type="http://schemas.openxmlformats.org/officeDocument/2006/relationships/chart" Target="charts/chart18.xml"/><Relationship Id="rId103" Type="http://schemas.openxmlformats.org/officeDocument/2006/relationships/image" Target="media/image50.png"/><Relationship Id="rId108" Type="http://schemas.openxmlformats.org/officeDocument/2006/relationships/chart" Target="charts/chart45.xml"/><Relationship Id="rId124" Type="http://schemas.openxmlformats.org/officeDocument/2006/relationships/chart" Target="charts/chart61.xml"/><Relationship Id="rId129" Type="http://schemas.openxmlformats.org/officeDocument/2006/relationships/chart" Target="charts/chart66.xml"/><Relationship Id="rId54" Type="http://schemas.openxmlformats.org/officeDocument/2006/relationships/chart" Target="charts/chart17.xml"/><Relationship Id="rId70" Type="http://schemas.openxmlformats.org/officeDocument/2006/relationships/image" Target="media/image37.png"/><Relationship Id="rId75" Type="http://schemas.openxmlformats.org/officeDocument/2006/relationships/chart" Target="charts/chart23.xml"/><Relationship Id="rId91" Type="http://schemas.openxmlformats.org/officeDocument/2006/relationships/chart" Target="charts/chart34.xml"/><Relationship Id="rId96" Type="http://schemas.openxmlformats.org/officeDocument/2006/relationships/chart" Target="charts/chart39.xml"/><Relationship Id="rId140" Type="http://schemas.openxmlformats.org/officeDocument/2006/relationships/chart" Target="charts/chart75.xml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6.emf"/><Relationship Id="rId28" Type="http://schemas.openxmlformats.org/officeDocument/2006/relationships/image" Target="media/image11.emf"/><Relationship Id="rId49" Type="http://schemas.openxmlformats.org/officeDocument/2006/relationships/image" Target="media/image28.png"/><Relationship Id="rId114" Type="http://schemas.openxmlformats.org/officeDocument/2006/relationships/chart" Target="charts/chart51.xml"/><Relationship Id="rId119" Type="http://schemas.openxmlformats.org/officeDocument/2006/relationships/chart" Target="charts/chart56.xml"/><Relationship Id="rId44" Type="http://schemas.openxmlformats.org/officeDocument/2006/relationships/image" Target="media/image25.wmf"/><Relationship Id="rId60" Type="http://schemas.openxmlformats.org/officeDocument/2006/relationships/chart" Target="charts/chart19.xml"/><Relationship Id="rId65" Type="http://schemas.openxmlformats.org/officeDocument/2006/relationships/chart" Target="charts/chart20.xml"/><Relationship Id="rId81" Type="http://schemas.openxmlformats.org/officeDocument/2006/relationships/chart" Target="charts/chart29.xml"/><Relationship Id="rId86" Type="http://schemas.openxmlformats.org/officeDocument/2006/relationships/chart" Target="charts/chart32.xml"/><Relationship Id="rId130" Type="http://schemas.openxmlformats.org/officeDocument/2006/relationships/image" Target="media/image53.wmf"/><Relationship Id="rId135" Type="http://schemas.openxmlformats.org/officeDocument/2006/relationships/chart" Target="charts/chart70.xml"/><Relationship Id="rId13" Type="http://schemas.openxmlformats.org/officeDocument/2006/relationships/chart" Target="charts/chart3.xml"/><Relationship Id="rId18" Type="http://schemas.openxmlformats.org/officeDocument/2006/relationships/image" Target="media/image1.emf"/><Relationship Id="rId39" Type="http://schemas.openxmlformats.org/officeDocument/2006/relationships/image" Target="media/image21.emf"/><Relationship Id="rId109" Type="http://schemas.openxmlformats.org/officeDocument/2006/relationships/chart" Target="charts/chart46.xml"/><Relationship Id="rId34" Type="http://schemas.openxmlformats.org/officeDocument/2006/relationships/chart" Target="charts/chart9.xml"/><Relationship Id="rId50" Type="http://schemas.openxmlformats.org/officeDocument/2006/relationships/chart" Target="charts/chart13.xml"/><Relationship Id="rId55" Type="http://schemas.openxmlformats.org/officeDocument/2006/relationships/image" Target="media/image29.emf"/><Relationship Id="rId76" Type="http://schemas.openxmlformats.org/officeDocument/2006/relationships/chart" Target="charts/chart24.xml"/><Relationship Id="rId97" Type="http://schemas.openxmlformats.org/officeDocument/2006/relationships/chart" Target="charts/chart40.xml"/><Relationship Id="rId104" Type="http://schemas.openxmlformats.org/officeDocument/2006/relationships/image" Target="media/image51.png"/><Relationship Id="rId120" Type="http://schemas.openxmlformats.org/officeDocument/2006/relationships/chart" Target="charts/chart57.xml"/><Relationship Id="rId125" Type="http://schemas.openxmlformats.org/officeDocument/2006/relationships/chart" Target="charts/chart62.xml"/><Relationship Id="rId141" Type="http://schemas.openxmlformats.org/officeDocument/2006/relationships/chart" Target="charts/chart76.xml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92" Type="http://schemas.openxmlformats.org/officeDocument/2006/relationships/chart" Target="charts/chart35.xml"/><Relationship Id="rId2" Type="http://schemas.openxmlformats.org/officeDocument/2006/relationships/numbering" Target="numbering.xml"/><Relationship Id="rId29" Type="http://schemas.openxmlformats.org/officeDocument/2006/relationships/image" Target="media/image12.emf"/><Relationship Id="rId24" Type="http://schemas.openxmlformats.org/officeDocument/2006/relationships/image" Target="media/image7.emf"/><Relationship Id="rId40" Type="http://schemas.openxmlformats.org/officeDocument/2006/relationships/image" Target="media/image22.emf"/><Relationship Id="rId45" Type="http://schemas.openxmlformats.org/officeDocument/2006/relationships/image" Target="media/image26.wmf"/><Relationship Id="rId66" Type="http://schemas.openxmlformats.org/officeDocument/2006/relationships/image" Target="media/image35.png"/><Relationship Id="rId87" Type="http://schemas.openxmlformats.org/officeDocument/2006/relationships/image" Target="media/image44.emf"/><Relationship Id="rId110" Type="http://schemas.openxmlformats.org/officeDocument/2006/relationships/chart" Target="charts/chart47.xml"/><Relationship Id="rId115" Type="http://schemas.openxmlformats.org/officeDocument/2006/relationships/chart" Target="charts/chart52.xml"/><Relationship Id="rId131" Type="http://schemas.openxmlformats.org/officeDocument/2006/relationships/chart" Target="charts/chart67.xml"/><Relationship Id="rId136" Type="http://schemas.openxmlformats.org/officeDocument/2006/relationships/chart" Target="charts/chart71.xml"/><Relationship Id="rId61" Type="http://schemas.openxmlformats.org/officeDocument/2006/relationships/image" Target="media/image33.png"/><Relationship Id="rId82" Type="http://schemas.openxmlformats.org/officeDocument/2006/relationships/chart" Target="charts/chart30.xml"/><Relationship Id="rId19" Type="http://schemas.openxmlformats.org/officeDocument/2006/relationships/image" Target="media/image2.emf"/><Relationship Id="rId14" Type="http://schemas.openxmlformats.org/officeDocument/2006/relationships/chart" Target="charts/chart4.xml"/><Relationship Id="rId30" Type="http://schemas.openxmlformats.org/officeDocument/2006/relationships/image" Target="media/image13.emf"/><Relationship Id="rId35" Type="http://schemas.openxmlformats.org/officeDocument/2006/relationships/image" Target="media/image17.emf"/><Relationship Id="rId56" Type="http://schemas.openxmlformats.org/officeDocument/2006/relationships/image" Target="media/image30.emf"/><Relationship Id="rId77" Type="http://schemas.openxmlformats.org/officeDocument/2006/relationships/chart" Target="charts/chart25.xml"/><Relationship Id="rId100" Type="http://schemas.openxmlformats.org/officeDocument/2006/relationships/chart" Target="charts/chart42.xml"/><Relationship Id="rId105" Type="http://schemas.openxmlformats.org/officeDocument/2006/relationships/image" Target="media/image52.png"/><Relationship Id="rId126" Type="http://schemas.openxmlformats.org/officeDocument/2006/relationships/chart" Target="charts/chart63.xml"/><Relationship Id="rId8" Type="http://schemas.openxmlformats.org/officeDocument/2006/relationships/hyperlink" Target="http://www.stat.gov.kz" TargetMode="External"/><Relationship Id="rId51" Type="http://schemas.openxmlformats.org/officeDocument/2006/relationships/chart" Target="charts/chart14.xml"/><Relationship Id="rId72" Type="http://schemas.openxmlformats.org/officeDocument/2006/relationships/image" Target="media/image39.png"/><Relationship Id="rId93" Type="http://schemas.openxmlformats.org/officeDocument/2006/relationships/chart" Target="charts/chart36.xml"/><Relationship Id="rId98" Type="http://schemas.openxmlformats.org/officeDocument/2006/relationships/chart" Target="charts/chart41.xml"/><Relationship Id="rId121" Type="http://schemas.openxmlformats.org/officeDocument/2006/relationships/chart" Target="charts/chart58.xml"/><Relationship Id="rId142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image" Target="media/image8.emf"/><Relationship Id="rId46" Type="http://schemas.openxmlformats.org/officeDocument/2006/relationships/chart" Target="charts/chart11.xml"/><Relationship Id="rId67" Type="http://schemas.openxmlformats.org/officeDocument/2006/relationships/image" Target="media/image36.png"/><Relationship Id="rId116" Type="http://schemas.openxmlformats.org/officeDocument/2006/relationships/chart" Target="charts/chart53.xml"/><Relationship Id="rId137" Type="http://schemas.openxmlformats.org/officeDocument/2006/relationships/chart" Target="charts/chart72.xml"/><Relationship Id="rId20" Type="http://schemas.openxmlformats.org/officeDocument/2006/relationships/image" Target="media/image3.emf"/><Relationship Id="rId41" Type="http://schemas.openxmlformats.org/officeDocument/2006/relationships/chart" Target="charts/chart10.xml"/><Relationship Id="rId62" Type="http://schemas.openxmlformats.org/officeDocument/2006/relationships/oleObject" Target="embeddings/oleObject3.bin"/><Relationship Id="rId83" Type="http://schemas.openxmlformats.org/officeDocument/2006/relationships/image" Target="media/image42.emf"/><Relationship Id="rId88" Type="http://schemas.openxmlformats.org/officeDocument/2006/relationships/image" Target="media/image45.emf"/><Relationship Id="rId111" Type="http://schemas.openxmlformats.org/officeDocument/2006/relationships/chart" Target="charts/chart48.xml"/><Relationship Id="rId132" Type="http://schemas.openxmlformats.org/officeDocument/2006/relationships/chart" Target="charts/chart68.xml"/><Relationship Id="rId15" Type="http://schemas.openxmlformats.org/officeDocument/2006/relationships/chart" Target="charts/chart5.xml"/><Relationship Id="rId36" Type="http://schemas.openxmlformats.org/officeDocument/2006/relationships/image" Target="media/image18.emf"/><Relationship Id="rId57" Type="http://schemas.openxmlformats.org/officeDocument/2006/relationships/image" Target="media/image31.emf"/><Relationship Id="rId106" Type="http://schemas.openxmlformats.org/officeDocument/2006/relationships/chart" Target="charts/chart43.xml"/><Relationship Id="rId127" Type="http://schemas.openxmlformats.org/officeDocument/2006/relationships/chart" Target="charts/chart64.xml"/><Relationship Id="rId10" Type="http://schemas.openxmlformats.org/officeDocument/2006/relationships/hyperlink" Target="http://stat.gov.kz" TargetMode="External"/><Relationship Id="rId31" Type="http://schemas.openxmlformats.org/officeDocument/2006/relationships/image" Target="media/image14.emf"/><Relationship Id="rId52" Type="http://schemas.openxmlformats.org/officeDocument/2006/relationships/chart" Target="charts/chart15.xml"/><Relationship Id="rId73" Type="http://schemas.openxmlformats.org/officeDocument/2006/relationships/image" Target="media/image40.png"/><Relationship Id="rId78" Type="http://schemas.openxmlformats.org/officeDocument/2006/relationships/chart" Target="charts/chart26.xml"/><Relationship Id="rId94" Type="http://schemas.openxmlformats.org/officeDocument/2006/relationships/chart" Target="charts/chart37.xml"/><Relationship Id="rId99" Type="http://schemas.openxmlformats.org/officeDocument/2006/relationships/image" Target="media/image47.png"/><Relationship Id="rId101" Type="http://schemas.openxmlformats.org/officeDocument/2006/relationships/image" Target="media/image48.png"/><Relationship Id="rId122" Type="http://schemas.openxmlformats.org/officeDocument/2006/relationships/chart" Target="charts/chart59.xml"/><Relationship Id="rId14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e.stat@aspire.gov.kz" TargetMode="External"/><Relationship Id="rId26" Type="http://schemas.openxmlformats.org/officeDocument/2006/relationships/image" Target="media/image9.emf"/><Relationship Id="rId47" Type="http://schemas.openxmlformats.org/officeDocument/2006/relationships/chart" Target="charts/chart12.xml"/><Relationship Id="rId68" Type="http://schemas.openxmlformats.org/officeDocument/2006/relationships/chart" Target="charts/chart21.xml"/><Relationship Id="rId89" Type="http://schemas.openxmlformats.org/officeDocument/2006/relationships/image" Target="media/image46.emf"/><Relationship Id="rId112" Type="http://schemas.openxmlformats.org/officeDocument/2006/relationships/chart" Target="charts/chart49.xml"/><Relationship Id="rId133" Type="http://schemas.openxmlformats.org/officeDocument/2006/relationships/chart" Target="charts/chart69.xml"/><Relationship Id="rId16" Type="http://schemas.openxmlformats.org/officeDocument/2006/relationships/chart" Target="charts/chart6.xml"/><Relationship Id="rId37" Type="http://schemas.openxmlformats.org/officeDocument/2006/relationships/image" Target="media/image19.emf"/><Relationship Id="rId58" Type="http://schemas.openxmlformats.org/officeDocument/2006/relationships/image" Target="media/image32.emf"/><Relationship Id="rId79" Type="http://schemas.openxmlformats.org/officeDocument/2006/relationships/chart" Target="charts/chart27.xml"/><Relationship Id="rId102" Type="http://schemas.openxmlformats.org/officeDocument/2006/relationships/image" Target="media/image49.png"/><Relationship Id="rId123" Type="http://schemas.openxmlformats.org/officeDocument/2006/relationships/chart" Target="charts/chart60.xml"/><Relationship Id="rId14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C:\Users\123\Desktop\&#1054;&#1090;&#1095;&#1077;&#1090;_11\&#1044;&#1086;&#1082;&#1083;&#1072;&#1076;\md5-06\md5-06r.xlsx" TargetMode="Externa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oleObject" Target="../embeddings/oleObject2.bin"/><Relationship Id="rId1" Type="http://schemas.openxmlformats.org/officeDocument/2006/relationships/themeOverride" Target="../theme/themeOverride2.xm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6-2\md6-02r&#1091;&#1089;.xls" TargetMode="External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40;&#1083;&#1080;&#1073;&#1077;&#1082;\AppData\Local\Temp\Rar$DIa0.099\6-02%201.xls" TargetMode="External"/><Relationship Id="rId1" Type="http://schemas.openxmlformats.org/officeDocument/2006/relationships/themeOverride" Target="../theme/themeOverride3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gaybasova\Desktop\&#1059;&#1044;&#1040;&#1051;&#1045;&#1053;&#1050;&#1040;\&#1044;&#1086;&#1082;&#1083;&#1072;&#1076;%209%202020\6-2%202\md6-02%202r.xls" TargetMode="External"/><Relationship Id="rId1" Type="http://schemas.openxmlformats.org/officeDocument/2006/relationships/themeOverride" Target="../theme/themeOverride4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C:\Users\gaybasova\Desktop\&#1059;&#1044;&#1040;&#1051;&#1045;&#1053;&#1050;&#1040;\&#1044;&#1086;&#1082;&#1083;&#1072;&#1076;%209%202020\6-3\md0603r.xls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6-5\md6-05r.xls" TargetMode="Externa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oleObject" Target="file:///C:\Users\admin\Desktop\&#1046;&#1201;&#1084;&#1099;&#1089;\&#1046;&#1201;&#1084;&#1099;&#1089;\&#1044;&#1086;&#1082;&#1083;&#1072;&#1076;\2020%20&#1075;&#1086;&#1076;\&#1086;&#1082;&#1090;&#1103;&#1073;&#1088;&#1100;\md6-05r.xls" TargetMode="External"/><Relationship Id="rId1" Type="http://schemas.openxmlformats.org/officeDocument/2006/relationships/themeOverride" Target="../theme/themeOverride5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acer\Documents\&#1055;&#1045;&#1056;&#1045;&#1055;&#1048;&#1057;&#1050;&#1040;%202020\&#1052;&#1080;&#1085;%20&#1101;&#1082;&#1086;&#1083;&#1086;&#1075;&#1080;&#1080;\&#1076;&#1080;&#1072;&#1075;&#1088;&#1072;&#1084;&#1084;&#1072;%2021%2009%202020.xls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7-2\md7-02r.xls" TargetMode="Externa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7-2\md7-02r.xls" TargetMode="Externa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9;&#1084;&#1073;&#1072;&#1090;\&#1044;&#1080;&#1089;&#1082;%20&#1044;\&#1056;&#1040;&#1041;&#1054;&#1063;&#1048;&#1049;%20&#1057;&#1058;&#1054;&#1051;\&#1055;&#1056;&#1054;&#1052;\&#1055;&#1056;&#1054;&#1052;%20&#1052;&#1045;&#1057;&#1071;&#1062;\2020\&#1076;&#1086;&#1082;&#1083;&#1072;&#1076;\01.11\md0802r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.Koltayeva\Desktop\2020\&#1053;&#1054;&#1071;&#1041;&#1056;&#1068;\&#1057;&#1090;&#1088;&#1086;&#1080;&#1090;&#1077;&#1083;&#1100;&#1089;&#1090;&#1074;&#1086;%201120\&#1044;&#1054;&#1050;&#1051;&#1040;&#1044;\md0803r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.Koltayeva\Desktop\2020\&#1053;&#1054;&#1071;&#1041;&#1056;&#1068;\&#1057;&#1090;&#1088;&#1086;&#1080;&#1090;&#1077;&#1083;&#1100;&#1089;&#1090;&#1074;&#1086;%201120\&#1044;&#1054;&#1050;&#1051;&#1040;&#1044;\md0803r.xls" TargetMode="Externa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oleObject" Target="file:///F:\11.2020\8-5%20-%2011%20&#1075;&#1088;&#1091;&#1079;&#1086;&#1086;&#1073;&#1086;&#1088;&#1086;&#1090;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1.2020\8-5%20-%202%20&#1075;&#1088;&#1091;&#1079;&#1086;&#1086;&#1073;&#1086;&#1088;&#1086;&#1090;_%20&#1088;&#1091;&#1089;_&#1090;&#1072;&#1073;.xls" TargetMode="Externa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oleObject" Target="file:///F:\11.2020\8-5%20-%2033%20&#1087;&#1072;&#1089;&#1089;&#1072;&#1078;&#1080;&#1088;&#1086;&#1086;&#1073;&#1086;&#1088;&#1086;&#1090;.xls" TargetMode="External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oleObject" Target="file:///F:\11.2020\8-5%20-%204%20&#1087;&#1072;&#1089;&#1089;&#1072;&#1078;&#1080;&#1088;&#1086;&#1086;&#1073;&#1086;&#1088;&#1086;&#1090;_&#1088;&#1091;&#1089;&#1089;.xls" TargetMode="Externa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11.2020\md0806r.xls" TargetMode="External"/></Relationships>
</file>

<file path=word/charts/_rels/chart3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7.xml"/><Relationship Id="rId1" Type="http://schemas.openxmlformats.org/officeDocument/2006/relationships/oleObject" Target="file:///\\ftp.stat.kz\public\&#1059;&#1087;&#1088;&#1072;&#1074;&#1083;&#1077;&#1085;&#1080;&#1077;%20&#1089;&#1090;&#1072;&#1090;&#1080;&#1089;&#1090;&#1080;&#1082;&#1080;%20&#1091;&#1089;&#1083;&#1091;&#1075;%20&#1080;%20&#1101;&#1085;&#1077;&#1088;&#1075;&#1077;&#1090;&#1080;&#1082;&#1080;\719\&#1040;&#1056;&#1044;&#1040;&#1050;&#1054;&#1042;&#1040;\&#1044;&#1086;&#1082;&#1083;&#1072;&#1076;&#1099;\&#1044;&#1086;&#1082;&#1083;&#1072;&#1076;_2020\&#1044;&#1086;&#1082;&#1083;&#1072;&#1076;_&#1089;&#1074;&#1103;&#1079;&#1100;_11.2020\md0806r.xls" TargetMode="External"/></Relationships>
</file>

<file path=word/charts/_rels/chart3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8.xml"/><Relationship Id="rId1" Type="http://schemas.openxmlformats.org/officeDocument/2006/relationships/oleObject" Target="file:///C:\Users\User\Desktop\&#1053;&#1086;&#1103;&#1073;&#1088;&#1100;%202020\&#1044;&#1086;&#1082;&#1083;&#1072;&#1076;_&#1089;&#1074;&#1103;&#1079;&#1100;_11.2020\md0806r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6;&#1082;&#1090;&#1103;&#1073;&#1088;&#1100;%202020\2-2%20&#1084;&#1080;&#1075;&#1088;&#1072;&#1094;&#1080;&#1103;%20&#1085;&#1072;&#1089;&#1077;&#1083;&#1077;&#1085;&#1080;&#1103;\Md2-02r.xls" TargetMode="External"/></Relationships>
</file>

<file path=word/charts/_rels/chart4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9.xml"/><Relationship Id="rId1" Type="http://schemas.openxmlformats.org/officeDocument/2006/relationships/oleObject" Target="file:///C:\Users\gaybasova\Desktop\&#1059;&#1044;&#1040;&#1051;&#1045;&#1053;&#1050;&#1040;\&#1044;&#1086;&#1082;&#1083;&#1072;&#1076;%209%202020\8-8\md8-08%202020.xlsx" TargetMode="External"/></Relationships>
</file>

<file path=word/charts/_rels/chart4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0.xml"/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9-1\md0901r.xls" TargetMode="External"/></Relationships>
</file>

<file path=word/charts/_rels/chart4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1.xml"/><Relationship Id="rId1" Type="http://schemas.openxmlformats.org/officeDocument/2006/relationships/oleObject" Target="file:///D:\&#1059;&#1044;&#1040;&#1051;&#1045;&#1053;&#1050;&#1040;\&#1055;&#1059;&#1041;&#1051;&#1048;&#1050;&#1040;&#1062;&#1048;&#1048;\&#1044;&#1054;&#1050;&#1051;&#1040;&#1044;\&#1044;&#1086;&#1082;&#1083;&#1072;&#1076;%2011%202020\9-2\md0902r.xls" TargetMode="Externa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2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6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3.xml"/><Relationship Id="rId2" Type="http://schemas.openxmlformats.org/officeDocument/2006/relationships/oleObject" Target="file:///C:\Users\gaybasova\Desktop\&#1059;&#1044;&#1040;&#1051;&#1045;&#1053;&#1050;&#1040;\&#1044;&#1086;&#1082;&#1083;&#1072;&#1076;%209%202020\9-4\md9-04%20%202020.xlsx" TargetMode="External"/><Relationship Id="rId1" Type="http://schemas.openxmlformats.org/officeDocument/2006/relationships/themeOverride" Target="../theme/themeOverride7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6;&#1082;&#1090;&#1103;&#1073;&#1088;&#1100;%202020\2-2%20&#1084;&#1080;&#1075;&#1088;&#1072;&#1094;&#1080;&#1103;%20&#1085;&#1072;&#1089;&#1077;&#1083;&#1077;&#1085;&#1080;&#1103;\Md2-02r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6;&#1082;&#1090;&#1103;&#1073;&#1088;&#1100;%202020\2-2%20&#1084;&#1080;&#1075;&#1088;&#1072;&#1094;&#1080;&#1103;%20&#1085;&#1072;&#1089;&#1077;&#1083;&#1077;&#1085;&#1080;&#1103;\Md2-02r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50;&#1050;\&#1044;&#1086;&#1082;&#1083;&#1072;&#1076;\&#1103;&#1085;&#1074;&#1072;&#1088;&#1100;-&#1086;&#1082;&#1090;&#1103;&#1073;&#1088;&#1100;%202020\2-2%20&#1084;&#1080;&#1075;&#1088;&#1072;&#1094;&#1080;&#1103;%20&#1085;&#1072;&#1089;&#1077;&#1083;&#1077;&#1085;&#1080;&#1103;\Md2-02r.xls" TargetMode="Externa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ALMA\&#1044;&#1086;&#1082;&#1083;&#1072;&#1076;\11\md5-03.xls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ALMA\&#1044;&#1086;&#1082;&#1083;&#1072;&#1076;\11\md5-03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8.8829396325459317E-2"/>
          <c:y val="5.7415470125057891E-2"/>
          <c:w val="0.86227693098932368"/>
          <c:h val="0.68983957219251335"/>
        </c:manualLayout>
      </c:layout>
      <c:lineChart>
        <c:grouping val="standard"/>
        <c:varyColors val="0"/>
        <c:ser>
          <c:idx val="0"/>
          <c:order val="0"/>
          <c:spPr>
            <a:ln w="3175">
              <a:solidFill>
                <a:srgbClr val="FFFF00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FFFF00"/>
              </a:solidFill>
              <a:ln>
                <a:solidFill>
                  <a:srgbClr val="FFFF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3.5283041232749134E-2"/>
                  <c:y val="3.42359236128778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5721784776902884E-2"/>
                  <c:y val="2.86272188620715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6844975023283381E-2"/>
                  <c:y val="-3.5489492094369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7.439446306835408E-2"/>
                  <c:y val="-3.53744017291956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6.3151299635932565E-2"/>
                  <c:y val="2.99238631794046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7.2146773732491357E-2"/>
                  <c:y val="5.48559237581933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6.3902463804927603E-2"/>
                  <c:y val="2.12448606107358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6.536559167727797E-2"/>
                  <c:y val="5.16883517902508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6.9832528998391333E-2"/>
                  <c:y val="1.983991130706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8.2078062822792314E-2"/>
                  <c:y val="-2.6572977911455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8460418254169841E-2"/>
                  <c:y val="-8.381687578113170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8.3234273135212936E-2"/>
                  <c:y val="-3.5406342468671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4.0100922868512405E-2"/>
                  <c:y val="-4.91306501325517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5.4972178477690287E-2"/>
                  <c:y val="3.3094446081940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7398075240594925E-2"/>
                  <c:y val="2.28388563728999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8.1484864391951004E-2"/>
                  <c:y val="-2.32357853664013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5.4393000874890636E-2"/>
                  <c:y val="-2.9426642525299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6017497812773402E-2"/>
                  <c:y val="3.4663073532920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1.6847944006999124E-2"/>
                  <c:y val="-3.39826238297752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1.1067366579177602E-2"/>
                  <c:y val="6.16890535741855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5499562554680664E-3"/>
                  <c:y val="-3.78014512891770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9.9140800948268562E-2"/>
                  <c:y val="-5.0952756127793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7422742626811176E-3"/>
                  <c:y val="2.48150799331901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108486439195099E-3"/>
                  <c:y val="-2.7826575154041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2.1453898612591605E-2"/>
                  <c:y val="-3.84890667310508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0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Т1!$A$50:$B$71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Т1!$C$50:$C$71</c:f>
              <c:numCache>
                <c:formatCode>0.000</c:formatCode>
                <c:ptCount val="22"/>
                <c:pt idx="0">
                  <c:v>0.1078569619138392</c:v>
                </c:pt>
                <c:pt idx="1">
                  <c:v>8.6736711643098374E-2</c:v>
                </c:pt>
                <c:pt idx="2">
                  <c:v>9.279778708963704E-2</c:v>
                </c:pt>
                <c:pt idx="3">
                  <c:v>0.10998137634238958</c:v>
                </c:pt>
                <c:pt idx="4">
                  <c:v>0.1128168764864057</c:v>
                </c:pt>
                <c:pt idx="5">
                  <c:v>9.863868020818245E-2</c:v>
                </c:pt>
                <c:pt idx="6">
                  <c:v>0.11321626142981245</c:v>
                </c:pt>
                <c:pt idx="7">
                  <c:v>0.10027580704215211</c:v>
                </c:pt>
                <c:pt idx="8">
                  <c:v>0.12330518718557926</c:v>
                </c:pt>
                <c:pt idx="9">
                  <c:v>0.12053625710581173</c:v>
                </c:pt>
                <c:pt idx="10">
                  <c:v>9.8775166422583993E-2</c:v>
                </c:pt>
                <c:pt idx="11">
                  <c:v>0.11323353085887788</c:v>
                </c:pt>
                <c:pt idx="12">
                  <c:v>0.11430767936894881</c:v>
                </c:pt>
                <c:pt idx="13">
                  <c:v>9.8780564492372491E-2</c:v>
                </c:pt>
                <c:pt idx="14">
                  <c:v>9.801898500596451E-2</c:v>
                </c:pt>
                <c:pt idx="15">
                  <c:v>0.1126098470347614</c:v>
                </c:pt>
                <c:pt idx="16">
                  <c:v>0.13174432782174961</c:v>
                </c:pt>
                <c:pt idx="17">
                  <c:v>0.12951611113491879</c:v>
                </c:pt>
                <c:pt idx="18">
                  <c:v>3.9200094199614455E-2</c:v>
                </c:pt>
                <c:pt idx="19">
                  <c:v>9.3027776242919913E-2</c:v>
                </c:pt>
                <c:pt idx="20">
                  <c:v>0.12902867249415806</c:v>
                </c:pt>
                <c:pt idx="21">
                  <c:v>0.12718769156174403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50448"/>
        <c:axId val="-1815840656"/>
      </c:lineChart>
      <c:catAx>
        <c:axId val="-1815850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0656"/>
        <c:crossesAt val="0.05"/>
        <c:auto val="1"/>
        <c:lblAlgn val="ctr"/>
        <c:lblOffset val="100"/>
        <c:tickLblSkip val="1"/>
        <c:tickMarkSkip val="1"/>
        <c:noMultiLvlLbl val="0"/>
      </c:catAx>
      <c:valAx>
        <c:axId val="-1815840656"/>
        <c:scaling>
          <c:orientation val="minMax"/>
          <c:max val="0.15000000000000002"/>
          <c:min val="3.0000000000000002E-2"/>
        </c:scaling>
        <c:delete val="1"/>
        <c:axPos val="l"/>
        <c:majorGridlines>
          <c:spPr>
            <a:ln w="3175">
              <a:solidFill>
                <a:srgbClr val="969696"/>
              </a:solidFill>
              <a:prstDash val="solid"/>
            </a:ln>
          </c:spPr>
        </c:majorGridlines>
        <c:numFmt formatCode="0.000" sourceLinked="1"/>
        <c:majorTickMark val="out"/>
        <c:minorTickMark val="none"/>
        <c:tickLblPos val="nextTo"/>
        <c:crossAx val="-1815850448"/>
        <c:crosses val="autoZero"/>
        <c:crossBetween val="between"/>
        <c:majorUnit val="2.0000000000000004E-2"/>
        <c:minorUnit val="1.0000000000000002E-2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9106145251396648E-2"/>
          <c:y val="4.4117647058824566E-2"/>
          <c:w val="0.96089385474860989"/>
          <c:h val="0.6617647058823525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Лист1!$C$83</c:f>
              <c:strCache>
                <c:ptCount val="1"/>
                <c:pt idx="0">
                  <c:v>потребительские товары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Лист1!$B$84:$B$106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Лист1!$C$84:$C$106</c:f>
              <c:numCache>
                <c:formatCode>0.0</c:formatCode>
                <c:ptCount val="23"/>
                <c:pt idx="0">
                  <c:v>0.60000000000000031</c:v>
                </c:pt>
                <c:pt idx="1">
                  <c:v>1</c:v>
                </c:pt>
                <c:pt idx="2">
                  <c:v>0.30000000000000016</c:v>
                </c:pt>
                <c:pt idx="3">
                  <c:v>0.60000000000000031</c:v>
                </c:pt>
                <c:pt idx="4">
                  <c:v>0.2</c:v>
                </c:pt>
                <c:pt idx="5">
                  <c:v>0.1</c:v>
                </c:pt>
                <c:pt idx="6">
                  <c:v>0.5</c:v>
                </c:pt>
                <c:pt idx="7">
                  <c:v>0.1</c:v>
                </c:pt>
                <c:pt idx="8">
                  <c:v>0.4</c:v>
                </c:pt>
                <c:pt idx="9">
                  <c:v>0.2</c:v>
                </c:pt>
                <c:pt idx="10">
                  <c:v>0.70000000000000029</c:v>
                </c:pt>
                <c:pt idx="11">
                  <c:v>0.2</c:v>
                </c:pt>
                <c:pt idx="12">
                  <c:v>0.60000000000000031</c:v>
                </c:pt>
                <c:pt idx="13">
                  <c:v>0.4</c:v>
                </c:pt>
                <c:pt idx="14">
                  <c:v>0.30000000000000016</c:v>
                </c:pt>
                <c:pt idx="15">
                  <c:v>1.1000000000000001</c:v>
                </c:pt>
                <c:pt idx="16">
                  <c:v>0.8</c:v>
                </c:pt>
                <c:pt idx="17" formatCode="General">
                  <c:v>0.30000000000000016</c:v>
                </c:pt>
                <c:pt idx="18">
                  <c:v>0.60000000000000031</c:v>
                </c:pt>
                <c:pt idx="19">
                  <c:v>0.4</c:v>
                </c:pt>
                <c:pt idx="20" formatCode="General">
                  <c:v>0</c:v>
                </c:pt>
                <c:pt idx="21">
                  <c:v>0.60000000000000031</c:v>
                </c:pt>
                <c:pt idx="22">
                  <c:v>1.1000000000000001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Лист1!$D$83</c:f>
              <c:strCache>
                <c:ptCount val="1"/>
                <c:pt idx="0">
                  <c:v>продукция промежуточного потребления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Лист1!$B$84:$B$106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Лист1!$D$84:$D$106</c:f>
              <c:numCache>
                <c:formatCode>0.0</c:formatCode>
                <c:ptCount val="23"/>
                <c:pt idx="0">
                  <c:v>0.9</c:v>
                </c:pt>
                <c:pt idx="1">
                  <c:v>0.2</c:v>
                </c:pt>
                <c:pt idx="2">
                  <c:v>0.30000000000000016</c:v>
                </c:pt>
                <c:pt idx="3">
                  <c:v>0.5</c:v>
                </c:pt>
                <c:pt idx="4">
                  <c:v>0.2</c:v>
                </c:pt>
                <c:pt idx="5">
                  <c:v>-1</c:v>
                </c:pt>
                <c:pt idx="6">
                  <c:v>0.5</c:v>
                </c:pt>
                <c:pt idx="7">
                  <c:v>0</c:v>
                </c:pt>
                <c:pt idx="8">
                  <c:v>-0.1</c:v>
                </c:pt>
                <c:pt idx="9">
                  <c:v>0.4</c:v>
                </c:pt>
                <c:pt idx="10">
                  <c:v>0</c:v>
                </c:pt>
                <c:pt idx="11">
                  <c:v>0</c:v>
                </c:pt>
                <c:pt idx="12">
                  <c:v>0.60000000000000031</c:v>
                </c:pt>
                <c:pt idx="13">
                  <c:v>0.1</c:v>
                </c:pt>
                <c:pt idx="14">
                  <c:v>-0.8</c:v>
                </c:pt>
                <c:pt idx="15">
                  <c:v>-2.2000000000000002</c:v>
                </c:pt>
                <c:pt idx="16">
                  <c:v>-1.1000000000000001</c:v>
                </c:pt>
                <c:pt idx="17" formatCode="General">
                  <c:v>-0.5</c:v>
                </c:pt>
                <c:pt idx="18">
                  <c:v>1.3</c:v>
                </c:pt>
                <c:pt idx="19">
                  <c:v>-0.4</c:v>
                </c:pt>
                <c:pt idx="20">
                  <c:v>0.8</c:v>
                </c:pt>
                <c:pt idx="21">
                  <c:v>-0.4</c:v>
                </c:pt>
                <c:pt idx="22">
                  <c:v>-0.1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Лист1!$E$83</c:f>
              <c:strCache>
                <c:ptCount val="1"/>
                <c:pt idx="0">
                  <c:v>средства производства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Лист1!$B$84:$B$106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VI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Лист1!$E$84:$E$106</c:f>
              <c:numCache>
                <c:formatCode>0.0</c:formatCode>
                <c:ptCount val="23"/>
                <c:pt idx="0">
                  <c:v>0.30000000000000016</c:v>
                </c:pt>
                <c:pt idx="1">
                  <c:v>0.5</c:v>
                </c:pt>
                <c:pt idx="2">
                  <c:v>0.4</c:v>
                </c:pt>
                <c:pt idx="3">
                  <c:v>0</c:v>
                </c:pt>
                <c:pt idx="4">
                  <c:v>0.8</c:v>
                </c:pt>
                <c:pt idx="5">
                  <c:v>0.30000000000000016</c:v>
                </c:pt>
                <c:pt idx="6">
                  <c:v>0.1</c:v>
                </c:pt>
                <c:pt idx="7">
                  <c:v>0.4</c:v>
                </c:pt>
                <c:pt idx="8">
                  <c:v>0.30000000000000016</c:v>
                </c:pt>
                <c:pt idx="9">
                  <c:v>0</c:v>
                </c:pt>
                <c:pt idx="10">
                  <c:v>0.1</c:v>
                </c:pt>
                <c:pt idx="11">
                  <c:v>-0.1</c:v>
                </c:pt>
                <c:pt idx="12">
                  <c:v>1</c:v>
                </c:pt>
                <c:pt idx="13">
                  <c:v>0.30000000000000016</c:v>
                </c:pt>
                <c:pt idx="14">
                  <c:v>0</c:v>
                </c:pt>
                <c:pt idx="15">
                  <c:v>1.2</c:v>
                </c:pt>
                <c:pt idx="16">
                  <c:v>-0.60000000000000031</c:v>
                </c:pt>
                <c:pt idx="17" formatCode="General">
                  <c:v>-0.30000000000000016</c:v>
                </c:pt>
                <c:pt idx="18">
                  <c:v>0</c:v>
                </c:pt>
                <c:pt idx="19">
                  <c:v>0.4</c:v>
                </c:pt>
                <c:pt idx="20">
                  <c:v>0.30000000000000016</c:v>
                </c:pt>
                <c:pt idx="21">
                  <c:v>0.1</c:v>
                </c:pt>
                <c:pt idx="22">
                  <c:v>0.2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814617040"/>
        <c:axId val="-1814621392"/>
      </c:lineChart>
      <c:catAx>
        <c:axId val="-18146170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-1814621392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814621392"/>
        <c:scaling>
          <c:orientation val="minMax"/>
          <c:max val="2"/>
          <c:min val="-2.4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814617040"/>
        <c:crosses val="autoZero"/>
        <c:crossBetween val="between"/>
        <c:majorUnit val="1"/>
      </c:valAx>
    </c:plotArea>
    <c:legend>
      <c:legendPos val="r"/>
      <c:layout>
        <c:manualLayout>
          <c:xMode val="edge"/>
          <c:yMode val="edge"/>
          <c:x val="3.3944970361850839E-2"/>
          <c:y val="0.88050074623024444"/>
          <c:w val="0.95357063513128271"/>
          <c:h val="0.1148155010035509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/>
      </a:pPr>
      <a:endParaRPr lang="ru-RU"/>
    </a:p>
  </c:txPr>
  <c:externalData r:id="rId1">
    <c:autoUpdate val="0"/>
  </c:externalData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486187845303865E-2"/>
          <c:y val="3.7735849056603772E-2"/>
          <c:w val="0.93646408839779005"/>
          <c:h val="0.66404342314353559"/>
        </c:manualLayout>
      </c:layout>
      <c:lineChart>
        <c:grouping val="standard"/>
        <c:varyColors val="0"/>
        <c:ser>
          <c:idx val="0"/>
          <c:order val="0"/>
          <c:spPr>
            <a:ln w="12700"/>
          </c:spPr>
          <c:marker>
            <c:symbol val="none"/>
          </c:marker>
          <c:cat>
            <c:strRef>
              <c:f>[md0509r.xls]Данные!$A$4:$A$25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[md0509r.xls]Данные!$B$4:$B$25</c:f>
              <c:numCache>
                <c:formatCode>General</c:formatCode>
                <c:ptCount val="22"/>
                <c:pt idx="0" formatCode="0.0">
                  <c:v>0.2</c:v>
                </c:pt>
                <c:pt idx="1">
                  <c:v>0</c:v>
                </c:pt>
                <c:pt idx="2" formatCode="0.0">
                  <c:v>0</c:v>
                </c:pt>
                <c:pt idx="3" formatCode="0.0">
                  <c:v>0</c:v>
                </c:pt>
                <c:pt idx="4" formatCode="0">
                  <c:v>0</c:v>
                </c:pt>
                <c:pt idx="5" formatCode="0.0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0.1</c:v>
                </c:pt>
                <c:pt idx="10">
                  <c:v>-0.1</c:v>
                </c:pt>
                <c:pt idx="11">
                  <c:v>0.1</c:v>
                </c:pt>
                <c:pt idx="12">
                  <c:v>0.3</c:v>
                </c:pt>
                <c:pt idx="13">
                  <c:v>0.1</c:v>
                </c:pt>
                <c:pt idx="14">
                  <c:v>0</c:v>
                </c:pt>
                <c:pt idx="15">
                  <c:v>-5.0999999999999996</c:v>
                </c:pt>
                <c:pt idx="16">
                  <c:v>-1.8</c:v>
                </c:pt>
                <c:pt idx="17">
                  <c:v>3.8</c:v>
                </c:pt>
                <c:pt idx="18">
                  <c:v>-0.7</c:v>
                </c:pt>
                <c:pt idx="19">
                  <c:v>-0.7</c:v>
                </c:pt>
                <c:pt idx="20">
                  <c:v>0.9</c:v>
                </c:pt>
                <c:pt idx="21">
                  <c:v>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814614864"/>
        <c:axId val="-1814613776"/>
      </c:lineChart>
      <c:catAx>
        <c:axId val="-1814614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1377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4613776"/>
        <c:scaling>
          <c:orientation val="minMax"/>
          <c:max val="4"/>
          <c:min val="-6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0.0" sourceLinked="0"/>
        <c:majorTickMark val="out"/>
        <c:minorTickMark val="none"/>
        <c:tickLblPos val="nextTo"/>
        <c:spPr>
          <a:noFill/>
          <a:ln w="9525">
            <a:solidFill>
              <a:schemeClr val="tx1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14864"/>
        <c:crosses val="autoZero"/>
        <c:crossBetween val="between"/>
        <c:majorUnit val="2"/>
        <c:minorUnit val="1"/>
      </c:valAx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2372881355932257E-2"/>
          <c:y val="2.8380506490742707E-2"/>
          <c:w val="0.88340545269679127"/>
          <c:h val="0.59531389657373912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[md0509r.xls]Данные!$C$31</c:f>
              <c:strCache>
                <c:ptCount val="1"/>
                <c:pt idx="0">
                  <c:v>админиc-
тративно-
офисные 
помещения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[md0509r.xls]Данные!$C$32:$C$41</c:f>
              <c:numCache>
                <c:formatCode>General</c:formatCode>
                <c:ptCount val="10"/>
                <c:pt idx="0">
                  <c:v>0.1</c:v>
                </c:pt>
                <c:pt idx="1">
                  <c:v>0.4</c:v>
                </c:pt>
                <c:pt idx="2">
                  <c:v>0.4</c:v>
                </c:pt>
                <c:pt idx="3">
                  <c:v>-3</c:v>
                </c:pt>
                <c:pt idx="4">
                  <c:v>-4.0999999999999996</c:v>
                </c:pt>
                <c:pt idx="5">
                  <c:v>-2.4</c:v>
                </c:pt>
                <c:pt idx="6">
                  <c:v>-3</c:v>
                </c:pt>
                <c:pt idx="7">
                  <c:v>-2.9</c:v>
                </c:pt>
                <c:pt idx="8">
                  <c:v>-3.6</c:v>
                </c:pt>
                <c:pt idx="9">
                  <c:v>-3.7</c:v>
                </c:pt>
              </c:numCache>
            </c:numRef>
          </c:val>
        </c:ser>
        <c:ser>
          <c:idx val="2"/>
          <c:order val="2"/>
          <c:tx>
            <c:strRef>
              <c:f>[md0509r.xls]Данные!$D$31</c:f>
              <c:strCache>
                <c:ptCount val="1"/>
                <c:pt idx="0">
                  <c:v>торговые
 помещения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[md0509r.xls]Данные!$D$32:$D$41</c:f>
              <c:numCache>
                <c:formatCode>General</c:formatCode>
                <c:ptCount val="10"/>
                <c:pt idx="0">
                  <c:v>0.6</c:v>
                </c:pt>
                <c:pt idx="1">
                  <c:v>0.6</c:v>
                </c:pt>
                <c:pt idx="2">
                  <c:v>0.6</c:v>
                </c:pt>
                <c:pt idx="3">
                  <c:v>-9.6</c:v>
                </c:pt>
                <c:pt idx="4">
                  <c:v>-11.7</c:v>
                </c:pt>
                <c:pt idx="5">
                  <c:v>-3.8</c:v>
                </c:pt>
                <c:pt idx="6">
                  <c:v>-4.5</c:v>
                </c:pt>
                <c:pt idx="7">
                  <c:v>-5.3</c:v>
                </c:pt>
                <c:pt idx="8">
                  <c:v>-3.4</c:v>
                </c:pt>
                <c:pt idx="9">
                  <c:v>-3.5</c:v>
                </c:pt>
              </c:numCache>
            </c:numRef>
          </c:val>
        </c:ser>
        <c:ser>
          <c:idx val="3"/>
          <c:order val="3"/>
          <c:tx>
            <c:strRef>
              <c:f>[md0509r.xls]Данные!$E$31</c:f>
              <c:strCache>
                <c:ptCount val="1"/>
                <c:pt idx="0">
                  <c:v>рестораны и 
пункты общест-
венного питания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[md0509r.xls]Данные!$E$32:$E$41</c:f>
              <c:numCache>
                <c:formatCode>General</c:formatCode>
                <c:ptCount val="10"/>
                <c:pt idx="0">
                  <c:v>0.3</c:v>
                </c:pt>
                <c:pt idx="1">
                  <c:v>0.5</c:v>
                </c:pt>
                <c:pt idx="2">
                  <c:v>0.3</c:v>
                </c:pt>
                <c:pt idx="3">
                  <c:v>-5.3</c:v>
                </c:pt>
                <c:pt idx="4">
                  <c:v>-8.8000000000000007</c:v>
                </c:pt>
                <c:pt idx="5">
                  <c:v>-6.8</c:v>
                </c:pt>
                <c:pt idx="6">
                  <c:v>-7.1</c:v>
                </c:pt>
                <c:pt idx="7">
                  <c:v>-6.7</c:v>
                </c:pt>
                <c:pt idx="8">
                  <c:v>-6.8</c:v>
                </c:pt>
                <c:pt idx="9">
                  <c:v>-5.4</c:v>
                </c:pt>
              </c:numCache>
            </c:numRef>
          </c:val>
        </c:ser>
        <c:ser>
          <c:idx val="4"/>
          <c:order val="4"/>
          <c:tx>
            <c:strRef>
              <c:f>[md0509r.xls]Данные!$F$31</c:f>
              <c:strCache>
                <c:ptCount val="1"/>
                <c:pt idx="0">
                  <c:v>пункты бытового
обслуживания, 
сервиса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[md0509r.xls]Данные!$F$32:$F$41</c:f>
              <c:numCache>
                <c:formatCode>General</c:formatCode>
                <c:ptCount val="10"/>
                <c:pt idx="0">
                  <c:v>0.4</c:v>
                </c:pt>
                <c:pt idx="1">
                  <c:v>0.4</c:v>
                </c:pt>
                <c:pt idx="2">
                  <c:v>0.2</c:v>
                </c:pt>
                <c:pt idx="3">
                  <c:v>-2.2000000000000002</c:v>
                </c:pt>
                <c:pt idx="4">
                  <c:v>-6.7</c:v>
                </c:pt>
                <c:pt idx="5">
                  <c:v>-3.4</c:v>
                </c:pt>
                <c:pt idx="6">
                  <c:v>-4</c:v>
                </c:pt>
                <c:pt idx="7">
                  <c:v>-5.7</c:v>
                </c:pt>
                <c:pt idx="8">
                  <c:v>-3.8</c:v>
                </c:pt>
                <c:pt idx="9">
                  <c:v>-5.9</c:v>
                </c:pt>
              </c:numCache>
            </c:numRef>
          </c:val>
        </c:ser>
        <c:ser>
          <c:idx val="5"/>
          <c:order val="5"/>
          <c:tx>
            <c:strRef>
              <c:f>[md0509r.xls]Данные!$G$31</c:f>
              <c:strCache>
                <c:ptCount val="1"/>
                <c:pt idx="0">
                  <c:v>складские 
помещения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[md0509r.xls]Данные!$G$32:$G$41</c:f>
              <c:numCache>
                <c:formatCode>General</c:formatCode>
                <c:ptCount val="10"/>
                <c:pt idx="0">
                  <c:v>0.5</c:v>
                </c:pt>
                <c:pt idx="1">
                  <c:v>0.3</c:v>
                </c:pt>
                <c:pt idx="2">
                  <c:v>0.2</c:v>
                </c:pt>
                <c:pt idx="3">
                  <c:v>-0.7</c:v>
                </c:pt>
                <c:pt idx="4">
                  <c:v>-1.6</c:v>
                </c:pt>
                <c:pt idx="5">
                  <c:v>-1</c:v>
                </c:pt>
                <c:pt idx="6">
                  <c:v>-1</c:v>
                </c:pt>
                <c:pt idx="7">
                  <c:v>-0.7</c:v>
                </c:pt>
                <c:pt idx="8">
                  <c:v>-0.5</c:v>
                </c:pt>
                <c:pt idx="9">
                  <c:v>-0.4</c:v>
                </c:pt>
              </c:numCache>
            </c:numRef>
          </c:val>
        </c:ser>
        <c:ser>
          <c:idx val="6"/>
          <c:order val="6"/>
          <c:tx>
            <c:strRef>
              <c:f>[md0509r.xls]Данные!$H$31</c:f>
              <c:strCache>
                <c:ptCount val="1"/>
                <c:pt idx="0">
                  <c:v>производ-
ственные 
помещения</c:v>
                </c:pt>
              </c:strCache>
            </c:strRef>
          </c:tx>
          <c:invertIfNegative val="0"/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[md0509r.xls]Данные!$H$32:$H$41</c:f>
              <c:numCache>
                <c:formatCode>General</c:formatCode>
                <c:ptCount val="10"/>
                <c:pt idx="0">
                  <c:v>0.4</c:v>
                </c:pt>
                <c:pt idx="1">
                  <c:v>0</c:v>
                </c:pt>
                <c:pt idx="2">
                  <c:v>0.2</c:v>
                </c:pt>
                <c:pt idx="3">
                  <c:v>-3.2</c:v>
                </c:pt>
                <c:pt idx="4">
                  <c:v>-1.9</c:v>
                </c:pt>
                <c:pt idx="5">
                  <c:v>-1</c:v>
                </c:pt>
                <c:pt idx="6">
                  <c:v>-2.1</c:v>
                </c:pt>
                <c:pt idx="7">
                  <c:v>-0.7</c:v>
                </c:pt>
                <c:pt idx="8">
                  <c:v>-0.2</c:v>
                </c:pt>
                <c:pt idx="9">
                  <c:v>-0.4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4"/>
        <c:axId val="-1814606160"/>
        <c:axId val="-1814615952"/>
      </c:barChart>
      <c:lineChart>
        <c:grouping val="standard"/>
        <c:varyColors val="0"/>
        <c:ser>
          <c:idx val="0"/>
          <c:order val="0"/>
          <c:tx>
            <c:strRef>
              <c:f>[md0509r.xls]Данные!$B$31</c:f>
              <c:strCache>
                <c:ptCount val="1"/>
                <c:pt idx="0">
                  <c:v>аренда
коммерческой
недвижимости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[md0509r.xls]Данные!$A$32:$A$41</c:f>
              <c:strCache>
                <c:ptCount val="10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</c:strCache>
            </c:strRef>
          </c:cat>
          <c:val>
            <c:numRef>
              <c:f>[md0509r.xls]Данные!$B$32:$B$41</c:f>
              <c:numCache>
                <c:formatCode>General</c:formatCode>
                <c:ptCount val="10"/>
                <c:pt idx="0">
                  <c:v>0.3</c:v>
                </c:pt>
                <c:pt idx="1">
                  <c:v>0.4</c:v>
                </c:pt>
                <c:pt idx="2">
                  <c:v>0.4</c:v>
                </c:pt>
                <c:pt idx="3">
                  <c:v>-4.8</c:v>
                </c:pt>
                <c:pt idx="4">
                  <c:v>-6.5</c:v>
                </c:pt>
                <c:pt idx="5">
                  <c:v>-2.8</c:v>
                </c:pt>
                <c:pt idx="6">
                  <c:v>-3.4</c:v>
                </c:pt>
                <c:pt idx="7">
                  <c:v>-3</c:v>
                </c:pt>
                <c:pt idx="8">
                  <c:v>-3.2</c:v>
                </c:pt>
                <c:pt idx="9">
                  <c:v>-3.2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4606160"/>
        <c:axId val="-1814615952"/>
      </c:lineChart>
      <c:catAx>
        <c:axId val="-18146061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15952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814615952"/>
        <c:scaling>
          <c:orientation val="minMax"/>
          <c:max val="10"/>
          <c:min val="-12"/>
        </c:scaling>
        <c:delete val="0"/>
        <c:axPos val="l"/>
        <c:maj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ajorGridlines>
        <c:numFmt formatCode="General" sourceLinked="0"/>
        <c:majorTickMark val="out"/>
        <c:minorTickMark val="none"/>
        <c:tickLblPos val="nextTo"/>
        <c:spPr>
          <a:ln>
            <a:solidFill>
              <a:sysClr val="windowText" lastClr="000000"/>
            </a:solidFill>
          </a:ln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06160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"/>
          <c:y val="0.77750963403822015"/>
          <c:w val="0.9980407157625476"/>
          <c:h val="0.22249036596177985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741935483870968E-2"/>
          <c:y val="4.647886808485438E-2"/>
          <c:w val="0.95322580645161292"/>
          <c:h val="0.81627805076211035"/>
        </c:manualLayout>
      </c:layout>
      <c:lineChart>
        <c:grouping val="standard"/>
        <c:varyColors val="0"/>
        <c:ser>
          <c:idx val="0"/>
          <c:order val="0"/>
          <c:tx>
            <c:strRef>
              <c:f>'[md6-02rус.xls]Таблица'!$B$3:$N$3</c:f>
              <c:strCach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strCache>
            </c:strRef>
          </c:tx>
          <c:dLbls>
            <c:dLbl>
              <c:idx val="0"/>
              <c:layout>
                <c:manualLayout>
                  <c:x val="-4.0485823786142586E-2"/>
                  <c:y val="-6.114432682222734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5910932305873859E-2"/>
                  <c:y val="4.901396831174662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1887325989713975E-2"/>
                  <c:y val="-8.04896887639965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2955402618654402E-2"/>
                  <c:y val="-6.923145390935377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2.2643745361203196E-2"/>
                  <c:y val="-9.945472504100023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4777327935222669E-3"/>
                  <c:y val="-5.270863228362224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6.14934043308926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9.6883427425487941E-3"/>
                  <c:y val="-8.136181241983447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2689108838927507E-2"/>
                  <c:y val="4.44473154391393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4008097165991902E-2"/>
                  <c:y val="-6.149340433089257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30364372469755E-2"/>
                  <c:y val="-5.710101830725743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7792013410307964E-2"/>
                  <c:y val="-5.358128542477182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4.6589017488980269E-3"/>
                  <c:y val="-2.505592370372587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'[md6-02rус.xls]Таблица'!$B$3:$N$3</c:f>
              <c:numCache>
                <c:formatCode>General</c:formatCode>
                <c:ptCount val="13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</c:numCache>
            </c:numRef>
          </c:cat>
          <c:val>
            <c:numRef>
              <c:f>'[md6-02rус.xls]Таблица'!$B$4:$N$4</c:f>
              <c:numCache>
                <c:formatCode>#\ ##0.0</c:formatCode>
                <c:ptCount val="13"/>
                <c:pt idx="0">
                  <c:v>104</c:v>
                </c:pt>
                <c:pt idx="1">
                  <c:v>98.5</c:v>
                </c:pt>
                <c:pt idx="2" formatCode="0.0">
                  <c:v>107.5</c:v>
                </c:pt>
                <c:pt idx="3" formatCode="0.0">
                  <c:v>107.7</c:v>
                </c:pt>
                <c:pt idx="4" formatCode="0.0">
                  <c:v>105</c:v>
                </c:pt>
                <c:pt idx="5" formatCode="0.0">
                  <c:v>105.6</c:v>
                </c:pt>
                <c:pt idx="6" formatCode="0.0">
                  <c:v>104.1</c:v>
                </c:pt>
                <c:pt idx="7">
                  <c:v>101.1</c:v>
                </c:pt>
                <c:pt idx="8">
                  <c:v>100.4</c:v>
                </c:pt>
                <c:pt idx="9">
                  <c:v>104.3</c:v>
                </c:pt>
                <c:pt idx="10">
                  <c:v>104.1</c:v>
                </c:pt>
                <c:pt idx="11">
                  <c:v>104.3</c:v>
                </c:pt>
                <c:pt idx="12" formatCode="0.0">
                  <c:v>97.2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4612688"/>
        <c:axId val="-1814619216"/>
      </c:lineChart>
      <c:catAx>
        <c:axId val="-18146126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814619216"/>
        <c:crosses val="autoZero"/>
        <c:auto val="1"/>
        <c:lblAlgn val="ctr"/>
        <c:lblOffset val="100"/>
        <c:noMultiLvlLbl val="0"/>
      </c:catAx>
      <c:valAx>
        <c:axId val="-1814619216"/>
        <c:scaling>
          <c:orientation val="minMax"/>
          <c:max val="110"/>
          <c:min val="96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numFmt formatCode="#\ ##0.0" sourceLinked="1"/>
        <c:majorTickMark val="out"/>
        <c:minorTickMark val="none"/>
        <c:tickLblPos val="none"/>
        <c:crossAx val="-1814612688"/>
        <c:crosses val="autoZero"/>
        <c:crossBetween val="between"/>
        <c:majorUnit val="2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7.8697421981004267E-2"/>
          <c:y val="9.0379137406524854E-2"/>
          <c:w val="0.91723202170963147"/>
          <c:h val="0.6734703464808851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'[6-02 1.xls] 1 кв 2020'!$A$7</c:f>
              <c:strCache>
                <c:ptCount val="1"/>
                <c:pt idx="0">
                  <c:v>налоги на производство и 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5.9534905075641197E-3"/>
                  <c:y val="8.395864061660880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1.4318618335973298E-3"/>
                  <c:y val="9.169620368059179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0430310865144068E-3"/>
                  <c:y val="6.146360277195770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0108476942417358E-3"/>
                  <c:y val="6.788428928991939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2020'!$B$7:$C$7</c:f>
              <c:numCache>
                <c:formatCode>#\ ##0.0</c:formatCode>
                <c:ptCount val="2"/>
                <c:pt idx="0">
                  <c:v>2581.1</c:v>
                </c:pt>
                <c:pt idx="1">
                  <c:v>2027.6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18B-4611-B035-7A452FF131F0}"/>
            </c:ext>
          </c:extLst>
        </c:ser>
        <c:ser>
          <c:idx val="1"/>
          <c:order val="1"/>
          <c:tx>
            <c:strRef>
              <c:f>'[6-02 1.xls] 1 кв 2020'!$A$8</c:f>
              <c:strCache>
                <c:ptCount val="1"/>
                <c:pt idx="0">
                  <c:v>потребление основного капитала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0672237398896786E-4"/>
                  <c:y val="7.8139886692837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2388757527758039E-3"/>
                  <c:y val="8.3153842080979604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0243129378157966E-4"/>
                  <c:y val="6.3357229436749832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227242456294039E-3"/>
                  <c:y val="6.162566552904529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2020'!$B$8:$C$8</c:f>
              <c:numCache>
                <c:formatCode>#\ ##0.0</c:formatCode>
                <c:ptCount val="2"/>
                <c:pt idx="0">
                  <c:v>2888.7</c:v>
                </c:pt>
                <c:pt idx="1">
                  <c:v>2956.1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018B-4611-B035-7A452FF131F0}"/>
            </c:ext>
          </c:extLst>
        </c:ser>
        <c:ser>
          <c:idx val="2"/>
          <c:order val="2"/>
          <c:tx>
            <c:strRef>
              <c:f>'[6-02 1.xls] 1 кв 2020'!$A$6</c:f>
              <c:strCache>
                <c:ptCount val="1"/>
                <c:pt idx="0">
                  <c:v>оплата труда наемных работников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7605962519991125E-3"/>
                  <c:y val="9.1390319725884545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95214373713491E-3"/>
                  <c:y val="8.954079587313834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5.6785018758477744E-3"/>
                  <c:y val="5.8497090037658538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7293845731969759E-4"/>
                  <c:y val="7.039853743962752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2020'!$B$6:$C$6</c:f>
              <c:numCache>
                <c:formatCode>#\ ##0.0</c:formatCode>
                <c:ptCount val="2"/>
                <c:pt idx="0">
                  <c:v>8321.9</c:v>
                </c:pt>
                <c:pt idx="1">
                  <c:v>8944.6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018B-4611-B035-7A452FF131F0}"/>
            </c:ext>
          </c:extLst>
        </c:ser>
        <c:ser>
          <c:idx val="3"/>
          <c:order val="3"/>
          <c:tx>
            <c:strRef>
              <c:f>'[6-02 1.xls] 1 кв 2020'!$A$9</c:f>
              <c:strCache>
                <c:ptCount val="1"/>
                <c:pt idx="0">
                  <c:v>чистая прибыль/чистый смешанный доход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4419396555022546E-3"/>
                  <c:y val="9.8386620980734751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081724478317814E-4"/>
                  <c:y val="0.1085597585604396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4618408439554965E-3"/>
                  <c:y val="6.8967629046369383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18B-4611-B035-7A452FF131F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6.1627104547303862E-3"/>
                  <c:y val="6.8821940735668927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18B-4611-B035-7A452FF131F0}"/>
                </c:ex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'[6-02 1.xls] 1 кв 2020'!$B$5:$C$5</c:f>
              <c:strCache>
                <c:ptCount val="2"/>
                <c:pt idx="0">
                  <c:v>январь-июнь 2019г.</c:v>
                </c:pt>
                <c:pt idx="1">
                  <c:v>январь-июнь 2020г.</c:v>
                </c:pt>
              </c:strCache>
            </c:strRef>
          </c:cat>
          <c:val>
            <c:numRef>
              <c:f>'[6-02 1.xls] 1 кв 2020'!$B$9:$C$9</c:f>
              <c:numCache>
                <c:formatCode>#\ ##0.0</c:formatCode>
                <c:ptCount val="2"/>
                <c:pt idx="0">
                  <c:v>14116.8</c:v>
                </c:pt>
                <c:pt idx="1">
                  <c:v>14471.3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3-018B-4611-B035-7A452FF131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0"/>
        <c:axId val="-1814607792"/>
        <c:axId val="-1814609424"/>
      </c:barChart>
      <c:catAx>
        <c:axId val="-18146077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0942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4609424"/>
        <c:scaling>
          <c:orientation val="minMax"/>
          <c:min val="0"/>
        </c:scaling>
        <c:delete val="0"/>
        <c:axPos val="l"/>
        <c:majorGridlines/>
        <c:numFmt formatCode="#\ ##0.0" sourceLinked="1"/>
        <c:majorTickMark val="out"/>
        <c:minorTickMark val="none"/>
        <c:tickLblPos val="none"/>
        <c:crossAx val="-181460779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284581774216998"/>
          <c:y val="0.86466586489369113"/>
          <c:w val="0.86217411599060323"/>
          <c:h val="9.5238527460724476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5.2191764132553733E-2"/>
          <c:y val="6.2331521739130646E-2"/>
          <c:w val="0.91416752843846949"/>
          <c:h val="0.7525423728813555"/>
        </c:manualLayout>
      </c:layout>
      <c:lineChart>
        <c:grouping val="standard"/>
        <c:varyColors val="0"/>
        <c:ser>
          <c:idx val="0"/>
          <c:order val="0"/>
          <c:tx>
            <c:strRef>
              <c:f>'[md6-02 2r.xls]Лист1'!$A$5</c:f>
              <c:strCache>
                <c:ptCount val="1"/>
                <c:pt idx="0">
                  <c:v>расходы на конечное потребление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7444564448405095E-2"/>
                  <c:y val="-5.2446289236469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6401032817533671E-2"/>
                  <c:y val="3.938274957009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2901145477465155E-2"/>
                  <c:y val="3.86530706650175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7170674616817492E-2"/>
                  <c:y val="-2.90378380304271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0394352506743298E-3"/>
                  <c:y val="1.29103435934144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1713202344019406E-2"/>
                  <c:y val="-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4819245060758395E-2"/>
                  <c:y val="-5.2154373560447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3788348845225789E-2"/>
                  <c:y val="-2.94784580498865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57E-2"/>
                  <c:y val="-3.40136054421769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3092037228541885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76697690451592E-2"/>
                  <c:y val="3.62811791383220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2r.xls]Лист1'!$B$5:$F$5</c:f>
              <c:numCache>
                <c:formatCode>#,##0.0</c:formatCode>
                <c:ptCount val="5"/>
                <c:pt idx="0">
                  <c:v>101.6</c:v>
                </c:pt>
                <c:pt idx="1">
                  <c:v>101.6</c:v>
                </c:pt>
                <c:pt idx="2">
                  <c:v>100.6</c:v>
                </c:pt>
                <c:pt idx="3">
                  <c:v>107</c:v>
                </c:pt>
                <c:pt idx="4">
                  <c:v>95.9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'[md6-02 2r.xls]Лист1'!$A$6</c:f>
              <c:strCache>
                <c:ptCount val="1"/>
                <c:pt idx="0">
                  <c:v>валовое накопление основного капитала</c:v>
                </c:pt>
              </c:strCache>
            </c:strRef>
          </c:tx>
          <c:spPr>
            <a:ln w="15875">
              <a:solidFill>
                <a:srgbClr val="8080FF"/>
              </a:solidFill>
              <a:prstDash val="solid"/>
            </a:ln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5289052559382689E-2"/>
                  <c:y val="5.30512701749386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143967212915106E-2"/>
                  <c:y val="-5.0486016834102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8862195589820423E-2"/>
                  <c:y val="-4.3735481340694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323465193791427E-2"/>
                  <c:y val="2.90275056115723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7090018783654733E-3"/>
                  <c:y val="2.23063707945599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6546018614270987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1.6546127183946886E-2"/>
                  <c:y val="4.53512953737925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0682523267838628E-2"/>
                  <c:y val="4.081632653061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3.1713310913695357E-2"/>
                  <c:y val="5.44217687074829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3.0334367459496834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8955532574974255E-2"/>
                  <c:y val="-4.30839002267573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'[md6-02 2r.xls]Лист1'!$B$4:$F$4</c:f>
              <c:numCache>
                <c:formatCode>General</c:formatCode>
                <c:ptCount val="5"/>
                <c:pt idx="0">
                  <c:v>2016</c:v>
                </c:pt>
                <c:pt idx="1">
                  <c:v>2017</c:v>
                </c:pt>
                <c:pt idx="2">
                  <c:v>2018</c:v>
                </c:pt>
                <c:pt idx="3">
                  <c:v>2019</c:v>
                </c:pt>
                <c:pt idx="4">
                  <c:v>2020</c:v>
                </c:pt>
              </c:numCache>
            </c:numRef>
          </c:cat>
          <c:val>
            <c:numRef>
              <c:f>'[md6-02 2r.xls]Лист1'!$B$6:$F$6</c:f>
              <c:numCache>
                <c:formatCode>#,##0.0</c:formatCode>
                <c:ptCount val="5"/>
                <c:pt idx="0">
                  <c:v>103.9</c:v>
                </c:pt>
                <c:pt idx="1">
                  <c:v>103.5</c:v>
                </c:pt>
                <c:pt idx="2">
                  <c:v>105.3</c:v>
                </c:pt>
                <c:pt idx="3">
                  <c:v>105.7</c:v>
                </c:pt>
                <c:pt idx="4">
                  <c:v>97.5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4620848"/>
        <c:axId val="-1814620304"/>
      </c:lineChart>
      <c:catAx>
        <c:axId val="-18146208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203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4620304"/>
        <c:scaling>
          <c:orientation val="minMax"/>
          <c:max val="109"/>
          <c:min val="95"/>
        </c:scaling>
        <c:delete val="0"/>
        <c:axPos val="l"/>
        <c:majorGridlines>
          <c:spPr>
            <a:ln>
              <a:prstDash val="sysDot"/>
            </a:ln>
          </c:spPr>
        </c:majorGridlines>
        <c:numFmt formatCode="#,##0.0" sourceLinked="1"/>
        <c:majorTickMark val="out"/>
        <c:minorTickMark val="none"/>
        <c:tickLblPos val="none"/>
        <c:crossAx val="-18146208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8.2713752124600234E-2"/>
          <c:y val="0.90168970677308036"/>
          <c:w val="0.8345724957507995"/>
          <c:h val="7.5268821035379574E-2"/>
        </c:manualLayout>
      </c:layout>
      <c:overlay val="0"/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0195229944083076"/>
          <c:y val="8.3946893002011247E-2"/>
          <c:w val="0.86117136659436166"/>
          <c:h val="0.6188822988035586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'Лист(рус.)'!$A$11</c:f>
              <c:strCache>
                <c:ptCount val="1"/>
                <c:pt idx="0">
                  <c:v>торговый баланс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7476500361532899E-3"/>
                  <c:y val="1.25677472134165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4962008908256041E-4"/>
                  <c:y val="1.321084864391956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5235622662134707E-4"/>
                  <c:y val="2.12281419368033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0339271582375413E-4"/>
                  <c:y val="1.64328016690222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833390391418553E-4"/>
                  <c:y val="1.674199815932099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9669496302116531E-4"/>
                  <c:y val="1.28499053897332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3579574245193735E-5"/>
                  <c:y val="1.20365186909775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2270639987865057E-4"/>
                  <c:y val="1.78819444444444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'Лист(рус.)'!$B$11:$K$11</c:f>
              <c:numCache>
                <c:formatCode>0.0</c:formatCode>
                <c:ptCount val="6"/>
                <c:pt idx="0">
                  <c:v>6.0875695568648878</c:v>
                </c:pt>
                <c:pt idx="1">
                  <c:v>4.9460522653172054</c:v>
                </c:pt>
                <c:pt idx="2">
                  <c:v>2.9827168528669104</c:v>
                </c:pt>
                <c:pt idx="3">
                  <c:v>4.1141220463298307</c:v>
                </c:pt>
                <c:pt idx="4">
                  <c:v>7.1384338710952049</c:v>
                </c:pt>
                <c:pt idx="5">
                  <c:v>3.0022921272043348</c:v>
                </c:pt>
              </c:numCache>
            </c:numRef>
          </c:val>
        </c:ser>
        <c:ser>
          <c:idx val="1"/>
          <c:order val="1"/>
          <c:tx>
            <c:strRef>
              <c:f>'Лист(рус.)'!$A$12</c:f>
              <c:strCache>
                <c:ptCount val="1"/>
                <c:pt idx="0">
                  <c:v>баланс услуг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8288725297624076E-2"/>
                  <c:y val="2.362886457374646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6414903126263334E-2"/>
                  <c:y val="2.5883014623172242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7595663882578664E-2"/>
                  <c:y val="8.5409516118177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8280071281762237E-3"/>
                  <c:y val="1.7246449962985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1541610444030832E-3"/>
                  <c:y val="8.0366090602311049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9346223262222376E-3"/>
                  <c:y val="3.6479574668551173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766025971644391E-3"/>
                  <c:y val="2.596959470975218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5071537966648025E-5"/>
                  <c:y val="-7.995490948246853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8.7336244541484746E-3"/>
                  <c:y val="1.73160173160173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'Лист(рус.)'!$B$12:$K$12</c:f>
              <c:numCache>
                <c:formatCode>0.0</c:formatCode>
                <c:ptCount val="6"/>
                <c:pt idx="0">
                  <c:v>-0.89550216267188154</c:v>
                </c:pt>
                <c:pt idx="1">
                  <c:v>-0.92503697483774838</c:v>
                </c:pt>
                <c:pt idx="2">
                  <c:v>-0.75037857148127163</c:v>
                </c:pt>
                <c:pt idx="3">
                  <c:v>-1.1154525619463829</c:v>
                </c:pt>
                <c:pt idx="4">
                  <c:v>-0.90348752730364756</c:v>
                </c:pt>
                <c:pt idx="5">
                  <c:v>-0.67771767298157592</c:v>
                </c:pt>
              </c:numCache>
            </c:numRef>
          </c:val>
        </c:ser>
        <c:ser>
          <c:idx val="2"/>
          <c:order val="2"/>
          <c:tx>
            <c:strRef>
              <c:f>'Лист(рус.)'!$A$13</c:f>
              <c:strCache>
                <c:ptCount val="1"/>
                <c:pt idx="0">
                  <c:v>баланс первичных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5.6380913340279334E-3"/>
                  <c:y val="1.263206176897792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0131973741894087E-4"/>
                  <c:y val="1.289164097206295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7032974589966834E-3"/>
                  <c:y val="4.066878003885882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7804385080932317E-5"/>
                  <c:y val="1.265482591375108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3.0311829242602797E-3"/>
                  <c:y val="2.080031258228658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2.9742451195351803E-3"/>
                  <c:y val="1.989885076375910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5.6478840361874445E-5"/>
                  <c:y val="1.249105997672621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2.781464544006245E-3"/>
                  <c:y val="1.8182159048300867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9112081513829389E-3"/>
                  <c:y val="1.731601731601724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'Лист(рус.)'!$B$13:$K$13</c:f>
              <c:numCache>
                <c:formatCode>0.0</c:formatCode>
                <c:ptCount val="6"/>
                <c:pt idx="0">
                  <c:v>-5.6390413130899724</c:v>
                </c:pt>
                <c:pt idx="1">
                  <c:v>-5.9132007074110824</c:v>
                </c:pt>
                <c:pt idx="2">
                  <c:v>-5.7092621981512677</c:v>
                </c:pt>
                <c:pt idx="3">
                  <c:v>-5.4309586676126109</c:v>
                </c:pt>
                <c:pt idx="4">
                  <c:v>-3.4784663081741525</c:v>
                </c:pt>
                <c:pt idx="5">
                  <c:v>-3.6216644001908667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812875424"/>
        <c:axId val="-1812877056"/>
      </c:barChart>
      <c:barChart>
        <c:barDir val="col"/>
        <c:grouping val="clustered"/>
        <c:varyColors val="0"/>
        <c:ser>
          <c:idx val="3"/>
          <c:order val="3"/>
          <c:tx>
            <c:strRef>
              <c:f>'Лист(рус.)'!$A$14</c:f>
              <c:strCache>
                <c:ptCount val="1"/>
                <c:pt idx="0">
                  <c:v>баланс вторичных доходов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4.5598692788130404E-2"/>
                  <c:y val="2.671984183795207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8836661144038465E-2"/>
                  <c:y val="2.703275726897784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0751532956428423E-2"/>
                  <c:y val="1.539727988546886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5145723378937706E-2"/>
                  <c:y val="2.582643078706071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2018890805677514E-2"/>
                  <c:y val="2.004567610866824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3.6904449991036585E-2"/>
                  <c:y val="2.744084208795066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5193985031347061E-2"/>
                  <c:y val="2.32944745543170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3.3861476922371604E-2"/>
                  <c:y val="3.381122814193680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289665211062485E-2"/>
                  <c:y val="2.164536251150442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'Лист(рус.)'!$B$14:$K$14</c:f>
              <c:numCache>
                <c:formatCode>0.0</c:formatCode>
                <c:ptCount val="6"/>
                <c:pt idx="0">
                  <c:v>0.18043830753046189</c:v>
                </c:pt>
                <c:pt idx="1">
                  <c:v>0.22929876188234075</c:v>
                </c:pt>
                <c:pt idx="2">
                  <c:v>0.30445536600099682</c:v>
                </c:pt>
                <c:pt idx="3">
                  <c:v>0.3280623801098978</c:v>
                </c:pt>
                <c:pt idx="4">
                  <c:v>6.5361577965064713E-2</c:v>
                </c:pt>
                <c:pt idx="5">
                  <c:v>0.17364102389955252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-1812885760"/>
        <c:axId val="-1812874336"/>
      </c:barChart>
      <c:lineChart>
        <c:grouping val="standard"/>
        <c:varyColors val="0"/>
        <c:ser>
          <c:idx val="4"/>
          <c:order val="4"/>
          <c:tx>
            <c:strRef>
              <c:f>'Лист(рус.)'!$A$15</c:f>
              <c:strCache>
                <c:ptCount val="1"/>
                <c:pt idx="0">
                  <c:v>счет текущих операций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6321530849858523E-2"/>
                  <c:y val="2.2095699576014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80140741626403E-2"/>
                  <c:y val="1.98578586767563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2930295318291435E-2"/>
                  <c:y val="4.15008351228823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8.2339089392567719E-2"/>
                  <c:y val="1.1481257150548489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8.3010914308162667E-2"/>
                  <c:y val="2.45023218251564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2552023730222523E-2"/>
                  <c:y val="5.0854027861902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1375373929787157E-2"/>
                  <c:y val="3.0079421890445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6.4272055747847529E-2"/>
                  <c:y val="-5.9376367016623121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1.7410400119199077E-2"/>
                  <c:y val="-3.46320346320346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'Лист(рус.)'!$B$10:$K$10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'Лист(рус.)'!$B$15:$K$15</c:f>
              <c:numCache>
                <c:formatCode>0.0</c:formatCode>
                <c:ptCount val="6"/>
                <c:pt idx="0">
                  <c:v>-0.2665356113665035</c:v>
                </c:pt>
                <c:pt idx="1">
                  <c:v>-1.6628866550492858</c:v>
                </c:pt>
                <c:pt idx="2">
                  <c:v>-3.1724685507646164</c:v>
                </c:pt>
                <c:pt idx="3">
                  <c:v>-2.1042268031192477</c:v>
                </c:pt>
                <c:pt idx="4">
                  <c:v>2.8218416135824778</c:v>
                </c:pt>
                <c:pt idx="5">
                  <c:v>-1.1234489220685586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812885760"/>
        <c:axId val="-1812874336"/>
      </c:lineChart>
      <c:catAx>
        <c:axId val="-1812875424"/>
        <c:scaling>
          <c:orientation val="minMax"/>
        </c:scaling>
        <c:delete val="0"/>
        <c:axPos val="b"/>
        <c:numFmt formatCode="General" sourceLinked="1"/>
        <c:majorTickMark val="none"/>
        <c:minorTickMark val="in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877056"/>
        <c:crosses val="autoZero"/>
        <c:auto val="0"/>
        <c:lblAlgn val="ctr"/>
        <c:lblOffset val="100"/>
        <c:noMultiLvlLbl val="0"/>
      </c:catAx>
      <c:valAx>
        <c:axId val="-1812877056"/>
        <c:scaling>
          <c:orientation val="minMax"/>
        </c:scaling>
        <c:delete val="0"/>
        <c:axPos val="l"/>
        <c:majorGridlines/>
        <c:minorGridlines/>
        <c:numFmt formatCode="0.0" sourceLinked="1"/>
        <c:majorTickMark val="cross"/>
        <c:minorTickMark val="none"/>
        <c:tickLblPos val="none"/>
        <c:crossAx val="-1812875424"/>
        <c:crosses val="autoZero"/>
        <c:crossBetween val="between"/>
        <c:majorUnit val="2"/>
        <c:minorUnit val="1"/>
      </c:valAx>
      <c:catAx>
        <c:axId val="-1812885760"/>
        <c:scaling>
          <c:orientation val="minMax"/>
        </c:scaling>
        <c:delete val="0"/>
        <c:axPos val="t"/>
        <c:numFmt formatCode="General" sourceLinked="1"/>
        <c:majorTickMark val="none"/>
        <c:minorTickMark val="none"/>
        <c:tickLblPos val="none"/>
        <c:crossAx val="-1812874336"/>
        <c:crosses val="max"/>
        <c:auto val="1"/>
        <c:lblAlgn val="ctr"/>
        <c:lblOffset val="100"/>
        <c:tickLblSkip val="1"/>
        <c:tickMarkSkip val="1"/>
        <c:noMultiLvlLbl val="0"/>
      </c:catAx>
      <c:valAx>
        <c:axId val="-1812874336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-181288576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4"/>
        <c:txPr>
          <a:bodyPr/>
          <a:lstStyle/>
          <a:p>
            <a:pPr>
              <a:defRPr sz="57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18434782608695671"/>
          <c:y val="0.86340206185566792"/>
          <c:w val="0.70956521739130463"/>
          <c:h val="0.13659793814433052"/>
        </c:manualLayout>
      </c:layout>
      <c:overlay val="0"/>
      <c:txPr>
        <a:bodyPr/>
        <a:lstStyle/>
        <a:p>
          <a:pPr>
            <a:defRPr sz="48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9.2639851745624224E-2"/>
          <c:y val="1.2358751802628283E-2"/>
          <c:w val="0.88987956374162158"/>
          <c:h val="0.75059135292975865"/>
        </c:manualLayout>
      </c:layout>
      <c:lineChart>
        <c:grouping val="standard"/>
        <c:varyColors val="0"/>
        <c:ser>
          <c:idx val="0"/>
          <c:order val="0"/>
          <c:tx>
            <c:strRef>
              <c:f>'Лист(рус.)'!$A$5</c:f>
              <c:strCache>
                <c:ptCount val="1"/>
                <c:pt idx="0">
                  <c:v>прямые инвестиции</c:v>
                </c:pt>
              </c:strCache>
            </c:strRef>
          </c:tx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8.7527582028176565E-2"/>
                  <c:y val="-3.00110066886801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6.4186725018234914E-2"/>
                  <c:y val="-3.4325628651257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4.3763676148796775E-2"/>
                  <c:y val="2.13807467614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5433989788475573E-2"/>
                  <c:y val="-8.7267801202269065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8.685124036914756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6.7104303428154627E-2"/>
                  <c:y val="-1.2751164168995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6.710453315873835E-2"/>
                  <c:y val="-3.00245533824400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5.5434219519059025E-2"/>
                  <c:y val="-1.72043010752688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'Лист(рус.)'!$B$5:$K$5</c:f>
              <c:numCache>
                <c:formatCode>#,##0.0</c:formatCode>
                <c:ptCount val="6"/>
                <c:pt idx="0">
                  <c:v>-3051.3328963363565</c:v>
                </c:pt>
                <c:pt idx="1">
                  <c:v>-852.86962851763292</c:v>
                </c:pt>
                <c:pt idx="2">
                  <c:v>-322.23374199000023</c:v>
                </c:pt>
                <c:pt idx="3">
                  <c:v>-1195.6545667578248</c:v>
                </c:pt>
                <c:pt idx="4">
                  <c:v>-1382.1185141159999</c:v>
                </c:pt>
                <c:pt idx="5">
                  <c:v>-2103.6087189520008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'Лист(рус.)'!$A$6</c:f>
              <c:strCache>
                <c:ptCount val="1"/>
                <c:pt idx="0">
                  <c:v>портфельные инвестиции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2093592239700888E-2"/>
                  <c:y val="-2.57234781136228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8.1692195477753526E-2"/>
                  <c:y val="1.7148644200825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5.8351568198395327E-2"/>
                  <c:y val="1.71209889086444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5.8351568198395327E-2"/>
                  <c:y val="3.0259588519177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5.5433989788475482E-2"/>
                  <c:y val="1.30000846668360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0846097738876881E-2"/>
                  <c:y val="-3.00797561595123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3.2093592239700888E-2"/>
                  <c:y val="-2.58894251121835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0"/>
                  <c:y val="-1.2820252307171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'Лист(рус.)'!$B$4:$K$4</c:f>
              <c:strCache>
                <c:ptCount val="6"/>
                <c:pt idx="0">
                  <c:v>Iкв.</c:v>
                </c:pt>
                <c:pt idx="1">
                  <c:v>IIкв. </c:v>
                </c:pt>
                <c:pt idx="2">
                  <c:v>IIIкв. </c:v>
                </c:pt>
                <c:pt idx="3">
                  <c:v>IV кв.</c:v>
                </c:pt>
                <c:pt idx="4">
                  <c:v>Iкв.</c:v>
                </c:pt>
                <c:pt idx="5">
                  <c:v>IIкв. </c:v>
                </c:pt>
              </c:strCache>
            </c:strRef>
          </c:cat>
          <c:val>
            <c:numRef>
              <c:f>'Лист(рус.)'!$B$6:$K$6</c:f>
              <c:numCache>
                <c:formatCode>#,##0.0</c:formatCode>
                <c:ptCount val="6"/>
                <c:pt idx="0">
                  <c:v>3307.0297154298187</c:v>
                </c:pt>
                <c:pt idx="1">
                  <c:v>966.83640532411789</c:v>
                </c:pt>
                <c:pt idx="2">
                  <c:v>-1118.4951342158536</c:v>
                </c:pt>
                <c:pt idx="3">
                  <c:v>1973.0097140469179</c:v>
                </c:pt>
                <c:pt idx="4">
                  <c:v>-1908.7544408661033</c:v>
                </c:pt>
                <c:pt idx="5">
                  <c:v>-1728.8224669744316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812874880"/>
        <c:axId val="-1812883584"/>
      </c:lineChart>
      <c:catAx>
        <c:axId val="-1812874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88358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2883584"/>
        <c:scaling>
          <c:orientation val="minMax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181287488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1228070175438596"/>
          <c:y val="0.9015544041450777"/>
          <c:w val="0.64912280701754532"/>
          <c:h val="4.9222797927461384E-2"/>
        </c:manualLayout>
      </c:layout>
      <c:overlay val="0"/>
      <c:txPr>
        <a:bodyPr/>
        <a:lstStyle/>
        <a:p>
          <a:pPr>
            <a:defRPr sz="57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381513499623736E-2"/>
          <c:y val="1.2121212121212121E-2"/>
          <c:w val="0.85739130434782629"/>
          <c:h val="0.87272727272727291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'[md6-05r.xls]данные'!$B$6</c:f>
              <c:strCache>
                <c:ptCount val="1"/>
                <c:pt idx="0">
                  <c:v>производство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5730662987960897"/>
                  <c:y val="-9.3619661178716302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55,8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0.24218893966925464"/>
                  <c:y val="2.745505868370227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99,3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0.2407371106583705"/>
                  <c:y val="-3.3233118587449296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100,0</a:t>
                    </a:r>
                  </a:p>
                </c:rich>
              </c:tx>
              <c:numFmt formatCode="0.0;[Red]0.0" sourceLinked="0"/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0.2398261843143733"/>
                  <c:y val="-2.9109997613933929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100,0</a:t>
                    </a:r>
                  </a:p>
                </c:rich>
              </c:tx>
              <c:numFmt formatCode="0.0;[Red]0.0" sourceLinked="0"/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'[md6-05r.xls]данные'!$A$7:$A$10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'[md6-05r.xls]данные'!$B$7:$B$10</c:f>
              <c:numCache>
                <c:formatCode>General</c:formatCode>
                <c:ptCount val="4"/>
                <c:pt idx="0" formatCode="#\ ##0.0">
                  <c:v>-56.3</c:v>
                </c:pt>
                <c:pt idx="1">
                  <c:v>-99.3</c:v>
                </c:pt>
                <c:pt idx="2" formatCode="#\ ##0.0">
                  <c:v>-100</c:v>
                </c:pt>
                <c:pt idx="3" formatCode="#\ ##0.0">
                  <c:v>-100</c:v>
                </c:pt>
              </c:numCache>
            </c:numRef>
          </c:val>
        </c:ser>
        <c:ser>
          <c:idx val="1"/>
          <c:order val="1"/>
          <c:tx>
            <c:strRef>
              <c:f>'[md6-05r.xls]данные'!$C$6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12525197760231521"/>
                  <c:y val="9.3944166070150329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44,2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8283684819117891E-2"/>
                  <c:y val="3.035075161059413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862636051612429E-2"/>
                  <c:y val="1.212121212121212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'[md6-05r.xls]данные'!$A$7:$A$10</c:f>
              <c:strCache>
                <c:ptCount val="4"/>
                <c:pt idx="0">
                  <c:v>газ природный</c:v>
                </c:pt>
                <c:pt idx="1">
                  <c:v>уголь каменный</c:v>
                </c:pt>
                <c:pt idx="2">
                  <c:v>нефть сырая</c:v>
                </c:pt>
                <c:pt idx="3">
                  <c:v>газовый конденсат</c:v>
                </c:pt>
              </c:strCache>
            </c:strRef>
          </c:cat>
          <c:val>
            <c:numRef>
              <c:f>'[md6-05r.xls]данные'!$C$7:$C$10</c:f>
              <c:numCache>
                <c:formatCode>General</c:formatCode>
                <c:ptCount val="4"/>
                <c:pt idx="0" formatCode="#\ ##0.0">
                  <c:v>43.7</c:v>
                </c:pt>
                <c:pt idx="1">
                  <c:v>0.7</c:v>
                </c:pt>
                <c:pt idx="2" formatCode="#\ ##0.0">
                  <c:v>0</c:v>
                </c:pt>
                <c:pt idx="3" formatCode="#\ ##0.0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overlap val="100"/>
        <c:axId val="-1812880864"/>
        <c:axId val="-1812872704"/>
      </c:barChart>
      <c:catAx>
        <c:axId val="-18128808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one"/>
        <c:crossAx val="-1812872704"/>
        <c:crosses val="autoZero"/>
        <c:auto val="1"/>
        <c:lblAlgn val="ctr"/>
        <c:lblOffset val="100"/>
        <c:tickMarkSkip val="1"/>
        <c:noMultiLvlLbl val="0"/>
      </c:catAx>
      <c:valAx>
        <c:axId val="-1812872704"/>
        <c:scaling>
          <c:orientation val="minMax"/>
          <c:max val="100"/>
          <c:min val="-100"/>
        </c:scaling>
        <c:delete val="1"/>
        <c:axPos val="b"/>
        <c:numFmt formatCode="#\ ##0.0" sourceLinked="1"/>
        <c:majorTickMark val="out"/>
        <c:minorTickMark val="none"/>
        <c:tickLblPos val="nextTo"/>
        <c:crossAx val="-1812880864"/>
        <c:crosses val="autoZero"/>
        <c:crossBetween val="between"/>
      </c:valAx>
      <c:spPr>
        <a:ln>
          <a:noFill/>
        </a:ln>
      </c:spPr>
    </c:plotArea>
    <c:legend>
      <c:legendPos val="r"/>
      <c:layout>
        <c:manualLayout>
          <c:xMode val="edge"/>
          <c:yMode val="edge"/>
          <c:x val="1.5652173913043479E-2"/>
          <c:y val="0.85454450011930327"/>
          <c:w val="0.85333333333333328"/>
          <c:h val="0.14545549988069673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4.7138047138047139E-2"/>
          <c:y val="0.11594202898550725"/>
          <c:w val="0.93659182146919662"/>
          <c:h val="0.6811594202898551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2.9214774549120446E-2"/>
                  <c:y val="-5.84725185213917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5.3661261885411531E-2"/>
                  <c:y val="7.6003258213412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6091252736296918E-2"/>
                  <c:y val="-8.04365205941047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0740947990638224E-2"/>
                  <c:y val="6.55112988925164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4.047223448582047E-2"/>
                  <c:y val="-5.20572635521968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4.3089740685967555E-2"/>
                  <c:y val="6.8200499327827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4.0827104733735693E-2"/>
                  <c:y val="-7.07002112540810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0850704666158498E-2"/>
                  <c:y val="8.4937391631498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4.0931558682068214E-2"/>
                  <c:y val="-6.9523333973497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4.2593229145849155E-2"/>
                  <c:y val="6.94639267652518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4.1001727575931179E-2"/>
                  <c:y val="-6.6436719800268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4.9972225457766584E-2"/>
                  <c:y val="6.8009413746851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063165327684293E-2"/>
                  <c:y val="-7.18451572863736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7082750442996658E-2"/>
                  <c:y val="-6.6520822828180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3.2717667264170414E-2"/>
                  <c:y val="-3.7146882258644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4838300474167553E-2"/>
                  <c:y val="-5.20695316844963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3.3807550705907956E-2"/>
                  <c:y val="5.13768537553495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3.8192562370575764E-2"/>
                  <c:y val="-7.13877506788366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215844482389806E-2"/>
                  <c:y val="7.154365819347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439755088370484E-2"/>
                  <c:y val="-4.54253156999378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4.0391867104214545E-2"/>
                  <c:y val="5.1903911898452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2.7792244299846097E-5"/>
                  <c:y val="-3.2581603526679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2.2427332176698251E-2"/>
                  <c:y val="6.4976533105775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2104089780655592E-3"/>
                  <c:y val="-6.50411625376096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'[md6-05r.xls]д2'!$A$4:$A$25</c:f>
              <c:strCache>
                <c:ptCount val="22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  <c:pt idx="16">
                  <c:v>I-V</c:v>
                </c:pt>
                <c:pt idx="17">
                  <c:v>I-VI</c:v>
                </c:pt>
                <c:pt idx="18">
                  <c:v>I-VII</c:v>
                </c:pt>
                <c:pt idx="19">
                  <c:v>I-VIII</c:v>
                </c:pt>
                <c:pt idx="20">
                  <c:v>I-IX</c:v>
                </c:pt>
                <c:pt idx="21">
                  <c:v>I-X</c:v>
                </c:pt>
              </c:strCache>
            </c:strRef>
          </c:cat>
          <c:val>
            <c:numRef>
              <c:f>'[md6-05r.xls]д2'!$B$4:$B$25</c:f>
              <c:numCache>
                <c:formatCode>General</c:formatCode>
                <c:ptCount val="22"/>
                <c:pt idx="0" formatCode="#,##0.0">
                  <c:v>131</c:v>
                </c:pt>
                <c:pt idx="1">
                  <c:v>119.1</c:v>
                </c:pt>
                <c:pt idx="2">
                  <c:v>97.3</c:v>
                </c:pt>
                <c:pt idx="3">
                  <c:v>102.4</c:v>
                </c:pt>
                <c:pt idx="4">
                  <c:v>103.2</c:v>
                </c:pt>
                <c:pt idx="5" formatCode="#,##0.0">
                  <c:v>100</c:v>
                </c:pt>
                <c:pt idx="6">
                  <c:v>95.7</c:v>
                </c:pt>
                <c:pt idx="7">
                  <c:v>95.5</c:v>
                </c:pt>
                <c:pt idx="8" formatCode="#,##0.0">
                  <c:v>97</c:v>
                </c:pt>
                <c:pt idx="9">
                  <c:v>98.3</c:v>
                </c:pt>
                <c:pt idx="10">
                  <c:v>100.9</c:v>
                </c:pt>
                <c:pt idx="11">
                  <c:v>100.5</c:v>
                </c:pt>
                <c:pt idx="12">
                  <c:v>86.7</c:v>
                </c:pt>
                <c:pt idx="13">
                  <c:v>97.2</c:v>
                </c:pt>
                <c:pt idx="14">
                  <c:v>113.9</c:v>
                </c:pt>
                <c:pt idx="15">
                  <c:v>108.2</c:v>
                </c:pt>
                <c:pt idx="16">
                  <c:v>106.9</c:v>
                </c:pt>
                <c:pt idx="17" formatCode="#,##0.0">
                  <c:v>107.8</c:v>
                </c:pt>
                <c:pt idx="18">
                  <c:v>111.7</c:v>
                </c:pt>
                <c:pt idx="19">
                  <c:v>112.7</c:v>
                </c:pt>
                <c:pt idx="20" formatCode="#,##0.0">
                  <c:v>107.7</c:v>
                </c:pt>
                <c:pt idx="21" formatCode="0.0">
                  <c:v>104.66953259367556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873792"/>
        <c:axId val="-1812873248"/>
      </c:lineChart>
      <c:catAx>
        <c:axId val="-18128737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87324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2873248"/>
        <c:scaling>
          <c:orientation val="minMax"/>
          <c:min val="80"/>
        </c:scaling>
        <c:delete val="0"/>
        <c:axPos val="l"/>
        <c:majorGridlines/>
        <c:numFmt formatCode="#,##0.0" sourceLinked="1"/>
        <c:majorTickMark val="out"/>
        <c:minorTickMark val="none"/>
        <c:tickLblPos val="none"/>
        <c:crossAx val="-181287379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8058796737230753E-2"/>
          <c:y val="9.3158582533705625E-2"/>
          <c:w val="0.93194122196442386"/>
          <c:h val="0.61203177113777807"/>
        </c:manualLayout>
      </c:layout>
      <c:lineChart>
        <c:grouping val="standard"/>
        <c:varyColors val="0"/>
        <c:ser>
          <c:idx val="0"/>
          <c:order val="0"/>
          <c:tx>
            <c:v>родившиеся</c:v>
          </c:tx>
          <c:spPr>
            <a:ln w="12700">
              <a:solidFill>
                <a:srgbClr val="FFFF00"/>
              </a:solidFill>
            </a:ln>
          </c:spPr>
          <c:marker>
            <c:symbol val="diamond"/>
            <c:size val="4"/>
            <c:spPr>
              <a:solidFill>
                <a:srgbClr val="FFFF00"/>
              </a:solidFill>
              <a:ln>
                <a:solidFill>
                  <a:srgbClr val="FFFF00"/>
                </a:solidFill>
              </a:ln>
            </c:spPr>
          </c:marker>
          <c:dLbls>
            <c:dLbl>
              <c:idx val="1"/>
              <c:layout>
                <c:manualLayout>
                  <c:x val="-4.0216550657385927E-2"/>
                  <c:y val="-4.6579330422125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5467904098994586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216550657385927E-2"/>
                  <c:y val="-4.075691411935954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1.8561484918793503E-2"/>
                  <c:y val="-6.40465793304221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9.5901005413766435E-2"/>
                  <c:y val="-1.16448326055312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7122969837587005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3310131477184842E-2"/>
                  <c:y val="2.32896652110626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4.6403712296983757E-2"/>
                  <c:y val="-2.328966521106259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4.3310131477184842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7.0952055158159276E-3"/>
                  <c:y val="-2.777477521498762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6836017021013375E-2"/>
                  <c:y val="1.74671828113233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0216550657385927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8561728507834434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5.054594393798223E-2"/>
                  <c:y val="-4.251189125376795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8418619946288618E-2"/>
                  <c:y val="-3.70026017490171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6403712296983757E-2"/>
                  <c:y val="-5.240220518286742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0216550657385927E-2"/>
                  <c:y val="-4.075691411935953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6.1871616395978345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1.8519093847228107E-2"/>
                  <c:y val="5.53034472688060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6.8677982416377053E-4"/>
                  <c:y val="3.493468721815178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Т2!$U$26:$V$47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Т2!$W$26:$W$47</c:f>
              <c:numCache>
                <c:formatCode>0.0</c:formatCode>
                <c:ptCount val="22"/>
                <c:pt idx="0">
                  <c:v>33.700000000000003</c:v>
                </c:pt>
                <c:pt idx="1">
                  <c:v>28.4</c:v>
                </c:pt>
                <c:pt idx="2">
                  <c:v>29.9</c:v>
                </c:pt>
                <c:pt idx="3" formatCode="General">
                  <c:v>34.299999999999997</c:v>
                </c:pt>
                <c:pt idx="4" formatCode="General">
                  <c:v>35.1</c:v>
                </c:pt>
                <c:pt idx="5" formatCode="General">
                  <c:v>32.1</c:v>
                </c:pt>
                <c:pt idx="6">
                  <c:v>38</c:v>
                </c:pt>
                <c:pt idx="7" formatCode="General">
                  <c:v>33.9</c:v>
                </c:pt>
                <c:pt idx="8" formatCode="General">
                  <c:v>35.700000000000003</c:v>
                </c:pt>
                <c:pt idx="9">
                  <c:v>36.299999999999997</c:v>
                </c:pt>
                <c:pt idx="10">
                  <c:v>31.2</c:v>
                </c:pt>
                <c:pt idx="11">
                  <c:v>34.6</c:v>
                </c:pt>
                <c:pt idx="12" formatCode="General">
                  <c:v>34.4</c:v>
                </c:pt>
                <c:pt idx="13" formatCode="General">
                  <c:v>30.3</c:v>
                </c:pt>
                <c:pt idx="14">
                  <c:v>28</c:v>
                </c:pt>
                <c:pt idx="15" formatCode="General">
                  <c:v>25.4</c:v>
                </c:pt>
                <c:pt idx="16" formatCode="General">
                  <c:v>38.700000000000003</c:v>
                </c:pt>
                <c:pt idx="17" formatCode="General">
                  <c:v>40.4</c:v>
                </c:pt>
                <c:pt idx="18">
                  <c:v>38.200000000000003</c:v>
                </c:pt>
                <c:pt idx="19" formatCode="General">
                  <c:v>37.9</c:v>
                </c:pt>
                <c:pt idx="20" formatCode="General">
                  <c:v>40.5</c:v>
                </c:pt>
                <c:pt idx="21">
                  <c:v>38.832999999999998</c:v>
                </c:pt>
              </c:numCache>
            </c:numRef>
          </c:val>
          <c:smooth val="0"/>
        </c:ser>
        <c:ser>
          <c:idx val="1"/>
          <c:order val="1"/>
          <c:tx>
            <c:v>умершие</c:v>
          </c:tx>
          <c:spPr>
            <a:ln w="12700">
              <a:solidFill>
                <a:srgbClr val="F6FE8C"/>
              </a:solidFill>
            </a:ln>
          </c:spPr>
          <c:marker>
            <c:symbol val="diamond"/>
            <c:size val="4"/>
            <c:spPr>
              <a:solidFill>
                <a:srgbClr val="F6FE8C"/>
              </a:solidFill>
              <a:ln>
                <a:solidFill>
                  <a:srgbClr val="F6FE8C"/>
                </a:solidFill>
              </a:ln>
            </c:spPr>
          </c:marker>
          <c:dLbls>
            <c:dLbl>
              <c:idx val="0"/>
              <c:layout>
                <c:manualLayout>
                  <c:x val="-3.448534132823982E-2"/>
                  <c:y val="2.91121368449633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403712296983757E-2"/>
                  <c:y val="4.6579330422125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9497293116782679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3310131477184842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0746352458245739E-2"/>
                  <c:y val="-9.4089962892570222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5.5684454756380508E-2"/>
                  <c:y val="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3310131477184842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0216550657385927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7122969837587005E-2"/>
                  <c:y val="4.6579330422125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0935808197989172E-2"/>
                  <c:y val="4.6579330422125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2.2836654975843581E-2"/>
                  <c:y val="-1.47665215400563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1.7377390906607323E-2"/>
                  <c:y val="2.986373629700265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1975019943852727E-2"/>
                  <c:y val="3.302272805418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5.0550732440496217E-2"/>
                  <c:y val="-2.4888010074973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4.0216550657385927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6317283802425673E-2"/>
                  <c:y val="5.475348830941922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7.2757317171005531E-2"/>
                  <c:y val="-2.51677061038958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025138389023878E-2"/>
                  <c:y val="-3.65326823230065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6.7939321300457767E-2"/>
                  <c:y val="2.78042908507814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1.8879607104877592E-2"/>
                  <c:y val="-3.4552959644981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2.9538310833267484E-3"/>
                  <c:y val="3.66078787620179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8429282160625548E-2"/>
                  <c:y val="3.72050790948428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1.54440154440154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Т2!$U$26:$V$47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Т2!$X$26:$X$47</c:f>
              <c:numCache>
                <c:formatCode>0.0</c:formatCode>
                <c:ptCount val="22"/>
                <c:pt idx="0">
                  <c:v>12.4</c:v>
                </c:pt>
                <c:pt idx="1">
                  <c:v>10.8</c:v>
                </c:pt>
                <c:pt idx="2">
                  <c:v>10.6</c:v>
                </c:pt>
                <c:pt idx="3" formatCode="General">
                  <c:v>11.6</c:v>
                </c:pt>
                <c:pt idx="4" formatCode="General">
                  <c:v>11.2</c:v>
                </c:pt>
                <c:pt idx="5" formatCode="General">
                  <c:v>10.1</c:v>
                </c:pt>
                <c:pt idx="6">
                  <c:v>12.4</c:v>
                </c:pt>
                <c:pt idx="7" formatCode="General">
                  <c:v>10.5</c:v>
                </c:pt>
                <c:pt idx="8" formatCode="General">
                  <c:v>10.5</c:v>
                </c:pt>
                <c:pt idx="9">
                  <c:v>11.7</c:v>
                </c:pt>
                <c:pt idx="10">
                  <c:v>10.4</c:v>
                </c:pt>
                <c:pt idx="11">
                  <c:v>11.4</c:v>
                </c:pt>
                <c:pt idx="12" formatCode="General">
                  <c:v>11.9</c:v>
                </c:pt>
                <c:pt idx="13" formatCode="General">
                  <c:v>10.8</c:v>
                </c:pt>
                <c:pt idx="14">
                  <c:v>8.5</c:v>
                </c:pt>
                <c:pt idx="15">
                  <c:v>4.4000000000000004</c:v>
                </c:pt>
                <c:pt idx="16" formatCode="General">
                  <c:v>14.4</c:v>
                </c:pt>
                <c:pt idx="17" formatCode="General">
                  <c:v>14.9</c:v>
                </c:pt>
                <c:pt idx="18">
                  <c:v>28.2</c:v>
                </c:pt>
                <c:pt idx="19" formatCode="General">
                  <c:v>17.8</c:v>
                </c:pt>
                <c:pt idx="20" formatCode="General">
                  <c:v>13.7</c:v>
                </c:pt>
                <c:pt idx="21">
                  <c:v>12.489000000000001</c:v>
                </c:pt>
              </c:numCache>
            </c:numRef>
          </c:val>
          <c:smooth val="0"/>
        </c:ser>
        <c:ser>
          <c:idx val="2"/>
          <c:order val="2"/>
          <c:tx>
            <c:v>естественный прирост</c:v>
          </c:tx>
          <c:spPr>
            <a:ln w="12700">
              <a:solidFill>
                <a:srgbClr val="EDE80E"/>
              </a:solidFill>
            </a:ln>
          </c:spPr>
          <c:marker>
            <c:symbol val="diamond"/>
            <c:size val="4"/>
            <c:spPr>
              <a:solidFill>
                <a:srgbClr val="E8E30E"/>
              </a:solidFill>
              <a:ln>
                <a:solidFill>
                  <a:srgbClr val="E8E30E"/>
                </a:solidFill>
              </a:ln>
            </c:spPr>
          </c:marker>
          <c:dLbls>
            <c:dLbl>
              <c:idx val="2"/>
              <c:layout>
                <c:manualLayout>
                  <c:x val="-4.6403712296983757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2590873936581593E-2"/>
                  <c:y val="-2.911208151382823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216550657385927E-2"/>
                  <c:y val="3.49340393586173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0216550657385927E-2"/>
                  <c:y val="4.65788719641485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7122969837587005E-2"/>
                  <c:y val="4.0756914119359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7122969837587005E-2"/>
                  <c:y val="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4475068282446433E-2"/>
                  <c:y val="2.91120261935351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2.0744171730218287E-2"/>
                  <c:y val="2.702257153955461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1.8014378487337834E-2"/>
                  <c:y val="1.777286838196086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3282378625761896E-2"/>
                  <c:y val="-2.07542075776129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0840430258404147E-2"/>
                  <c:y val="2.866567261272813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7122969837587005E-2"/>
                  <c:y val="-3.4934497816593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5468147688035516E-2"/>
                  <c:y val="2.328966521106264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4.4091321531444301E-2"/>
                  <c:y val="-3.08670586482366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4.0216550657385927E-2"/>
                  <c:y val="-3.49349562745704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3310088325400356E-2"/>
                  <c:y val="-6.92794083629593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8613653732823357E-2"/>
                  <c:y val="4.2192093389897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8.2722953324402076E-2"/>
                  <c:y val="-2.793174075230251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2.4394135994003821E-2"/>
                  <c:y val="-2.702243724236668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6.4621195636113552E-3"/>
                  <c:y val="3.83302479039649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984297404304425E-2"/>
                  <c:y val="3.98259302391626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6958290661428514E-2"/>
                  <c:y val="3.08880308880308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multiLvlStrRef>
              <c:f>Т2!$U$26:$V$47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XI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Т2!$Y$26:$Y$47</c:f>
              <c:numCache>
                <c:formatCode>0.0</c:formatCode>
                <c:ptCount val="22"/>
                <c:pt idx="0">
                  <c:v>21.3</c:v>
                </c:pt>
                <c:pt idx="1">
                  <c:v>17.600000000000001</c:v>
                </c:pt>
                <c:pt idx="2">
                  <c:v>19.3</c:v>
                </c:pt>
                <c:pt idx="3" formatCode="General">
                  <c:v>22.7</c:v>
                </c:pt>
                <c:pt idx="4" formatCode="General">
                  <c:v>23.9</c:v>
                </c:pt>
                <c:pt idx="5">
                  <c:v>22</c:v>
                </c:pt>
                <c:pt idx="6">
                  <c:v>25.6</c:v>
                </c:pt>
                <c:pt idx="7" formatCode="General">
                  <c:v>23.4</c:v>
                </c:pt>
                <c:pt idx="8" formatCode="General">
                  <c:v>25.2</c:v>
                </c:pt>
                <c:pt idx="9">
                  <c:v>24.6</c:v>
                </c:pt>
                <c:pt idx="10">
                  <c:v>20.8</c:v>
                </c:pt>
                <c:pt idx="11">
                  <c:v>23.2</c:v>
                </c:pt>
                <c:pt idx="12" formatCode="General">
                  <c:v>22.5</c:v>
                </c:pt>
                <c:pt idx="13" formatCode="General">
                  <c:v>19.5</c:v>
                </c:pt>
                <c:pt idx="14">
                  <c:v>19.5</c:v>
                </c:pt>
                <c:pt idx="15" formatCode="General">
                  <c:v>21</c:v>
                </c:pt>
                <c:pt idx="16" formatCode="General">
                  <c:v>24.3</c:v>
                </c:pt>
                <c:pt idx="17">
                  <c:v>25.5</c:v>
                </c:pt>
                <c:pt idx="18">
                  <c:v>10.1</c:v>
                </c:pt>
                <c:pt idx="19" formatCode="General">
                  <c:v>20.100000000000001</c:v>
                </c:pt>
                <c:pt idx="20" formatCode="General">
                  <c:v>26.8</c:v>
                </c:pt>
                <c:pt idx="21">
                  <c:v>26.344000000000001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52624"/>
        <c:axId val="-1815850992"/>
      </c:lineChart>
      <c:catAx>
        <c:axId val="-1815852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ln w="0"/>
        </c:spPr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50992"/>
        <c:crosses val="autoZero"/>
        <c:auto val="1"/>
        <c:lblAlgn val="ctr"/>
        <c:lblOffset val="100"/>
        <c:noMultiLvlLbl val="1"/>
      </c:catAx>
      <c:valAx>
        <c:axId val="-1815850992"/>
        <c:scaling>
          <c:orientation val="minMax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-1815852624"/>
        <c:crossesAt val="1"/>
        <c:crossBetween val="between"/>
      </c:valAx>
    </c:plotArea>
    <c:legend>
      <c:legendPos val="b"/>
      <c:legendEntry>
        <c:idx val="0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58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5.6714405069888266E-3"/>
          <c:y val="0.85597018241058431"/>
          <c:w val="0.99301595488895511"/>
          <c:h val="0.12442327154246791"/>
        </c:manualLayout>
      </c:layout>
      <c:overlay val="0"/>
      <c:txPr>
        <a:bodyPr/>
        <a:lstStyle/>
        <a:p>
          <a:pPr>
            <a:defRPr sz="58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901888562772345"/>
          <c:y val="0.21418201588793309"/>
          <c:w val="0.58117737349195853"/>
          <c:h val="0.55909559128401565"/>
        </c:manualLayout>
      </c:layout>
      <c:pieChart>
        <c:varyColors val="1"/>
        <c:ser>
          <c:idx val="0"/>
          <c:order val="0"/>
          <c:tx>
            <c:strRef>
              <c:f>'[диаграмма 21 09 2020.xls]рус'!$C$12</c:f>
              <c:strCache>
                <c:ptCount val="1"/>
                <c:pt idx="0">
                  <c:v>423,1</c:v>
                </c:pt>
              </c:strCache>
            </c:strRef>
          </c:tx>
          <c:dLbls>
            <c:dLbl>
              <c:idx val="0"/>
              <c:layout>
                <c:manualLayout>
                  <c:x val="-8.3561692872790416E-2"/>
                  <c:y val="-0.1292857197882086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839335826452201E-2"/>
                  <c:y val="-1.751187179399120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1561308294025615E-3"/>
                  <c:y val="-3.732495598950795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4.6506974114591183E-2"/>
                  <c:y val="-1.495710008434135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2.57108755886588E-2"/>
                  <c:y val="-2.164085208415951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4.2793397521486788E-2"/>
                  <c:y val="-1.377672240808642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8.8872651694844623E-2"/>
                  <c:y val="8.1209671916109991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6.1043187707280162E-3"/>
                  <c:y val="0.1000812192612307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0.10383728127423662"/>
                  <c:y val="0.1474004707238242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0.1331754766912619"/>
                  <c:y val="9.0073702539344349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0.15653773585729447"/>
                  <c:y val="-8.354983873609099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1"/>
              <c:showBubbleSize val="0"/>
              <c:separator>
</c:separator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9.7627262319283009E-2"/>
                  <c:y val="-3.3717274771657993E-2"/>
                </c:manualLayout>
              </c:layout>
              <c:dLblPos val="bestFit"/>
              <c:showLegendKey val="0"/>
              <c:showVal val="1"/>
              <c:showCatName val="1"/>
              <c:showSerName val="1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1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21 09 2020.xls]рус'!$B$11:$B$21</c:f>
              <c:strCache>
                <c:ptCount val="11"/>
                <c:pt idx="0">
                  <c:v>уголь</c:v>
                </c:pt>
                <c:pt idx="1">
                  <c:v>полиметаллы</c:v>
                </c:pt>
                <c:pt idx="2">
                  <c:v>медь</c:v>
                </c:pt>
                <c:pt idx="3">
                  <c:v>железо, марганец</c:v>
                </c:pt>
                <c:pt idx="4">
                  <c:v>золото</c:v>
                </c:pt>
                <c:pt idx="5">
                  <c:v>хромиты</c:v>
                </c:pt>
                <c:pt idx="6">
                  <c:v>бокситы</c:v>
                </c:pt>
                <c:pt idx="7">
                  <c:v>фосфориты</c:v>
                </c:pt>
                <c:pt idx="8">
                  <c:v>прочие ПИ</c:v>
                </c:pt>
                <c:pt idx="9">
                  <c:v>ОПИ</c:v>
                </c:pt>
                <c:pt idx="10">
                  <c:v>ПВ</c:v>
                </c:pt>
              </c:strCache>
            </c:strRef>
          </c:cat>
          <c:val>
            <c:numRef>
              <c:f>'[диаграмма 21 09 2020.xls]рус'!$C$11:$C$21</c:f>
              <c:numCache>
                <c:formatCode>0.0</c:formatCode>
                <c:ptCount val="11"/>
                <c:pt idx="0">
                  <c:v>339.1</c:v>
                </c:pt>
                <c:pt idx="1">
                  <c:v>423.1</c:v>
                </c:pt>
                <c:pt idx="2">
                  <c:v>592.4</c:v>
                </c:pt>
                <c:pt idx="3">
                  <c:v>249.9</c:v>
                </c:pt>
                <c:pt idx="4">
                  <c:v>345.7</c:v>
                </c:pt>
                <c:pt idx="5">
                  <c:v>106.9</c:v>
                </c:pt>
                <c:pt idx="6">
                  <c:v>53.6</c:v>
                </c:pt>
                <c:pt idx="7">
                  <c:v>16.8</c:v>
                </c:pt>
                <c:pt idx="8">
                  <c:v>44.9</c:v>
                </c:pt>
                <c:pt idx="9">
                  <c:v>100.8</c:v>
                </c:pt>
                <c:pt idx="10">
                  <c:v>18.899999999999999</c:v>
                </c:pt>
              </c:numCache>
            </c:numRef>
          </c:val>
        </c:ser>
        <c:ser>
          <c:idx val="1"/>
          <c:order val="1"/>
          <c:tx>
            <c:strRef>
              <c:f>'[диаграмма 21 09 2020.xls]рус'!$B$11:$B$21</c:f>
              <c:strCache>
                <c:ptCount val="1"/>
                <c:pt idx="0">
                  <c:v>уголь полиметаллы медь железо, марганец золото хромиты бокситы фосфориты прочие ПИ ОПИ ПВ</c:v>
                </c:pt>
              </c:strCache>
            </c:strRef>
          </c:tx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  <c:firstSliceAng val="200"/>
      </c:pieChart>
      <c:spPr>
        <a:noFill/>
        <a:ln w="25400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982502187226595E-2"/>
          <c:y val="2.575869422572178E-2"/>
          <c:w val="0.89868105515587526"/>
          <c:h val="0.79303587051618551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'[md7-02r.xls]данные'!$B$2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0.18979649282970062"/>
                  <c:y val="3.3083464566929133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74,3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0.22766356908089191"/>
                  <c:y val="0.12133858267716535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84,1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0.19928041427254026"/>
                  <c:y val="-0.1146095800524934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79,8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0.21897935731006599"/>
                  <c:y val="-1.762631233595800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84,3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0.22598389987182341"/>
                  <c:y val="5.4960811723883812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85,3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0.23588800745699695"/>
                  <c:y val="7.0819134238534987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93,7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0.24633630035376014"/>
                  <c:y val="1.43227296587926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99,6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'[md7-02r.xls]данные'!$A$3:$A$9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мясо</c:v>
                </c:pt>
                <c:pt idx="3">
                  <c:v>молочная продукция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'[md7-02r.xls]данные'!$B$3:$B$9</c:f>
              <c:numCache>
                <c:formatCode>0.0</c:formatCode>
                <c:ptCount val="7"/>
                <c:pt idx="0">
                  <c:v>-74.3</c:v>
                </c:pt>
                <c:pt idx="1">
                  <c:v>-79.8</c:v>
                </c:pt>
                <c:pt idx="2">
                  <c:v>-84.1</c:v>
                </c:pt>
                <c:pt idx="3">
                  <c:v>-84.3</c:v>
                </c:pt>
                <c:pt idx="4">
                  <c:v>-85.3</c:v>
                </c:pt>
                <c:pt idx="5">
                  <c:v>-93.7</c:v>
                </c:pt>
                <c:pt idx="6">
                  <c:v>-99.6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'[md7-02r.xls]данные'!$C$2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7.4762366810315659E-2"/>
                  <c:y val="2.1642811098047899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25,7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6.5591828048520956E-2"/>
                  <c:y val="-2.5098425196850393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20,2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5.9357120900427988E-2"/>
                  <c:y val="-1.7716535433070866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15,9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5.8153460547161334E-2"/>
                  <c:y val="-3.3727034120734907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15,7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5.6666241044193801E-2"/>
                  <c:y val="-2.6328740157480317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14,7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2.9921729503180512E-2"/>
                  <c:y val="-7.1489089130962295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2.1308341892046102E-2"/>
                  <c:y val="-3.9861417322834642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0,4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'[md7-02r.xls]данные'!$A$3:$A$9</c:f>
              <c:strCache>
                <c:ptCount val="7"/>
                <c:pt idx="0">
                  <c:v>масла растительные</c:v>
                </c:pt>
                <c:pt idx="1">
                  <c:v>водка и ликеро-водочные изделия</c:v>
                </c:pt>
                <c:pt idx="2">
                  <c:v>мясо</c:v>
                </c:pt>
                <c:pt idx="3">
                  <c:v>молочная продукция</c:v>
                </c:pt>
                <c:pt idx="4">
                  <c:v>макаронные изделия</c:v>
                </c:pt>
                <c:pt idx="5">
                  <c:v>крупа</c:v>
                </c:pt>
                <c:pt idx="6">
                  <c:v>мука</c:v>
                </c:pt>
              </c:strCache>
            </c:strRef>
          </c:cat>
          <c:val>
            <c:numRef>
              <c:f>'[md7-02r.xls]данные'!$C$3:$C$9</c:f>
              <c:numCache>
                <c:formatCode>0.0</c:formatCode>
                <c:ptCount val="7"/>
                <c:pt idx="0">
                  <c:v>25.7</c:v>
                </c:pt>
                <c:pt idx="1">
                  <c:v>20.2</c:v>
                </c:pt>
                <c:pt idx="2">
                  <c:v>15.9</c:v>
                </c:pt>
                <c:pt idx="3">
                  <c:v>15.7</c:v>
                </c:pt>
                <c:pt idx="4">
                  <c:v>14.7</c:v>
                </c:pt>
                <c:pt idx="5">
                  <c:v>6.3</c:v>
                </c:pt>
                <c:pt idx="6">
                  <c:v>0.4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1812884128"/>
        <c:axId val="-1812879776"/>
      </c:barChart>
      <c:catAx>
        <c:axId val="-181288412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-1812879776"/>
        <c:crosses val="autoZero"/>
        <c:auto val="0"/>
        <c:lblAlgn val="ctr"/>
        <c:lblOffset val="100"/>
        <c:tickMarkSkip val="1"/>
        <c:noMultiLvlLbl val="0"/>
      </c:catAx>
      <c:valAx>
        <c:axId val="-1812879776"/>
        <c:scaling>
          <c:orientation val="minMax"/>
          <c:max val="100"/>
          <c:min val="-100"/>
        </c:scaling>
        <c:delete val="1"/>
        <c:axPos val="b"/>
        <c:numFmt formatCode="0.0" sourceLinked="1"/>
        <c:majorTickMark val="out"/>
        <c:minorTickMark val="none"/>
        <c:tickLblPos val="nextTo"/>
        <c:crossAx val="-181288412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1.6786550329857416E-2"/>
          <c:y val="0.87596866797900264"/>
          <c:w val="0.86091111584024971"/>
          <c:h val="0.12403133202099736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0"/>
    <c:plotArea>
      <c:layout>
        <c:manualLayout>
          <c:layoutTarget val="inner"/>
          <c:xMode val="edge"/>
          <c:yMode val="edge"/>
          <c:x val="1.1187430094158434E-2"/>
          <c:y val="1.0011548556430445E-2"/>
          <c:w val="0.69528619528619529"/>
          <c:h val="0.80620155038759689"/>
        </c:manualLayout>
      </c:layout>
      <c:barChart>
        <c:barDir val="bar"/>
        <c:grouping val="stacked"/>
        <c:varyColors val="0"/>
        <c:ser>
          <c:idx val="0"/>
          <c:order val="0"/>
          <c:tx>
            <c:strRef>
              <c:f>'[md7-02r.xls]данные'!$B$14</c:f>
              <c:strCache>
                <c:ptCount val="1"/>
                <c:pt idx="0">
                  <c:v>производство 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4306914245308391E-2"/>
                  <c:y val="-8.323113253703596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9135325469912396E-2"/>
                  <c:y val="5.2888912083395847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19,9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0.12338436616164969"/>
                  <c:y val="-1.6732283464566928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47,0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0.12649750147167524"/>
                  <c:y val="-1.8782808398947745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47,1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0.13944505672035515"/>
                  <c:y val="9.8490813648293967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60,7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0.1424505775161943"/>
                  <c:y val="-8.0848097112860891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51,1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63,2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;[Red]0.0" sourceLinked="0"/>
            <c:spPr>
              <a:noFill/>
              <a:ln w="25400">
                <a:noFill/>
              </a:ln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'[md7-02r.xls]данные'!$B$15:$B$19</c:f>
              <c:numCache>
                <c:formatCode>0.0</c:formatCode>
                <c:ptCount val="5"/>
                <c:pt idx="0">
                  <c:v>-1.3</c:v>
                </c:pt>
                <c:pt idx="1">
                  <c:v>-19.899999999999999</c:v>
                </c:pt>
                <c:pt idx="2">
                  <c:v>-47</c:v>
                </c:pt>
                <c:pt idx="3">
                  <c:v>-47.1</c:v>
                </c:pt>
                <c:pt idx="4">
                  <c:v>-60.7</c:v>
                </c:pt>
              </c:numCache>
            </c:numRef>
          </c:val>
        </c:ser>
        <c:ser>
          <c:idx val="1"/>
          <c:order val="1"/>
          <c:tx>
            <c:strRef>
              <c:f>'[md7-02r.xls]данные'!$C$14</c:f>
              <c:strCache>
                <c:ptCount val="1"/>
                <c:pt idx="0">
                  <c:v>импорт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.21716455763434292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98,7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.18796244904462836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80,1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0.13160698083060021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53,0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0.11992776619617321"/>
                  <c:y val="3.1085958005249342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52,9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0.10839921569668884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39,3</a:t>
                    </a:r>
                  </a:p>
                </c:rich>
              </c:tx>
              <c:spPr/>
              <c:dLblPos val="ct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48,9</a:t>
                    </a:r>
                  </a:p>
                </c:rich>
              </c:tx>
              <c:spPr/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'[md7-02r.xls]данные'!$A$15:$A$19</c:f>
              <c:strCache>
                <c:ptCount val="5"/>
                <c:pt idx="0">
                  <c:v>одежда верхняя</c:v>
                </c:pt>
                <c:pt idx="1">
                  <c:v>ткани хлопчатобумажные</c:v>
                </c:pt>
                <c:pt idx="2">
                  <c:v>счетчики электроэнергии</c:v>
                </c:pt>
                <c:pt idx="3">
                  <c:v>автомобили грузовые </c:v>
                </c:pt>
                <c:pt idx="4">
                  <c:v>автомобили легковые </c:v>
                </c:pt>
              </c:strCache>
            </c:strRef>
          </c:cat>
          <c:val>
            <c:numRef>
              <c:f>'[md7-02r.xls]данные'!$C$15:$C$19</c:f>
              <c:numCache>
                <c:formatCode>0.0</c:formatCode>
                <c:ptCount val="5"/>
                <c:pt idx="0">
                  <c:v>98.7</c:v>
                </c:pt>
                <c:pt idx="1">
                  <c:v>80.099999999999994</c:v>
                </c:pt>
                <c:pt idx="2">
                  <c:v>53</c:v>
                </c:pt>
                <c:pt idx="3">
                  <c:v>52.9</c:v>
                </c:pt>
                <c:pt idx="4">
                  <c:v>39.299999999999997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-1812879232"/>
        <c:axId val="-1812878688"/>
      </c:barChart>
      <c:catAx>
        <c:axId val="-181287923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one"/>
        <c:crossAx val="-1812878688"/>
        <c:crosses val="autoZero"/>
        <c:auto val="1"/>
        <c:lblAlgn val="ctr"/>
        <c:lblOffset val="100"/>
        <c:tickMarkSkip val="1"/>
        <c:noMultiLvlLbl val="0"/>
      </c:catAx>
      <c:valAx>
        <c:axId val="-1812878688"/>
        <c:scaling>
          <c:orientation val="minMax"/>
          <c:max val="100"/>
        </c:scaling>
        <c:delete val="1"/>
        <c:axPos val="b"/>
        <c:numFmt formatCode="0.0" sourceLinked="1"/>
        <c:majorTickMark val="out"/>
        <c:minorTickMark val="none"/>
        <c:tickLblPos val="nextTo"/>
        <c:crossAx val="-181287923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"/>
          <c:y val="0.89730150918635176"/>
          <c:w val="0.76038152903736955"/>
          <c:h val="9.3023293963254594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314727437777789E-2"/>
          <c:y val="5.0102426221112675E-2"/>
          <c:w val="0.96568527256222236"/>
          <c:h val="0.70999194449821756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  <a:prstDash val="solid"/>
              <a:miter lim="800000"/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20186612799055E-2"/>
                  <c:y val="-3.435616002545138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4681734465343433E-2"/>
                  <c:y val="-4.440117712558653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5742705144742025E-2"/>
                  <c:y val="-5.0591585142766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2217366472222807E-2"/>
                  <c:y val="-5.5984092897478757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8.8723908489591538E-3"/>
                  <c:y val="1.0306015018077793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2174577044368194E-2"/>
                  <c:y val="-4.65798138869004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5833402111556916E-2"/>
                  <c:y val="1.732884348392558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2001346690302456E-2"/>
                  <c:y val="-5.716312733635572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1.3771762637249807E-2"/>
                  <c:y val="1.1719080569474271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6719480969524231E-2"/>
                  <c:y val="-4.764177205122087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0727490197465648E-2"/>
                  <c:y val="3.288567787419693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5719602898048571E-2"/>
                  <c:y val="-5.440229062276304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0092110417215288E-2"/>
                  <c:y val="3.8080785635014214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3092504745697473E-2"/>
                  <c:y val="-5.8557335161687082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3.9668877613627217E-2"/>
                  <c:y val="4.998787639366077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105,9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2.3785433070866245E-2"/>
                  <c:y val="-6.303911607823216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106,2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1.4761811023622057E-2"/>
                  <c:y val="-3.455422910845822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100,5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1.8837591251235294E-2"/>
                  <c:y val="-5.566286371610377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94,4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3.4204829847041596E-2"/>
                  <c:y val="-6.56181488171095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90,4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6414260717410324E-2"/>
                  <c:y val="-5.6635647816750179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6456474190726181E-2"/>
                  <c:y val="-5.7712240515390166E-2"/>
                </c:manualLayout>
              </c:layout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7.7296587926509316E-4"/>
                  <c:y val="-6.54469100453353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97,1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2.6898715900120123E-3"/>
                  <c:y val="-6.4443490018293248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106,4</a:t>
                    </a:r>
                  </a:p>
                </c:rich>
              </c:tx>
              <c:spPr>
                <a:noFill/>
                <a:ln w="25400">
                  <a:noFill/>
                </a:ln>
              </c:spPr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>
                <a:noFill/>
                <a:ln w="25400">
                  <a:noFill/>
                </a:ln>
              </c:spPr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данные1!$A$3:$A$25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данные1!$B$3:$B$25</c:f>
              <c:numCache>
                <c:formatCode>0.0</c:formatCode>
                <c:ptCount val="23"/>
                <c:pt idx="0">
                  <c:v>101.9</c:v>
                </c:pt>
                <c:pt idx="1">
                  <c:v>103.5</c:v>
                </c:pt>
                <c:pt idx="2">
                  <c:v>104.2</c:v>
                </c:pt>
                <c:pt idx="3">
                  <c:v>101.9</c:v>
                </c:pt>
                <c:pt idx="4">
                  <c:v>98.4</c:v>
                </c:pt>
                <c:pt idx="5">
                  <c:v>105.9</c:v>
                </c:pt>
                <c:pt idx="6">
                  <c:v>103.2</c:v>
                </c:pt>
                <c:pt idx="7">
                  <c:v>106.9</c:v>
                </c:pt>
                <c:pt idx="8">
                  <c:v>103.7</c:v>
                </c:pt>
                <c:pt idx="9">
                  <c:v>105.4</c:v>
                </c:pt>
                <c:pt idx="10">
                  <c:v>104.8</c:v>
                </c:pt>
                <c:pt idx="11">
                  <c:v>106.4</c:v>
                </c:pt>
                <c:pt idx="12">
                  <c:v>104.1</c:v>
                </c:pt>
                <c:pt idx="13">
                  <c:v>107.5</c:v>
                </c:pt>
                <c:pt idx="14">
                  <c:v>105.9</c:v>
                </c:pt>
                <c:pt idx="15">
                  <c:v>106.2</c:v>
                </c:pt>
                <c:pt idx="16">
                  <c:v>100.5</c:v>
                </c:pt>
                <c:pt idx="17">
                  <c:v>94.4</c:v>
                </c:pt>
                <c:pt idx="18">
                  <c:v>90.4</c:v>
                </c:pt>
                <c:pt idx="19">
                  <c:v>94.4</c:v>
                </c:pt>
                <c:pt idx="20">
                  <c:v>96.5</c:v>
                </c:pt>
                <c:pt idx="21">
                  <c:v>93.8</c:v>
                </c:pt>
                <c:pt idx="22">
                  <c:v>97.1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085536"/>
        <c:axId val="-1812095872"/>
      </c:lineChart>
      <c:catAx>
        <c:axId val="-1812085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181209587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2095872"/>
        <c:scaling>
          <c:orientation val="minMax"/>
          <c:max val="115"/>
          <c:min val="85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0.0" sourceLinked="1"/>
        <c:majorTickMark val="out"/>
        <c:minorTickMark val="none"/>
        <c:tickLblPos val="none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/>
            </a:pPr>
            <a:endParaRPr lang="ru-RU"/>
          </a:p>
        </c:txPr>
        <c:crossAx val="-1812085536"/>
        <c:crosses val="autoZero"/>
        <c:crossBetween val="between"/>
        <c:majorUnit val="5"/>
      </c:valAx>
    </c:plotArea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4782608695652174E-2"/>
          <c:y val="3.1390134529147982E-2"/>
          <c:w val="0.95304347826086999"/>
          <c:h val="0.55156950672645699"/>
        </c:manualLayout>
      </c:layout>
      <c:lineChart>
        <c:grouping val="standard"/>
        <c:varyColors val="0"/>
        <c:ser>
          <c:idx val="0"/>
          <c:order val="0"/>
          <c:tx>
            <c:strRef>
              <c:f>данные1!$B$28</c:f>
              <c:strCache>
                <c:ptCount val="1"/>
                <c:pt idx="0">
                  <c:v>горнодобывающая промышленность и разработка карьеров</c:v>
                </c:pt>
              </c:strCache>
            </c:strRef>
          </c:tx>
          <c:spPr>
            <a:ln w="15875" cmpd="sng">
              <a:solidFill>
                <a:schemeClr val="tx2">
                  <a:lumMod val="75000"/>
                </a:schemeClr>
              </a:solidFill>
            </a:ln>
          </c:spPr>
          <c:marker>
            <c:symbol val="none"/>
          </c:marker>
          <c:cat>
            <c:strRef>
              <c:f>данные1!$A$29:$A$51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данные1!$B$29:$B$51</c:f>
              <c:numCache>
                <c:formatCode>0.0</c:formatCode>
                <c:ptCount val="23"/>
                <c:pt idx="0">
                  <c:v>106.8</c:v>
                </c:pt>
                <c:pt idx="1">
                  <c:v>105.7</c:v>
                </c:pt>
                <c:pt idx="2">
                  <c:v>102</c:v>
                </c:pt>
                <c:pt idx="3">
                  <c:v>95.8</c:v>
                </c:pt>
                <c:pt idx="4">
                  <c:v>93.3</c:v>
                </c:pt>
                <c:pt idx="5">
                  <c:v>108.6</c:v>
                </c:pt>
                <c:pt idx="6">
                  <c:v>104</c:v>
                </c:pt>
                <c:pt idx="7">
                  <c:v>108.3</c:v>
                </c:pt>
                <c:pt idx="8">
                  <c:v>103</c:v>
                </c:pt>
                <c:pt idx="9">
                  <c:v>109.4</c:v>
                </c:pt>
                <c:pt idx="10">
                  <c:v>103.6</c:v>
                </c:pt>
                <c:pt idx="11">
                  <c:v>103.9</c:v>
                </c:pt>
                <c:pt idx="12">
                  <c:v>102.8</c:v>
                </c:pt>
                <c:pt idx="13">
                  <c:v>106.5</c:v>
                </c:pt>
                <c:pt idx="14">
                  <c:v>105.6</c:v>
                </c:pt>
                <c:pt idx="15">
                  <c:v>109.1</c:v>
                </c:pt>
                <c:pt idx="16">
                  <c:v>102.1</c:v>
                </c:pt>
                <c:pt idx="17">
                  <c:v>87.2</c:v>
                </c:pt>
                <c:pt idx="18">
                  <c:v>84.2</c:v>
                </c:pt>
                <c:pt idx="19">
                  <c:v>91</c:v>
                </c:pt>
                <c:pt idx="20">
                  <c:v>92.3</c:v>
                </c:pt>
                <c:pt idx="21">
                  <c:v>89</c:v>
                </c:pt>
                <c:pt idx="22">
                  <c:v>93.7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данные1!$C$28</c:f>
              <c:strCache>
                <c:ptCount val="1"/>
                <c:pt idx="0">
                  <c:v>обрабатывающая промышленность</c:v>
                </c:pt>
              </c:strCache>
            </c:strRef>
          </c:tx>
          <c:spPr>
            <a:ln w="15875">
              <a:solidFill>
                <a:schemeClr val="tx2"/>
              </a:solidFill>
            </a:ln>
          </c:spPr>
          <c:marker>
            <c:symbol val="none"/>
          </c:marker>
          <c:cat>
            <c:strRef>
              <c:f>данные1!$A$29:$A$51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данные1!$C$29:$C$51</c:f>
              <c:numCache>
                <c:formatCode>0.0</c:formatCode>
                <c:ptCount val="23"/>
                <c:pt idx="0">
                  <c:v>95</c:v>
                </c:pt>
                <c:pt idx="1">
                  <c:v>100.8</c:v>
                </c:pt>
                <c:pt idx="2">
                  <c:v>108.8</c:v>
                </c:pt>
                <c:pt idx="3">
                  <c:v>109.3</c:v>
                </c:pt>
                <c:pt idx="4">
                  <c:v>103.8</c:v>
                </c:pt>
                <c:pt idx="5">
                  <c:v>102.5</c:v>
                </c:pt>
                <c:pt idx="6">
                  <c:v>101.8</c:v>
                </c:pt>
                <c:pt idx="7">
                  <c:v>104.3</c:v>
                </c:pt>
                <c:pt idx="8">
                  <c:v>104.7</c:v>
                </c:pt>
                <c:pt idx="9">
                  <c:v>101.5</c:v>
                </c:pt>
                <c:pt idx="10">
                  <c:v>108.5</c:v>
                </c:pt>
                <c:pt idx="11">
                  <c:v>111.5</c:v>
                </c:pt>
                <c:pt idx="12">
                  <c:v>107.8</c:v>
                </c:pt>
                <c:pt idx="13">
                  <c:v>111</c:v>
                </c:pt>
                <c:pt idx="14">
                  <c:v>107.6</c:v>
                </c:pt>
                <c:pt idx="15">
                  <c:v>101.7</c:v>
                </c:pt>
                <c:pt idx="16">
                  <c:v>96.7</c:v>
                </c:pt>
                <c:pt idx="17">
                  <c:v>104</c:v>
                </c:pt>
                <c:pt idx="18">
                  <c:v>97.5</c:v>
                </c:pt>
                <c:pt idx="19">
                  <c:v>100.1</c:v>
                </c:pt>
                <c:pt idx="20">
                  <c:v>102.9</c:v>
                </c:pt>
                <c:pt idx="21">
                  <c:v>101.9</c:v>
                </c:pt>
                <c:pt idx="22">
                  <c:v>104.6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данные1!$D$28</c:f>
              <c:strCache>
                <c:ptCount val="1"/>
                <c:pt idx="0">
                  <c:v>снабжение электроэнергией, газом, паром, горячей водой и  кондиционированным воздухом</c:v>
                </c:pt>
              </c:strCache>
            </c:strRef>
          </c:tx>
          <c:spPr>
            <a:ln w="15875">
              <a:solidFill>
                <a:schemeClr val="accent5"/>
              </a:solidFill>
            </a:ln>
          </c:spPr>
          <c:marker>
            <c:symbol val="none"/>
          </c:marker>
          <c:cat>
            <c:strRef>
              <c:f>данные1!$A$29:$A$51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данные1!$D$29:$D$51</c:f>
              <c:numCache>
                <c:formatCode>0.0</c:formatCode>
                <c:ptCount val="23"/>
                <c:pt idx="0">
                  <c:v>100.1</c:v>
                </c:pt>
                <c:pt idx="1">
                  <c:v>100</c:v>
                </c:pt>
                <c:pt idx="2">
                  <c:v>96.8</c:v>
                </c:pt>
                <c:pt idx="3">
                  <c:v>103.6</c:v>
                </c:pt>
                <c:pt idx="4">
                  <c:v>105.8</c:v>
                </c:pt>
                <c:pt idx="5">
                  <c:v>106.3</c:v>
                </c:pt>
                <c:pt idx="6">
                  <c:v>105.2</c:v>
                </c:pt>
                <c:pt idx="7">
                  <c:v>104.4</c:v>
                </c:pt>
                <c:pt idx="8">
                  <c:v>105</c:v>
                </c:pt>
                <c:pt idx="9">
                  <c:v>98.7</c:v>
                </c:pt>
                <c:pt idx="10">
                  <c:v>95.9</c:v>
                </c:pt>
                <c:pt idx="11">
                  <c:v>95.2</c:v>
                </c:pt>
                <c:pt idx="12">
                  <c:v>96.5</c:v>
                </c:pt>
                <c:pt idx="13">
                  <c:v>98.9</c:v>
                </c:pt>
                <c:pt idx="14">
                  <c:v>101.4</c:v>
                </c:pt>
                <c:pt idx="15">
                  <c:v>105.8</c:v>
                </c:pt>
                <c:pt idx="16">
                  <c:v>106.8</c:v>
                </c:pt>
                <c:pt idx="17">
                  <c:v>105.8</c:v>
                </c:pt>
                <c:pt idx="18">
                  <c:v>105.6</c:v>
                </c:pt>
                <c:pt idx="19">
                  <c:v>94.9</c:v>
                </c:pt>
                <c:pt idx="20">
                  <c:v>99.6</c:v>
                </c:pt>
                <c:pt idx="21">
                  <c:v>94.2</c:v>
                </c:pt>
                <c:pt idx="22">
                  <c:v>89.3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данные1!$E$28</c:f>
              <c:strCache>
                <c:ptCount val="1"/>
                <c:pt idx="0">
                  <c:v>водоснабжение; сбор, обработка и удаление отходов, деятельность по ликвидации загрязнений</c:v>
                </c:pt>
              </c:strCache>
            </c:strRef>
          </c:tx>
          <c:spPr>
            <a:ln w="15875">
              <a:solidFill>
                <a:schemeClr val="tx2">
                  <a:lumMod val="60000"/>
                  <a:lumOff val="40000"/>
                </a:schemeClr>
              </a:solidFill>
            </a:ln>
          </c:spPr>
          <c:marker>
            <c:symbol val="none"/>
          </c:marker>
          <c:cat>
            <c:strRef>
              <c:f>данные1!$A$29:$A$51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данные1!$E$29:$E$51</c:f>
              <c:numCache>
                <c:formatCode>0.0</c:formatCode>
                <c:ptCount val="23"/>
                <c:pt idx="0">
                  <c:v>114.4</c:v>
                </c:pt>
                <c:pt idx="1">
                  <c:v>114.5</c:v>
                </c:pt>
                <c:pt idx="2">
                  <c:v>115.7</c:v>
                </c:pt>
                <c:pt idx="3">
                  <c:v>106.2</c:v>
                </c:pt>
                <c:pt idx="4">
                  <c:v>99.5</c:v>
                </c:pt>
                <c:pt idx="5">
                  <c:v>99.7</c:v>
                </c:pt>
                <c:pt idx="6">
                  <c:v>96.2</c:v>
                </c:pt>
                <c:pt idx="7">
                  <c:v>101.4</c:v>
                </c:pt>
                <c:pt idx="8">
                  <c:v>94.9</c:v>
                </c:pt>
                <c:pt idx="9">
                  <c:v>96.2</c:v>
                </c:pt>
                <c:pt idx="10">
                  <c:v>103.5</c:v>
                </c:pt>
                <c:pt idx="11">
                  <c:v>95.6</c:v>
                </c:pt>
                <c:pt idx="12">
                  <c:v>102.5</c:v>
                </c:pt>
                <c:pt idx="13">
                  <c:v>105.7</c:v>
                </c:pt>
                <c:pt idx="14">
                  <c:v>108.8</c:v>
                </c:pt>
                <c:pt idx="15">
                  <c:v>96.6</c:v>
                </c:pt>
                <c:pt idx="16">
                  <c:v>92.7</c:v>
                </c:pt>
                <c:pt idx="17">
                  <c:v>92</c:v>
                </c:pt>
                <c:pt idx="18">
                  <c:v>89.8</c:v>
                </c:pt>
                <c:pt idx="19">
                  <c:v>91.6</c:v>
                </c:pt>
                <c:pt idx="20">
                  <c:v>94.3</c:v>
                </c:pt>
                <c:pt idx="21">
                  <c:v>89.6</c:v>
                </c:pt>
                <c:pt idx="22">
                  <c:v>99.7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812084448"/>
        <c:axId val="-1812095328"/>
      </c:lineChart>
      <c:catAx>
        <c:axId val="-1812084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812095328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2095328"/>
        <c:scaling>
          <c:orientation val="minMax"/>
          <c:max val="120"/>
          <c:min val="80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812084448"/>
        <c:crosses val="autoZero"/>
        <c:crossBetween val="between"/>
        <c:majorUnit val="10"/>
      </c:valAx>
    </c:plotArea>
    <c:legend>
      <c:legendPos val="b"/>
      <c:layout>
        <c:manualLayout>
          <c:xMode val="edge"/>
          <c:yMode val="edge"/>
          <c:x val="0.12161990186009358"/>
          <c:y val="0.73120770217624143"/>
          <c:w val="0.75442893986077864"/>
          <c:h val="0.26278591857632116"/>
        </c:manualLayout>
      </c:layout>
      <c:overlay val="0"/>
      <c:txPr>
        <a:bodyPr/>
        <a:lstStyle/>
        <a:p>
          <a:pPr>
            <a:defRPr sz="7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387E-2"/>
          <c:y val="0.11445783132530109"/>
          <c:w val="0.90804597701149492"/>
          <c:h val="0.5261044176706832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503484478233341E-3"/>
                  <c:y val="1.828795496948424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98,0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7.1840588891905789E-3"/>
                  <c:y val="2.227492647756384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93,4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8.6330587986846504E-3"/>
                  <c:y val="2.376308383138853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106,9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0417232328717531E-2"/>
                  <c:y val="2.484773740631821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данные2!$B$3:$B$6</c:f>
              <c:numCache>
                <c:formatCode>###\ ###\ ###\ ###\ ##0.0</c:formatCode>
                <c:ptCount val="4"/>
                <c:pt idx="0">
                  <c:v>98</c:v>
                </c:pt>
                <c:pt idx="1">
                  <c:v>93.4</c:v>
                </c:pt>
                <c:pt idx="2">
                  <c:v>106.9</c:v>
                </c:pt>
                <c:pt idx="3">
                  <c:v>98.4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2089888"/>
        <c:axId val="-1812083904"/>
      </c:barChart>
      <c:lineChart>
        <c:grouping val="standard"/>
        <c:varyColors val="0"/>
        <c:ser>
          <c:idx val="1"/>
          <c:order val="1"/>
          <c:tx>
            <c:strRef>
              <c:f>данные2!$C$2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5.4411029946557929E-2"/>
                  <c:y val="-7.756949056066786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2146222686019671E-2"/>
                  <c:y val="5.514087847452798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24,5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7141637415804953E-2"/>
                  <c:y val="-6.477880024033146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5,3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8774309837776336E-2"/>
                  <c:y val="-6.29111722480472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данные2!$A$3:$A$6</c:f>
              <c:strCache>
                <c:ptCount val="4"/>
                <c:pt idx="0">
                  <c:v>уголь</c:v>
                </c:pt>
                <c:pt idx="1">
                  <c:v>нефть</c:v>
                </c:pt>
                <c:pt idx="2">
                  <c:v>газовый 
конденсат</c:v>
                </c:pt>
                <c:pt idx="3">
                  <c:v>природный 
газ</c:v>
                </c:pt>
              </c:strCache>
            </c:strRef>
          </c:cat>
          <c:val>
            <c:numRef>
              <c:f>данные2!$C$3:$C$6</c:f>
              <c:numCache>
                <c:formatCode>0.0</c:formatCode>
                <c:ptCount val="4"/>
                <c:pt idx="0">
                  <c:v>1.3</c:v>
                </c:pt>
                <c:pt idx="1">
                  <c:v>24.5</c:v>
                </c:pt>
                <c:pt idx="2">
                  <c:v>5.3</c:v>
                </c:pt>
                <c:pt idx="3">
                  <c:v>0.5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089344"/>
        <c:axId val="-1812083360"/>
      </c:lineChart>
      <c:catAx>
        <c:axId val="-18120898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0839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812083904"/>
        <c:scaling>
          <c:orientation val="minMax"/>
          <c:max val="140"/>
        </c:scaling>
        <c:delete val="0"/>
        <c:axPos val="l"/>
        <c:majorGridlines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ИФО</a:t>
                </a:r>
              </a:p>
            </c:rich>
          </c:tx>
          <c:layout>
            <c:manualLayout>
              <c:xMode val="edge"/>
              <c:yMode val="edge"/>
              <c:x val="0"/>
              <c:y val="0"/>
            </c:manualLayout>
          </c:layout>
          <c:overlay val="0"/>
        </c:title>
        <c:numFmt formatCode="###\ ###\ ###\ ###\ ##0.0" sourceLinked="1"/>
        <c:majorTickMark val="out"/>
        <c:minorTickMark val="none"/>
        <c:tickLblPos val="none"/>
        <c:crossAx val="-1812089888"/>
        <c:crosses val="autoZero"/>
        <c:crossBetween val="between"/>
        <c:majorUnit val="20"/>
      </c:valAx>
      <c:catAx>
        <c:axId val="-181208934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812083360"/>
        <c:crosses val="autoZero"/>
        <c:auto val="0"/>
        <c:lblAlgn val="ctr"/>
        <c:lblOffset val="100"/>
        <c:noMultiLvlLbl val="0"/>
      </c:catAx>
      <c:valAx>
        <c:axId val="-1812083360"/>
        <c:scaling>
          <c:orientation val="minMax"/>
          <c:max val="60"/>
          <c:min val="0"/>
        </c:scaling>
        <c:delete val="0"/>
        <c:axPos val="r"/>
        <c:title>
          <c:tx>
            <c:rich>
              <a:bodyPr rot="0" vert="horz"/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доля</a:t>
                </a:r>
              </a:p>
            </c:rich>
          </c:tx>
          <c:layout>
            <c:manualLayout>
              <c:xMode val="edge"/>
              <c:yMode val="edge"/>
              <c:x val="0.9093975322050265"/>
              <c:y val="0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1812089344"/>
        <c:crosses val="max"/>
        <c:crossBetween val="between"/>
        <c:majorUnit val="10"/>
      </c:valAx>
    </c:plotArea>
    <c:legend>
      <c:legendPos val="b"/>
      <c:legendEntry>
        <c:idx val="0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46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4.0160497179231938E-2"/>
          <c:y val="0.86345381526104414"/>
          <c:w val="0.95983950282076813"/>
          <c:h val="0.13654618473895591"/>
        </c:manualLayout>
      </c:layout>
      <c:overlay val="0"/>
      <c:txPr>
        <a:bodyPr/>
        <a:lstStyle/>
        <a:p>
          <a:pPr>
            <a:defRPr sz="5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17E-2"/>
          <c:y val="7.4829931972789129E-2"/>
          <c:w val="0.90229885057471304"/>
          <c:h val="0.4693877551020412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данные2!$B$9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853195995958701E-3"/>
                  <c:y val="3.66130296233923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7199746583401251E-4"/>
                  <c:y val="3.39557555305586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94,5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6.5982377202849713E-3"/>
                  <c:y val="3.496277251057906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98,4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7870462113362789E-3"/>
                  <c:y val="4.479538097654046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82,0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данные2!$B$10:$B$13</c:f>
              <c:numCache>
                <c:formatCode>###\ ###\ ###\ ###\ ##0.0</c:formatCode>
                <c:ptCount val="4"/>
                <c:pt idx="0" formatCode="0.0">
                  <c:v>102.5</c:v>
                </c:pt>
                <c:pt idx="1">
                  <c:v>94.5</c:v>
                </c:pt>
                <c:pt idx="2">
                  <c:v>98.4</c:v>
                </c:pt>
                <c:pt idx="3">
                  <c:v>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2094784"/>
        <c:axId val="-1812088800"/>
      </c:barChart>
      <c:lineChart>
        <c:grouping val="standard"/>
        <c:varyColors val="0"/>
        <c:ser>
          <c:idx val="1"/>
          <c:order val="1"/>
          <c:tx>
            <c:strRef>
              <c:f>данные2!$C$9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836457942757203E-2"/>
                  <c:y val="-5.172282036174049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1,8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4950318710161231E-2"/>
                  <c:y val="-6.006749156355457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0,1</a:t>
                    </a:r>
                  </a:p>
                </c:rich>
              </c:tx>
              <c:numFmt formatCode="0.0" sourceLinked="0"/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3997312835895523E-2"/>
                  <c:y val="-5.2901958683735956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3007511992035521E-2"/>
                  <c:y val="-4.800399950006249E-2"/>
                </c:manualLayout>
              </c:layout>
              <c:numFmt formatCode="0.0" sourceLinked="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данные2!$A$10:$A$13</c:f>
              <c:strCache>
                <c:ptCount val="4"/>
                <c:pt idx="0">
                  <c:v>железная 
руда</c:v>
                </c:pt>
                <c:pt idx="1">
                  <c:v>медная 
руда</c:v>
                </c:pt>
                <c:pt idx="2">
                  <c:v>золото-
содержащие
руды</c:v>
                </c:pt>
                <c:pt idx="3">
                  <c:v>хромовый 
концентрат</c:v>
                </c:pt>
              </c:strCache>
            </c:strRef>
          </c:cat>
          <c:val>
            <c:numRef>
              <c:f>данные2!$C$10:$C$13</c:f>
              <c:numCache>
                <c:formatCode>0.0</c:formatCode>
                <c:ptCount val="4"/>
                <c:pt idx="0">
                  <c:v>1.8</c:v>
                </c:pt>
                <c:pt idx="1">
                  <c:v>0.1</c:v>
                </c:pt>
                <c:pt idx="2">
                  <c:v>0.4</c:v>
                </c:pt>
                <c:pt idx="3" formatCode="General">
                  <c:v>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093696"/>
        <c:axId val="-1812087168"/>
      </c:lineChart>
      <c:catAx>
        <c:axId val="-18120947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08880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812088800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812094784"/>
        <c:crosses val="autoZero"/>
        <c:crossBetween val="between"/>
      </c:valAx>
      <c:catAx>
        <c:axId val="-181209369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812087168"/>
        <c:crosses val="autoZero"/>
        <c:auto val="0"/>
        <c:lblAlgn val="ctr"/>
        <c:lblOffset val="100"/>
        <c:noMultiLvlLbl val="0"/>
      </c:catAx>
      <c:valAx>
        <c:axId val="-1812087168"/>
        <c:scaling>
          <c:orientation val="minMax"/>
          <c:max val="5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1812093696"/>
        <c:crosses val="max"/>
        <c:crossBetween val="between"/>
        <c:majorUnit val="1"/>
        <c:minorUnit val="0.1"/>
      </c:valAx>
    </c:plotArea>
    <c:legend>
      <c:legendPos val="b"/>
      <c:layout>
        <c:manualLayout>
          <c:xMode val="edge"/>
          <c:yMode val="edge"/>
          <c:x val="4.3650707454671624E-2"/>
          <c:y val="0.83673469387755151"/>
          <c:w val="0.91666666666666652"/>
          <c:h val="0.15419501133786861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597701149425415E-2"/>
          <c:y val="8.8435374149660045E-2"/>
          <c:w val="0.90229885057471315"/>
          <c:h val="0.5986394557823125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данные2!$B$16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5627356925211941E-4"/>
                  <c:y val="2.720874176442232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104,1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2.1329230397924416E-4"/>
                  <c:y val="3.62811791383220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7.5644854737985335E-3"/>
                  <c:y val="1.810987912225258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102,8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9.9737532808399056E-5"/>
                  <c:y val="3.627975074544256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99,8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1.5657525567924711E-4"/>
                  <c:y val="1.820272465941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данные2!$B$17:$B$21</c:f>
              <c:numCache>
                <c:formatCode>###\ ###\ ###\ ###\ ##0.0</c:formatCode>
                <c:ptCount val="5"/>
                <c:pt idx="0" formatCode="0.0">
                  <c:v>104.1</c:v>
                </c:pt>
                <c:pt idx="1">
                  <c:v>101.2</c:v>
                </c:pt>
                <c:pt idx="2">
                  <c:v>102.8</c:v>
                </c:pt>
                <c:pt idx="3">
                  <c:v>99.8</c:v>
                </c:pt>
                <c:pt idx="4">
                  <c:v>102.1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2090432"/>
        <c:axId val="-1812086624"/>
      </c:barChart>
      <c:lineChart>
        <c:grouping val="standard"/>
        <c:varyColors val="0"/>
        <c:ser>
          <c:idx val="1"/>
          <c:order val="1"/>
          <c:tx>
            <c:strRef>
              <c:f>данные2!$C$16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5977011494252866E-2"/>
                  <c:y val="-5.442176870748295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9808429118773999E-2"/>
                  <c:y val="-7.256235827664399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5977149915084101E-2"/>
                  <c:y val="-5.4422482903922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2145593869731802E-2"/>
                  <c:y val="-5.442176870748295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5993430155058523E-2"/>
                  <c:y val="-6.349252671116213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данные2!$A$17:$A$21</c:f>
              <c:strCache>
                <c:ptCount val="5"/>
                <c:pt idx="0">
                  <c:v>мясо</c:v>
                </c:pt>
                <c:pt idx="1">
                  <c:v>молоко</c:v>
                </c:pt>
                <c:pt idx="2">
                  <c:v>мука</c:v>
                </c:pt>
                <c:pt idx="3">
                  <c:v>хлеб</c:v>
                </c:pt>
                <c:pt idx="4">
                  <c:v>крупа</c:v>
                </c:pt>
              </c:strCache>
            </c:strRef>
          </c:cat>
          <c:val>
            <c:numRef>
              <c:f>данные2!$C$17:$C$21</c:f>
              <c:numCache>
                <c:formatCode>General</c:formatCode>
                <c:ptCount val="5"/>
                <c:pt idx="0">
                  <c:v>0.9</c:v>
                </c:pt>
                <c:pt idx="1">
                  <c:v>0.4</c:v>
                </c:pt>
                <c:pt idx="2" formatCode="0.0">
                  <c:v>1.2</c:v>
                </c:pt>
                <c:pt idx="3">
                  <c:v>0.30000000000000004</c:v>
                </c:pt>
                <c:pt idx="4">
                  <c:v>0.1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081728"/>
        <c:axId val="-1812096960"/>
      </c:lineChart>
      <c:catAx>
        <c:axId val="-18120904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086624"/>
        <c:crosses val="autoZero"/>
        <c:auto val="0"/>
        <c:lblAlgn val="ctr"/>
        <c:lblOffset val="100"/>
        <c:tickMarkSkip val="1"/>
        <c:noMultiLvlLbl val="0"/>
      </c:catAx>
      <c:valAx>
        <c:axId val="-1812086624"/>
        <c:scaling>
          <c:orientation val="minMax"/>
          <c:max val="16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812090432"/>
        <c:crosses val="autoZero"/>
        <c:crossBetween val="between"/>
        <c:majorUnit val="40"/>
      </c:valAx>
      <c:catAx>
        <c:axId val="-181208172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812096960"/>
        <c:crosses val="autoZero"/>
        <c:auto val="0"/>
        <c:lblAlgn val="ctr"/>
        <c:lblOffset val="100"/>
        <c:noMultiLvlLbl val="0"/>
      </c:catAx>
      <c:valAx>
        <c:axId val="-1812096960"/>
        <c:scaling>
          <c:orientation val="minMax"/>
          <c:max val="2.7"/>
        </c:scaling>
        <c:delete val="0"/>
        <c:axPos val="r"/>
        <c:numFmt formatCode="General" sourceLinked="1"/>
        <c:majorTickMark val="cross"/>
        <c:minorTickMark val="none"/>
        <c:tickLblPos val="none"/>
        <c:crossAx val="-1812081728"/>
        <c:crosses val="max"/>
        <c:crossBetween val="between"/>
        <c:majorUnit val="0.30000000000000027"/>
      </c:valAx>
    </c:plotArea>
    <c:legend>
      <c:legendPos val="b"/>
      <c:layout>
        <c:manualLayout>
          <c:xMode val="edge"/>
          <c:yMode val="edge"/>
          <c:x val="5.4902102754397074E-2"/>
          <c:y val="0.85487528344671271"/>
          <c:w val="0.92156846773463608"/>
          <c:h val="0.12698412698412698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9.1245059884755703E-2"/>
          <c:y val="6.8027210884353803E-2"/>
          <c:w val="0.90229885057471315"/>
          <c:h val="0.560090702947845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данные2!$B$24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7.8662733529990241E-3"/>
                  <c:y val="3.62811791383220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100,4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9331366764995121E-3"/>
                  <c:y val="3.628117913832202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68,1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0"/>
                  <c:y val="3.628117913832205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3.9331366764995121E-3"/>
                  <c:y val="2.721088435374147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92,4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0"/>
                  <c:y val="3.628046494188226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75,0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1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данные2!$B$25:$B$29</c:f>
              <c:numCache>
                <c:formatCode>###\ ###\ ###\ ###\ ##0.0</c:formatCode>
                <c:ptCount val="5"/>
                <c:pt idx="0">
                  <c:v>100.4</c:v>
                </c:pt>
                <c:pt idx="1">
                  <c:v>68.099999999999994</c:v>
                </c:pt>
                <c:pt idx="2" formatCode="0.0">
                  <c:v>102</c:v>
                </c:pt>
                <c:pt idx="3" formatCode="0.0">
                  <c:v>92.4</c:v>
                </c:pt>
                <c:pt idx="4">
                  <c:v>75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2094240"/>
        <c:axId val="-1812093152"/>
      </c:barChart>
      <c:lineChart>
        <c:grouping val="standard"/>
        <c:varyColors val="0"/>
        <c:ser>
          <c:idx val="1"/>
          <c:order val="1"/>
          <c:tx>
            <c:strRef>
              <c:f>данные2!$C$24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8639583768843052E-2"/>
                  <c:y val="5.315192743764179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6762301264066129E-2"/>
                  <c:y val="-6.1813701858696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8716324252571962E-2"/>
                  <c:y val="-6.306068884246611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4923234153253028E-2"/>
                  <c:y val="6.9479172246326409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3,2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5977011494252866E-2"/>
                  <c:y val="-6.3492063492063502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0,7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[1]данные2!$A$25:$A$29</c:f>
              <c:strCache>
                <c:ptCount val="5"/>
                <c:pt idx="0">
                  <c:v>бензин</c:v>
                </c:pt>
                <c:pt idx="1">
                  <c:v>керосин</c:v>
                </c:pt>
                <c:pt idx="2">
                  <c:v>пропан и бутан 
сжиженные </c:v>
                </c:pt>
                <c:pt idx="3">
                  <c:v>газойли</c:v>
                </c:pt>
                <c:pt idx="4">
                  <c:v>мазут</c:v>
                </c:pt>
              </c:strCache>
            </c:strRef>
          </c:cat>
          <c:val>
            <c:numRef>
              <c:f>данные2!$C$25:$C$29</c:f>
              <c:numCache>
                <c:formatCode>General</c:formatCode>
                <c:ptCount val="5"/>
                <c:pt idx="0" formatCode="0.0">
                  <c:v>2.4</c:v>
                </c:pt>
                <c:pt idx="1">
                  <c:v>0.30000000000000004</c:v>
                </c:pt>
                <c:pt idx="2" formatCode="0.0">
                  <c:v>0.9</c:v>
                </c:pt>
                <c:pt idx="3" formatCode="0.0">
                  <c:v>3.2</c:v>
                </c:pt>
                <c:pt idx="4" formatCode="0.0">
                  <c:v>0.70000000000000007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2090976"/>
        <c:axId val="-1787172032"/>
      </c:lineChart>
      <c:catAx>
        <c:axId val="-181209424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2093152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812093152"/>
        <c:scaling>
          <c:orientation val="minMax"/>
          <c:max val="20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1812094240"/>
        <c:crosses val="autoZero"/>
        <c:crossBetween val="between"/>
        <c:majorUnit val="50"/>
      </c:valAx>
      <c:catAx>
        <c:axId val="-181209097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787172032"/>
        <c:crosses val="autoZero"/>
        <c:auto val="0"/>
        <c:lblAlgn val="ctr"/>
        <c:lblOffset val="100"/>
        <c:noMultiLvlLbl val="0"/>
      </c:catAx>
      <c:valAx>
        <c:axId val="-1787172032"/>
        <c:scaling>
          <c:orientation val="minMax"/>
          <c:max val="7"/>
          <c:min val="0"/>
        </c:scaling>
        <c:delete val="0"/>
        <c:axPos val="r"/>
        <c:numFmt formatCode="0.0" sourceLinked="1"/>
        <c:majorTickMark val="cross"/>
        <c:minorTickMark val="none"/>
        <c:tickLblPos val="none"/>
        <c:crossAx val="-1812090976"/>
        <c:crosses val="max"/>
        <c:crossBetween val="between"/>
      </c:valAx>
    </c:plotArea>
    <c:legend>
      <c:legendPos val="b"/>
      <c:layout>
        <c:manualLayout>
          <c:xMode val="edge"/>
          <c:yMode val="edge"/>
          <c:x val="0.11012761335867499"/>
          <c:y val="0.80952380952380965"/>
          <c:w val="0.77313663378284603"/>
          <c:h val="0.1873665791776029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1724137931034524E-2"/>
          <c:y val="4.7619047619047623E-2"/>
          <c:w val="0.90229885057471315"/>
          <c:h val="0.5714285714285720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данные2!$B$32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434368117778394E-3"/>
                  <c:y val="3.469423464924027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101,3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1.7652845829003417E-3"/>
                  <c:y val="2.907888396419197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122,8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1139800664932551E-3"/>
                  <c:y val="2.7303715397914628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101,5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6.8937614168516155E-5"/>
                  <c:y val="3.1303894765388057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101,0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7.1529851871964282E-4"/>
                  <c:y val="2.4276965379327605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золото в сплаве Доре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данные2!$B$33:$B$37</c:f>
              <c:numCache>
                <c:formatCode>0.0</c:formatCode>
                <c:ptCount val="5"/>
                <c:pt idx="0" formatCode="###\ ###\ ###\ ###\ ##0.0">
                  <c:v>101.3</c:v>
                </c:pt>
                <c:pt idx="1">
                  <c:v>122.8</c:v>
                </c:pt>
                <c:pt idx="2" formatCode="###\ ###\ ###\ ###\ ##0.0">
                  <c:v>101.5</c:v>
                </c:pt>
                <c:pt idx="3" formatCode="###\ ###\ ###\ ###\ ##0.0">
                  <c:v>101</c:v>
                </c:pt>
                <c:pt idx="4" formatCode="###\ ###\ ###\ ###\ ##0.0">
                  <c:v>102.3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7182912"/>
        <c:axId val="-1787179104"/>
      </c:barChart>
      <c:lineChart>
        <c:grouping val="standard"/>
        <c:varyColors val="0"/>
        <c:ser>
          <c:idx val="1"/>
          <c:order val="1"/>
          <c:tx>
            <c:strRef>
              <c:f>данные2!$C$32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7302936690435879E-2"/>
                  <c:y val="-6.19278754539244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3399840506662291E-2"/>
                  <c:y val="-5.966059037140906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7260385555253873E-2"/>
                  <c:y val="-5.580445301480179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8385633211777773E-2"/>
                  <c:y val="-5.988638406500562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3525267306188498E-2"/>
                  <c:y val="6.058605687987636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[1]данные2!$A$33:$A$37</c:f>
              <c:strCache>
                <c:ptCount val="5"/>
                <c:pt idx="0">
                  <c:v>ферросплавы</c:v>
                </c:pt>
                <c:pt idx="1">
                  <c:v>плоский 
прокат</c:v>
                </c:pt>
                <c:pt idx="2">
                  <c:v>рафиниро-
ванный свинец</c:v>
                </c:pt>
                <c:pt idx="3">
                  <c:v>цинк</c:v>
                </c:pt>
                <c:pt idx="4">
                  <c:v>рафиниро-
ванная медь</c:v>
                </c:pt>
              </c:strCache>
            </c:strRef>
          </c:cat>
          <c:val>
            <c:numRef>
              <c:f>данные2!$C$33:$C$37</c:f>
              <c:numCache>
                <c:formatCode>0.0</c:formatCode>
                <c:ptCount val="5"/>
                <c:pt idx="0">
                  <c:v>2.6</c:v>
                </c:pt>
                <c:pt idx="1">
                  <c:v>1.9000000000000001</c:v>
                </c:pt>
                <c:pt idx="2">
                  <c:v>2.9</c:v>
                </c:pt>
                <c:pt idx="3">
                  <c:v>1</c:v>
                </c:pt>
                <c:pt idx="4">
                  <c:v>4.5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787171488"/>
        <c:axId val="-1787170944"/>
      </c:lineChart>
      <c:catAx>
        <c:axId val="-17871829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717910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787179104"/>
        <c:scaling>
          <c:orientation val="minMax"/>
          <c:max val="190"/>
          <c:min val="5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1787182912"/>
        <c:crosses val="autoZero"/>
        <c:crossBetween val="between"/>
        <c:majorUnit val="50"/>
      </c:valAx>
      <c:catAx>
        <c:axId val="-17871714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787170944"/>
        <c:crosses val="autoZero"/>
        <c:auto val="0"/>
        <c:lblAlgn val="ctr"/>
        <c:lblOffset val="100"/>
        <c:noMultiLvlLbl val="0"/>
      </c:catAx>
      <c:valAx>
        <c:axId val="-1787170944"/>
        <c:scaling>
          <c:orientation val="minMax"/>
          <c:max val="8"/>
        </c:scaling>
        <c:delete val="0"/>
        <c:axPos val="r"/>
        <c:numFmt formatCode="0.0" sourceLinked="1"/>
        <c:majorTickMark val="cross"/>
        <c:minorTickMark val="none"/>
        <c:tickLblPos val="none"/>
        <c:crossAx val="-1787171488"/>
        <c:crosses val="max"/>
        <c:crossBetween val="between"/>
        <c:majorUnit val="2"/>
        <c:minorUnit val="0.5"/>
      </c:valAx>
    </c:plotArea>
    <c:legend>
      <c:legendPos val="b"/>
      <c:layout>
        <c:manualLayout>
          <c:xMode val="edge"/>
          <c:yMode val="edge"/>
          <c:x val="3.9215615289468153E-2"/>
          <c:y val="0.83673397968111163"/>
          <c:w val="0.8941177180438652"/>
          <c:h val="0.15419501133786861"/>
        </c:manualLayout>
      </c:layout>
      <c:overlay val="0"/>
      <c:txPr>
        <a:bodyPr/>
        <a:lstStyle/>
        <a:p>
          <a:pPr>
            <a:defRPr sz="4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245508429054496"/>
          <c:y val="0.10960824625635644"/>
          <c:w val="0.83285049432718672"/>
          <c:h val="0.76051897032978388"/>
        </c:manualLayout>
      </c:layout>
      <c:lineChart>
        <c:grouping val="stacked"/>
        <c:varyColors val="0"/>
        <c:ser>
          <c:idx val="0"/>
          <c:order val="0"/>
          <c:spPr>
            <a:ln w="3175">
              <a:solidFill>
                <a:srgbClr val="E8E30E"/>
              </a:solidFill>
              <a:prstDash val="solid"/>
            </a:ln>
          </c:spPr>
          <c:marker>
            <c:symbol val="diamond"/>
            <c:size val="2"/>
            <c:spPr>
              <a:solidFill>
                <a:srgbClr val="E8E30E"/>
              </a:solidFill>
              <a:ln>
                <a:solidFill>
                  <a:srgbClr val="E8E30E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8574052484062072E-2"/>
                  <c:y val="-1.26714225594492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9697633605188232E-2"/>
                  <c:y val="1.3241925530674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8062759410225824E-2"/>
                  <c:y val="4.4304336566841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3843586620692074E-2"/>
                  <c:y val="-1.58402249214138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137502651456458E-2"/>
                  <c:y val="-5.14712565748216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8237107245516783E-2"/>
                  <c:y val="1.86929044248638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7.5202691602910396E-3"/>
                  <c:y val="1.31004934809538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6.6809183457537964E-3"/>
                  <c:y val="1.63535952718557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6.5988885512352602E-2"/>
                  <c:y val="-2.97182623413903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6.3260667129010476E-2"/>
                  <c:y val="-2.27635602391145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6.1950057843121031E-3"/>
                  <c:y val="2.46025952287989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5.5553165274871412E-2"/>
                  <c:y val="-5.15044129408153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8470248778073401E-2"/>
                  <c:y val="4.49851853926771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5.1711869349664624E-2"/>
                  <c:y val="-4.36186305114227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3.1651027647103258E-2"/>
                  <c:y val="4.3377172448038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5.2049180944414943E-2"/>
                  <c:y val="3.50805785442869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1.6704578594342375E-2"/>
                  <c:y val="-2.89509077637484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5.770020564771508E-2"/>
                  <c:y val="6.71462144290788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1.6439782227042901E-3"/>
                  <c:y val="2.74786241480100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7686850645266787E-2"/>
                  <c:y val="-2.64528652668416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1.2567413962508791E-2"/>
                  <c:y val="2.0116224696320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2.0705279896017777E-2"/>
                  <c:y val="-4.31524386793019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3.3709871112338287E-2"/>
                  <c:y val="2.73566199174005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2.4006775510888614E-2"/>
                  <c:y val="3.641404199475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4.46570972886762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'T3'!$A$50:$B$71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III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X</c:v>
                  </c:pt>
                  <c:pt idx="10">
                    <c:v>ХІ</c:v>
                  </c:pt>
                  <c:pt idx="11">
                    <c:v>XII</c:v>
                  </c:pt>
                  <c:pt idx="12">
                    <c:v>I</c:v>
                  </c:pt>
                  <c:pt idx="13">
                    <c:v>II</c:v>
                  </c:pt>
                  <c:pt idx="14">
                    <c:v>III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X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'T3'!$C$50:$C$71</c:f>
              <c:numCache>
                <c:formatCode>0.00</c:formatCode>
                <c:ptCount val="22"/>
                <c:pt idx="0">
                  <c:v>9.32</c:v>
                </c:pt>
                <c:pt idx="1">
                  <c:v>10.59</c:v>
                </c:pt>
                <c:pt idx="2">
                  <c:v>8.08</c:v>
                </c:pt>
                <c:pt idx="3">
                  <c:v>8.2200000000000006</c:v>
                </c:pt>
                <c:pt idx="4">
                  <c:v>9.15</c:v>
                </c:pt>
                <c:pt idx="5">
                  <c:v>7.58</c:v>
                </c:pt>
                <c:pt idx="6">
                  <c:v>7.03</c:v>
                </c:pt>
                <c:pt idx="7">
                  <c:v>7.97</c:v>
                </c:pt>
                <c:pt idx="8">
                  <c:v>8.2799999999999994</c:v>
                </c:pt>
                <c:pt idx="9">
                  <c:v>8.59</c:v>
                </c:pt>
                <c:pt idx="10">
                  <c:v>8.33</c:v>
                </c:pt>
                <c:pt idx="11">
                  <c:v>9.14</c:v>
                </c:pt>
                <c:pt idx="12">
                  <c:v>8.9</c:v>
                </c:pt>
                <c:pt idx="13">
                  <c:v>9.14</c:v>
                </c:pt>
                <c:pt idx="14">
                  <c:v>7.6</c:v>
                </c:pt>
                <c:pt idx="15" formatCode="General">
                  <c:v>4.72</c:v>
                </c:pt>
                <c:pt idx="16" formatCode="General">
                  <c:v>7.88</c:v>
                </c:pt>
                <c:pt idx="17">
                  <c:v>7.08</c:v>
                </c:pt>
                <c:pt idx="18" formatCode="General">
                  <c:v>7.35</c:v>
                </c:pt>
                <c:pt idx="19">
                  <c:v>8.99</c:v>
                </c:pt>
                <c:pt idx="20" formatCode="General">
                  <c:v>7.88</c:v>
                </c:pt>
                <c:pt idx="21" formatCode="General">
                  <c:v>8.24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45008"/>
        <c:axId val="-1815854800"/>
      </c:lineChart>
      <c:catAx>
        <c:axId val="-18158450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54800"/>
        <c:crossesAt val="6"/>
        <c:auto val="1"/>
        <c:lblAlgn val="ctr"/>
        <c:lblOffset val="100"/>
        <c:tickLblSkip val="1"/>
        <c:tickMarkSkip val="1"/>
        <c:noMultiLvlLbl val="1"/>
      </c:catAx>
      <c:valAx>
        <c:axId val="-1815854800"/>
        <c:scaling>
          <c:orientation val="minMax"/>
          <c:min val="4"/>
        </c:scaling>
        <c:delete val="0"/>
        <c:axPos val="l"/>
        <c:majorGridlines/>
        <c:numFmt formatCode="0.00" sourceLinked="1"/>
        <c:majorTickMark val="none"/>
        <c:minorTickMark val="none"/>
        <c:tickLblPos val="low"/>
        <c:spPr>
          <a:ln w="3175">
            <a:noFill/>
            <a:prstDash val="solid"/>
          </a:ln>
        </c:spPr>
        <c:crossAx val="-1815845008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zero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8.7122384038278447E-2"/>
          <c:y val="6.8027210884353803E-2"/>
          <c:w val="0.86690048699664768"/>
          <c:h val="0.6031746031746038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данные2!$B$40</c:f>
              <c:strCache>
                <c:ptCount val="1"/>
                <c:pt idx="0">
                  <c:v>индекс промышленного производства, в % к соответствующему месяцу предыдущего года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5856579874418352E-3"/>
                  <c:y val="2.710875426286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101,8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9.8944711557073187E-3"/>
                  <c:y val="2.6938775510204113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 99,2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6333588832369434E-3"/>
                  <c:y val="3.243737389969114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   98,3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данные2!$B$41:$B$43</c:f>
              <c:numCache>
                <c:formatCode>###\ ###\ ###\ ###\ ##0.0</c:formatCode>
                <c:ptCount val="3"/>
                <c:pt idx="0">
                  <c:v>101.8</c:v>
                </c:pt>
                <c:pt idx="1">
                  <c:v>99.2</c:v>
                </c:pt>
                <c:pt idx="2">
                  <c:v>98.3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7174752"/>
        <c:axId val="-1787170400"/>
      </c:barChart>
      <c:lineChart>
        <c:grouping val="standard"/>
        <c:varyColors val="0"/>
        <c:ser>
          <c:idx val="1"/>
          <c:order val="1"/>
          <c:tx>
            <c:strRef>
              <c:f>данные2!$C$40</c:f>
              <c:strCache>
                <c:ptCount val="1"/>
                <c:pt idx="0">
                  <c:v>доля продукции в республиканском объеме производства, в %</c:v>
                </c:pt>
              </c:strCache>
            </c:strRef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9684807098227764E-2"/>
                  <c:y val="-6.623672040994881E-2"/>
                </c:manualLayout>
              </c:layout>
              <c:tx>
                <c:rich>
                  <a:bodyPr/>
                  <a:lstStyle/>
                  <a:p>
                    <a:pPr>
                      <a:defRPr sz="7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7260385555253873E-2"/>
                  <c:y val="-6.28342885710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500985202936586E-2"/>
                  <c:y val="-6.56682200439231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данные2!$A$41:$A$43</c:f>
              <c:strCache>
                <c:ptCount val="3"/>
                <c:pt idx="0">
                  <c:v>электроэнергия</c:v>
                </c:pt>
                <c:pt idx="1">
                  <c:v>теплоэнергия</c:v>
                </c:pt>
                <c:pt idx="2">
                  <c:v>природная вода</c:v>
                </c:pt>
              </c:strCache>
            </c:strRef>
          </c:cat>
          <c:val>
            <c:numRef>
              <c:f>данные2!$C$41:$C$43</c:f>
              <c:numCache>
                <c:formatCode>0.0</c:formatCode>
                <c:ptCount val="3"/>
                <c:pt idx="0" formatCode="General">
                  <c:v>2.4</c:v>
                </c:pt>
                <c:pt idx="1">
                  <c:v>0.70000000000000007</c:v>
                </c:pt>
                <c:pt idx="2">
                  <c:v>0.30000000000000004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787178016"/>
        <c:axId val="-1787169856"/>
      </c:lineChart>
      <c:catAx>
        <c:axId val="-17871747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7170400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787170400"/>
        <c:scaling>
          <c:orientation val="minMax"/>
          <c:max val="120"/>
          <c:min val="0"/>
        </c:scaling>
        <c:delete val="0"/>
        <c:axPos val="l"/>
        <c:majorGridlines/>
        <c:numFmt formatCode="###\ ###\ ###\ ###\ ##0.0" sourceLinked="1"/>
        <c:majorTickMark val="out"/>
        <c:minorTickMark val="none"/>
        <c:tickLblPos val="none"/>
        <c:crossAx val="-1787174752"/>
        <c:crosses val="autoZero"/>
        <c:crossBetween val="between"/>
        <c:majorUnit val="20"/>
      </c:valAx>
      <c:catAx>
        <c:axId val="-178717801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787169856"/>
        <c:crosses val="autoZero"/>
        <c:auto val="0"/>
        <c:lblAlgn val="ctr"/>
        <c:lblOffset val="100"/>
        <c:noMultiLvlLbl val="0"/>
      </c:catAx>
      <c:valAx>
        <c:axId val="-1787169856"/>
        <c:scaling>
          <c:orientation val="minMax"/>
          <c:max val="6"/>
        </c:scaling>
        <c:delete val="0"/>
        <c:axPos val="r"/>
        <c:numFmt formatCode="General" sourceLinked="1"/>
        <c:majorTickMark val="cross"/>
        <c:minorTickMark val="none"/>
        <c:tickLblPos val="none"/>
        <c:crossAx val="-1787178016"/>
        <c:crosses val="max"/>
        <c:crossBetween val="between"/>
        <c:majorUnit val="1"/>
      </c:valAx>
    </c:plotArea>
    <c:legend>
      <c:legendPos val="b"/>
      <c:layout>
        <c:manualLayout>
          <c:xMode val="edge"/>
          <c:yMode val="edge"/>
          <c:x val="3.1464989290131827E-2"/>
          <c:y val="0.82766439909297052"/>
          <c:w val="0.93313663378284617"/>
          <c:h val="0.15419501133786861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5350649315049717"/>
          <c:y val="2.7210884353741478E-2"/>
          <c:w val="0.38690460037143043"/>
          <c:h val="0.81360544217687492"/>
        </c:manualLayout>
      </c:layout>
      <c:barChart>
        <c:barDir val="bar"/>
        <c:grouping val="clustered"/>
        <c:varyColors val="0"/>
        <c:ser>
          <c:idx val="1"/>
          <c:order val="1"/>
          <c:invertIfNegative val="0"/>
          <c:cat>
            <c:multiLvlStrRef>
              <c:f>'табл_по видам'!$C$3:$C$7</c:f>
            </c:multiLvlStrRef>
          </c:cat>
          <c:val>
            <c:numRef>
              <c:f>'табл_по видам'!$D$3:$D$7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CC0-459D-AFE1-C17CAC334539}"/>
            </c:ext>
          </c:extLst>
        </c:ser>
        <c:ser>
          <c:idx val="0"/>
          <c:order val="0"/>
          <c:invertIfNegative val="0"/>
          <c:dLbls>
            <c:dLbl>
              <c:idx val="0"/>
              <c:layout>
                <c:manualLayout>
                  <c:x val="-3.6940257814033779E-3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BCC0-459D-AFE1-C17CAC33453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1.1080623232345318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BCC0-459D-AFE1-C17CAC33453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7.3868882733148901E-3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BCC0-459D-AFE1-C17CAC33453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4773776546629733E-2"/>
                  <c:y val="-4.4675266655497994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BCC0-459D-AFE1-C17CAC33453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BCC0-459D-AFE1-C17CAC33453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773776546629733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BCC0-459D-AFE1-C17CAC33453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'[md0803r.xls]табл_по видам'!$C$3:$C$7</c:f>
              <c:strCache>
                <c:ptCount val="5"/>
                <c:pt idx="0">
                  <c:v>автомагистрали, улицы, дороги, взлетно-посадочные полосы на аэродромах</c:v>
                </c:pt>
                <c:pt idx="1">
                  <c:v>жилые здания</c:v>
                </c:pt>
                <c:pt idx="2">
                  <c:v>промышленные здания</c:v>
                </c:pt>
                <c:pt idx="3">
                  <c:v>инженерные сооружения </c:v>
                </c:pt>
                <c:pt idx="4">
                  <c:v>сооружения для горнодобывающей и обрабатывающей промышленности</c:v>
                </c:pt>
              </c:strCache>
            </c:strRef>
          </c:cat>
          <c:val>
            <c:numRef>
              <c:f>'[md0803r.xls]табл_по видам'!$D$3:$D$7</c:f>
              <c:numCache>
                <c:formatCode>0.0</c:formatCode>
                <c:ptCount val="5"/>
                <c:pt idx="0">
                  <c:v>17.5</c:v>
                </c:pt>
                <c:pt idx="1">
                  <c:v>17.399999999999999</c:v>
                </c:pt>
                <c:pt idx="2" formatCode="###\ ###\ ###\ ###\ ##0.0">
                  <c:v>17.2</c:v>
                </c:pt>
                <c:pt idx="3" formatCode="###\ ###\ ###\ ###\ ##0.0">
                  <c:v>17.2</c:v>
                </c:pt>
                <c:pt idx="4" formatCode="###\ ###\ ###\ ###\ ##0.0">
                  <c:v>5.3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BCC0-459D-AFE1-C17CAC33453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7169312"/>
        <c:axId val="-1787182368"/>
      </c:barChart>
      <c:catAx>
        <c:axId val="-178716931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7182368"/>
        <c:crosses val="autoZero"/>
        <c:auto val="1"/>
        <c:lblAlgn val="ctr"/>
        <c:lblOffset val="200"/>
        <c:tickLblSkip val="1"/>
        <c:tickMarkSkip val="1"/>
        <c:noMultiLvlLbl val="0"/>
      </c:catAx>
      <c:valAx>
        <c:axId val="-1787182368"/>
        <c:scaling>
          <c:orientation val="minMax"/>
          <c:max val="30"/>
          <c:min val="0"/>
        </c:scaling>
        <c:delete val="0"/>
        <c:axPos val="b"/>
        <c:numFmt formatCode="0.0" sourceLinked="1"/>
        <c:majorTickMark val="out"/>
        <c:minorTickMark val="none"/>
        <c:tickLblPos val="none"/>
        <c:crossAx val="-1787169312"/>
        <c:crosses val="autoZero"/>
        <c:crossBetween val="between"/>
        <c:majorUnit val="10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5928409255591531"/>
          <c:y val="7.1895424836601718E-2"/>
          <c:w val="0.54797932467030575"/>
          <c:h val="0.85620915032679945"/>
        </c:manualLayout>
      </c:layout>
      <c:barChart>
        <c:barDir val="bar"/>
        <c:grouping val="clustered"/>
        <c:varyColors val="0"/>
        <c:ser>
          <c:idx val="2"/>
          <c:order val="2"/>
          <c:tx>
            <c:strRef>
              <c:f>табл.соц_объекты!$D$2</c:f>
            </c:strRef>
          </c:tx>
          <c:invertIfNegative val="0"/>
          <c:cat>
            <c:multiLvlStrRef>
              <c:f>табл.соц_объекты!$C$3:$C$6</c:f>
            </c:multiLvlStrRef>
          </c:cat>
          <c:val>
            <c:numRef>
              <c:f>табл.соц_объекты!$D$3:$D$6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ACA-4768-9D7E-B5520E119246}"/>
            </c:ext>
          </c:extLst>
        </c:ser>
        <c:ser>
          <c:idx val="3"/>
          <c:order val="3"/>
          <c:tx>
            <c:strRef>
              <c:f>табл.соц_объекты!$E$2</c:f>
            </c:strRef>
          </c:tx>
          <c:invertIfNegative val="0"/>
          <c:cat>
            <c:multiLvlStrRef>
              <c:f>табл.соц_объекты!$C$3:$C$6</c:f>
            </c:multiLvlStrRef>
          </c:cat>
          <c:val>
            <c:numRef>
              <c:f>табл.соц_объекты!$E$3:$E$6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ACA-4768-9D7E-B5520E119246}"/>
            </c:ext>
          </c:extLst>
        </c:ser>
        <c:ser>
          <c:idx val="0"/>
          <c:order val="0"/>
          <c:tx>
            <c:strRef>
              <c:f>[md0803r.xls]табл.соц_объекты!$D$2</c:f>
              <c:strCache>
                <c:ptCount val="1"/>
                <c:pt idx="0">
                  <c:v>январь - ноябрь 2019г.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0"/>
                  <c:y val="6.5359477124183251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0450863887412851E-2"/>
                  <c:y val="6.5354330708661534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453987730061365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5ACA-4768-9D7E-B5520E11924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862985685071575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[md0803r.xls]табл.соц_объекты!$C$3:$C$6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[md0803r.xls]табл.соц_объекты!$D$3:$D$6</c:f>
              <c:numCache>
                <c:formatCode>###\ ###\ ###\ ##0</c:formatCode>
                <c:ptCount val="4"/>
                <c:pt idx="0">
                  <c:v>24105</c:v>
                </c:pt>
                <c:pt idx="1">
                  <c:v>7385</c:v>
                </c:pt>
                <c:pt idx="3">
                  <c:v>663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5ACA-4768-9D7E-B5520E119246}"/>
            </c:ext>
          </c:extLst>
        </c:ser>
        <c:ser>
          <c:idx val="1"/>
          <c:order val="1"/>
          <c:tx>
            <c:strRef>
              <c:f>[md0803r.xls]табл.соц_объекты!$E$2</c:f>
              <c:strCache>
                <c:ptCount val="1"/>
                <c:pt idx="0">
                  <c:v>январь- ноябрь 2020 г.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6360562291676792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8630178896349612E-2"/>
                  <c:y val="-5.1464155215892135E-7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862985685071575E-2"/>
                  <c:y val="-6.536462353970496E-3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27198364008180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 sz="6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5ACA-4768-9D7E-B5520E119246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[md0803r.xls]табл.соц_объекты!$C$3:$C$6</c:f>
              <c:strCache>
                <c:ptCount val="4"/>
                <c:pt idx="0">
                  <c:v>общеобразовательные школы, 
ученических мест</c:v>
                </c:pt>
                <c:pt idx="1">
                  <c:v>дошкольные организации, мест</c:v>
                </c:pt>
                <c:pt idx="2">
                  <c:v>больниц, коек</c:v>
                </c:pt>
                <c:pt idx="3">
                  <c:v>амбулаторно-поликлинические организации, посещений в смену</c:v>
                </c:pt>
              </c:strCache>
            </c:strRef>
          </c:cat>
          <c:val>
            <c:numRef>
              <c:f>[md0803r.xls]табл.соц_объекты!$E$3:$E$6</c:f>
              <c:numCache>
                <c:formatCode>###\ ###\ ###\ ##0</c:formatCode>
                <c:ptCount val="4"/>
                <c:pt idx="0">
                  <c:v>22962</c:v>
                </c:pt>
                <c:pt idx="1">
                  <c:v>3509</c:v>
                </c:pt>
                <c:pt idx="2">
                  <c:v>538</c:v>
                </c:pt>
                <c:pt idx="3">
                  <c:v>690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B-5ACA-4768-9D7E-B5520E1192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7167680"/>
        <c:axId val="-1787175296"/>
      </c:barChart>
      <c:catAx>
        <c:axId val="-17871676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71752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787175296"/>
        <c:scaling>
          <c:orientation val="minMax"/>
        </c:scaling>
        <c:delete val="0"/>
        <c:axPos val="b"/>
        <c:numFmt formatCode="###\ ###\ ###\ ##0" sourceLinked="1"/>
        <c:majorTickMark val="out"/>
        <c:minorTickMark val="none"/>
        <c:tickLblPos val="none"/>
        <c:crossAx val="-178716768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27051671732522942"/>
          <c:y val="0.90686274509803733"/>
          <c:w val="0.64133738601823709"/>
          <c:h val="7.8431372549019607E-2"/>
        </c:manualLayout>
      </c:layout>
      <c:overlay val="0"/>
      <c:txPr>
        <a:bodyPr/>
        <a:lstStyle/>
        <a:p>
          <a:pPr>
            <a:defRPr sz="20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0872118707933787E-2"/>
          <c:y val="4.1005604029226074E-2"/>
          <c:w val="0.97912772097517664"/>
          <c:h val="0.71599858125842375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rgbClr val="4F81BD"/>
                </a:solidFill>
              </a:ln>
            </c:spPr>
          </c:marker>
          <c:dLbls>
            <c:dLbl>
              <c:idx val="0"/>
              <c:layout>
                <c:manualLayout>
                  <c:x val="-4.7843091395753747E-2"/>
                  <c:y val="-5.215237284528623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2834645669291333E-2"/>
                  <c:y val="-3.565581329360856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8634390998154933E-2"/>
                  <c:y val="4.062481379016812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6040643434422185E-2"/>
                  <c:y val="-3.748769241682624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5134481952132222E-2"/>
                  <c:y val="-3.485394055472795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7518515631090635E-2"/>
                  <c:y val="4.07332056465914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6379252098438191E-2"/>
                  <c:y val="-3.70887422855926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3614511057404955E-2"/>
                  <c:y val="-3.581641484003688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5.0285595488682729E-2"/>
                  <c:y val="4.155550826416968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5.846755541695902E-2"/>
                  <c:y val="-5.625764347024187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4.5005847041396992E-2"/>
                  <c:y val="-3.483748315244378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8.0867441074816138E-2"/>
                  <c:y val="1.764914520820032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9259894493386349E-2"/>
                  <c:y val="3.20431297439171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8150515838985476E-2"/>
                  <c:y val="-3.840363197843512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7.089342792546971E-2"/>
                  <c:y val="4.2136624813790165E-3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5.0169694134767809E-2"/>
                  <c:y val="2.849514081010143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4.6088199371118216E-2"/>
                  <c:y val="-4.33226927715116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5.0623684415685662E-2"/>
                  <c:y val="4.181825920408597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2678204828356853E-2"/>
                  <c:y val="-3.037071717386678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3.1831813102570099E-2"/>
                  <c:y val="3.283989501312335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4.6450715937735504E-2"/>
                  <c:y val="-3.15902674327871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1373145188534603E-2"/>
                  <c:y val="4.216783712846704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5253061861606608E-3"/>
                  <c:y val="-3.452876498545789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3.2725560467732231E-3"/>
                  <c:y val="-4.501890332300520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-9.9502487562187839E-3"/>
                  <c:y val="2.882882882882889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layout>
                <c:manualLayout>
                  <c:x val="0"/>
                  <c:y val="-4.324324324324324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9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0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1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2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3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ИФО_таб!$A$43:$A$65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ИФО_таб!$B$43:$B$65</c:f>
              <c:numCache>
                <c:formatCode>0.0</c:formatCode>
                <c:ptCount val="23"/>
                <c:pt idx="0">
                  <c:v>104.2</c:v>
                </c:pt>
                <c:pt idx="1">
                  <c:v>101.6</c:v>
                </c:pt>
                <c:pt idx="2">
                  <c:v>100.5</c:v>
                </c:pt>
                <c:pt idx="3">
                  <c:v>101.2</c:v>
                </c:pt>
                <c:pt idx="4">
                  <c:v>101.4</c:v>
                </c:pt>
                <c:pt idx="5">
                  <c:v>100.4</c:v>
                </c:pt>
                <c:pt idx="6">
                  <c:v>102.7</c:v>
                </c:pt>
                <c:pt idx="7">
                  <c:v>101.6</c:v>
                </c:pt>
                <c:pt idx="8">
                  <c:v>100.5</c:v>
                </c:pt>
                <c:pt idx="9">
                  <c:v>104.5</c:v>
                </c:pt>
                <c:pt idx="10">
                  <c:v>106.7</c:v>
                </c:pt>
                <c:pt idx="11">
                  <c:v>101.2</c:v>
                </c:pt>
                <c:pt idx="12">
                  <c:v>99.1</c:v>
                </c:pt>
                <c:pt idx="13">
                  <c:v>100.8</c:v>
                </c:pt>
                <c:pt idx="14">
                  <c:v>96.3</c:v>
                </c:pt>
                <c:pt idx="15">
                  <c:v>95.1</c:v>
                </c:pt>
                <c:pt idx="16">
                  <c:v>94.5</c:v>
                </c:pt>
                <c:pt idx="17">
                  <c:v>94.7</c:v>
                </c:pt>
                <c:pt idx="18">
                  <c:v>93.6</c:v>
                </c:pt>
                <c:pt idx="19">
                  <c:v>93.9</c:v>
                </c:pt>
                <c:pt idx="20">
                  <c:v>96.7</c:v>
                </c:pt>
                <c:pt idx="21">
                  <c:v>95.5</c:v>
                </c:pt>
                <c:pt idx="22">
                  <c:v>98.3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ИФО_таб!$A$43:$A$65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ИФО_таб!$C$43:$C$65</c:f>
              <c:numCache>
                <c:formatCode>General</c:formatCode>
                <c:ptCount val="23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604985008"/>
        <c:axId val="-1604984464"/>
      </c:lineChart>
      <c:catAx>
        <c:axId val="-160498500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604984464"/>
        <c:crossesAt val="80"/>
        <c:auto val="1"/>
        <c:lblAlgn val="ctr"/>
        <c:lblOffset val="100"/>
        <c:tickMarkSkip val="1"/>
        <c:noMultiLvlLbl val="0"/>
      </c:catAx>
      <c:valAx>
        <c:axId val="-1604984464"/>
        <c:scaling>
          <c:orientation val="minMax"/>
          <c:max val="110"/>
          <c:min val="90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spPr>
          <a:noFill/>
          <a:ln>
            <a:noFill/>
          </a:ln>
        </c:spPr>
        <c:crossAx val="-1604985008"/>
        <c:crosses val="autoZero"/>
        <c:crossBetween val="between"/>
        <c:majorUnit val="5"/>
        <c:minorUnit val="3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40666695247486E-2"/>
          <c:y val="5.6562020656508845E-2"/>
          <c:w val="0.96323086196503915"/>
          <c:h val="0.59281437125748504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'г-о_вл_таб'!$A$14</c:f>
              <c:strCache>
                <c:ptCount val="1"/>
                <c:pt idx="0">
                  <c:v>влияние железнодорожного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1418990049111486E-3"/>
                  <c:y val="4.1954273788065682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9.8279911018382226E-4"/>
                  <c:y val="3.8782424924157205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3337715725642301E-3"/>
                  <c:y val="3.9951596959470974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'г-о_вл_таб'!$B$14:$D$14</c:f>
              <c:numCache>
                <c:formatCode>0.0</c:formatCode>
                <c:ptCount val="3"/>
                <c:pt idx="0">
                  <c:v>0.37515263994379611</c:v>
                </c:pt>
                <c:pt idx="1">
                  <c:v>4.161998433531763</c:v>
                </c:pt>
                <c:pt idx="2">
                  <c:v>1.858666327975268</c:v>
                </c:pt>
              </c:numCache>
            </c:numRef>
          </c:val>
        </c:ser>
        <c:ser>
          <c:idx val="2"/>
          <c:order val="2"/>
          <c:tx>
            <c:strRef>
              <c:f>'г-о_вл_таб'!$A$15</c:f>
              <c:strCache>
                <c:ptCount val="1"/>
                <c:pt idx="0">
                  <c:v>влияние автомобильного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9.5993445465414827E-4"/>
                  <c:y val="3.384872345502267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7.6901458098137005E-4"/>
                  <c:y val="4.4072490594813531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7.2023664918473211E-5"/>
                  <c:y val="0.12125234345706787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'г-о_вл_таб'!$B$15:$D$15</c:f>
              <c:numCache>
                <c:formatCode>0.0</c:formatCode>
                <c:ptCount val="3"/>
                <c:pt idx="0">
                  <c:v>2.3423437748699039</c:v>
                </c:pt>
                <c:pt idx="1">
                  <c:v>1.2975364892995211</c:v>
                </c:pt>
                <c:pt idx="2">
                  <c:v>-2.3410643062112304</c:v>
                </c:pt>
              </c:numCache>
            </c:numRef>
          </c:val>
        </c:ser>
        <c:ser>
          <c:idx val="3"/>
          <c:order val="3"/>
          <c:tx>
            <c:strRef>
              <c:f>'г-о_вл_таб'!$A$16</c:f>
              <c:strCache>
                <c:ptCount val="1"/>
                <c:pt idx="0">
                  <c:v>влияние трубопроводного транспорта на общий объем грузооборота,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4538110140951074E-4"/>
                  <c:y val="4.4554657940484715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2.1660450338444538E-3"/>
                  <c:y val="1.4043699083069162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565638233514822E-4"/>
                  <c:y val="3.6450216450216448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'г-о_вл_таб'!$B$16:$D$16</c:f>
              <c:numCache>
                <c:formatCode>0.0</c:formatCode>
                <c:ptCount val="3"/>
                <c:pt idx="0">
                  <c:v>-1.0453561546416905</c:v>
                </c:pt>
                <c:pt idx="1">
                  <c:v>1.2946538286871174</c:v>
                </c:pt>
                <c:pt idx="2">
                  <c:v>-1.0261431575819384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60"/>
        <c:overlap val="-70"/>
        <c:axId val="-1604983376"/>
        <c:axId val="-1604999696"/>
      </c:barChart>
      <c:lineChart>
        <c:grouping val="standard"/>
        <c:varyColors val="0"/>
        <c:ser>
          <c:idx val="0"/>
          <c:order val="0"/>
          <c:tx>
            <c:strRef>
              <c:f>'г-о_вл_таб'!$A$13</c:f>
              <c:strCache>
                <c:ptCount val="1"/>
                <c:pt idx="0">
                  <c:v>грузооборот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marker>
            <c:symbol val="diamond"/>
            <c:size val="4"/>
          </c:marker>
          <c:dLbls>
            <c:dLbl>
              <c:idx val="0"/>
              <c:layout>
                <c:manualLayout>
                  <c:x val="-3.2544026370569377E-2"/>
                  <c:y val="4.1851586733476498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2999414093202055E-2"/>
                  <c:y val="-5.7808910249855135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904859215647046E-2"/>
                  <c:y val="4.256331594914272E-2"/>
                </c:manualLayout>
              </c:layout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pPr>
                      <a:defRPr sz="500"/>
                    </a:pPr>
                    <a:r>
                      <a:rPr sz="500"/>
                      <a:t>105,5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5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'г-о_вл_таб'!$B$12:$D$12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'г-о_вл_таб'!$B$13:$D$13</c:f>
              <c:numCache>
                <c:formatCode>0.0</c:formatCode>
                <c:ptCount val="3"/>
                <c:pt idx="0">
                  <c:v>101.3</c:v>
                </c:pt>
                <c:pt idx="1">
                  <c:v>106.65721463367591</c:v>
                </c:pt>
                <c:pt idx="2">
                  <c:v>98.252121924534961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upDownBars>
          <c:gapWidth val="0"/>
          <c:upBars/>
          <c:downBars/>
        </c:upDownBars>
        <c:marker val="1"/>
        <c:smooth val="0"/>
        <c:axId val="-1605007312"/>
        <c:axId val="-1604988272"/>
      </c:lineChart>
      <c:catAx>
        <c:axId val="-1605007312"/>
        <c:scaling>
          <c:orientation val="minMax"/>
        </c:scaling>
        <c:delete val="0"/>
        <c:axPos val="b"/>
        <c:numFmt formatCode="mmm/yy" sourceLinked="0"/>
        <c:majorTickMark val="cross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-1604988272"/>
        <c:crossesAt val="100"/>
        <c:auto val="0"/>
        <c:lblAlgn val="ctr"/>
        <c:lblOffset val="0"/>
        <c:tickLblSkip val="1"/>
        <c:tickMarkSkip val="1"/>
        <c:noMultiLvlLbl val="0"/>
      </c:catAx>
      <c:valAx>
        <c:axId val="-1604988272"/>
        <c:scaling>
          <c:orientation val="minMax"/>
          <c:max val="130"/>
          <c:min val="70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spPr>
          <a:ln w="3175">
            <a:noFill/>
          </a:ln>
        </c:spPr>
        <c:txPr>
          <a:bodyPr rot="0" vert="horz"/>
          <a:lstStyle/>
          <a:p>
            <a:pPr>
              <a:defRPr sz="500"/>
            </a:pPr>
            <a:endParaRPr lang="ru-RU"/>
          </a:p>
        </c:txPr>
        <c:crossAx val="-1605007312"/>
        <c:crosses val="autoZero"/>
        <c:crossBetween val="between"/>
        <c:majorUnit val="10"/>
        <c:minorUnit val="5"/>
      </c:valAx>
      <c:catAx>
        <c:axId val="-160498337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604999696"/>
        <c:crosses val="autoZero"/>
        <c:auto val="0"/>
        <c:lblAlgn val="ctr"/>
        <c:lblOffset val="100"/>
        <c:noMultiLvlLbl val="0"/>
      </c:catAx>
      <c:valAx>
        <c:axId val="-1604999696"/>
        <c:scaling>
          <c:orientation val="minMax"/>
          <c:max val="24"/>
          <c:min val="-24"/>
        </c:scaling>
        <c:delete val="0"/>
        <c:axPos val="r"/>
        <c:numFmt formatCode="0.0" sourceLinked="1"/>
        <c:majorTickMark val="out"/>
        <c:minorTickMark val="none"/>
        <c:tickLblPos val="none"/>
        <c:spPr>
          <a:ln>
            <a:noFill/>
          </a:ln>
        </c:spPr>
        <c:txPr>
          <a:bodyPr rot="0" vert="horz"/>
          <a:lstStyle/>
          <a:p>
            <a:pPr>
              <a:defRPr sz="500"/>
            </a:pPr>
            <a:endParaRPr lang="ru-RU"/>
          </a:p>
        </c:txPr>
        <c:crossAx val="-1604983376"/>
        <c:crosses val="max"/>
        <c:crossBetween val="between"/>
        <c:majorUnit val="8"/>
        <c:minorUnit val="0.108"/>
      </c:valAx>
    </c:plotArea>
    <c:legend>
      <c:legendPos val="r"/>
      <c:layout>
        <c:manualLayout>
          <c:xMode val="edge"/>
          <c:yMode val="edge"/>
          <c:x val="3.5440978226179073E-2"/>
          <c:y val="0.78658444802833383"/>
          <c:w val="0.94483482668114749"/>
          <c:h val="0.15853650823767507"/>
        </c:manualLayout>
      </c:layout>
      <c:overlay val="0"/>
      <c:txPr>
        <a:bodyPr/>
        <a:lstStyle/>
        <a:p>
          <a:pPr>
            <a:defRPr sz="4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/>
      </a:pPr>
      <a:endParaRPr lang="ru-RU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2.0703097898298873E-2"/>
          <c:y val="2.3141861365689943E-2"/>
          <c:w val="0.96020499931274172"/>
          <c:h val="0.73593357193987119"/>
        </c:manualLayout>
      </c:layout>
      <c:lineChart>
        <c:grouping val="standard"/>
        <c:varyColors val="0"/>
        <c:ser>
          <c:idx val="0"/>
          <c:order val="0"/>
          <c:spPr>
            <a:ln w="15875">
              <a:solidFill>
                <a:schemeClr val="accent1"/>
              </a:solidFill>
            </a:ln>
          </c:spPr>
          <c:marker>
            <c:symbol val="square"/>
            <c:size val="2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</c:spPr>
          </c:marker>
          <c:dLbls>
            <c:dLbl>
              <c:idx val="0"/>
              <c:layout>
                <c:manualLayout>
                  <c:x val="-4.9913274556391177E-2"/>
                  <c:y val="-3.8362089984653555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4.5542286753797734E-2"/>
                  <c:y val="4.153808642772112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825024054038133E-2"/>
                  <c:y val="-3.03687448904952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9456411464776376E-2"/>
                  <c:y val="4.270785823903159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7204037151216446E-2"/>
                  <c:y val="-3.16813676978902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5.1881843946564039E-2"/>
                  <c:y val="5.12559700529237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0519632676838087E-2"/>
                  <c:y val="-3.408287078869239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5.0722275675640298E-2"/>
                  <c:y val="4.257418642341841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8511791387672552E-2"/>
                  <c:y val="-3.2264245657817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5.1736276107631186E-2"/>
                  <c:y val="4.688323795591124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4.7466635249147474E-2"/>
                  <c:y val="-3.795132165856317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9724507628566381E-2"/>
                  <c:y val="4.397286404773173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4.4179839116120459E-2"/>
                  <c:y val="-3.3525809273840773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6.0856781929690212E-2"/>
                  <c:y val="3.013467578847725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5639641054843206E-2"/>
                  <c:y val="-2.2106335068772142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6.646271460456471E-2"/>
                  <c:y val="2.098532765371541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2.8836569992341979E-2"/>
                  <c:y val="3.312938341723677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4.3377645126030068E-2"/>
                  <c:y val="-4.185534185276020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5.327494911016422E-2"/>
                  <c:y val="2.8508813447499389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3.6478619723656736E-2"/>
                  <c:y val="2.8623553203390561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4.9199049620044379E-2"/>
                  <c:y val="-4.1625288642198416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9329759590524878E-2"/>
                  <c:y val="-3.4000258164450688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3.1856465702981159E-3"/>
                  <c:y val="2.8571836129179504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2.9850746268656716E-2"/>
                  <c:y val="-3.6621590779413377E-2"/>
                </c:manualLayout>
              </c:layout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spPr/>
              <c:txPr>
                <a:bodyPr/>
                <a:lstStyle/>
                <a:p>
                  <a:pPr>
                    <a:defRPr sz="7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ИФО_таб!$A$53:$A$75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ИФО_таб!$B$53:$B$75</c:f>
              <c:numCache>
                <c:formatCode>0.0</c:formatCode>
                <c:ptCount val="23"/>
                <c:pt idx="0">
                  <c:v>102.9</c:v>
                </c:pt>
                <c:pt idx="1">
                  <c:v>104.2</c:v>
                </c:pt>
                <c:pt idx="2">
                  <c:v>105</c:v>
                </c:pt>
                <c:pt idx="3">
                  <c:v>104.5</c:v>
                </c:pt>
                <c:pt idx="4">
                  <c:v>104.9</c:v>
                </c:pt>
                <c:pt idx="5">
                  <c:v>105.5</c:v>
                </c:pt>
                <c:pt idx="6">
                  <c:v>105.6</c:v>
                </c:pt>
                <c:pt idx="7">
                  <c:v>105.6</c:v>
                </c:pt>
                <c:pt idx="8">
                  <c:v>106</c:v>
                </c:pt>
                <c:pt idx="9">
                  <c:v>105.9</c:v>
                </c:pt>
                <c:pt idx="10">
                  <c:v>103.3</c:v>
                </c:pt>
                <c:pt idx="11">
                  <c:v>104.9</c:v>
                </c:pt>
                <c:pt idx="12">
                  <c:v>103.7</c:v>
                </c:pt>
                <c:pt idx="13">
                  <c:v>97.2</c:v>
                </c:pt>
                <c:pt idx="14">
                  <c:v>86.8</c:v>
                </c:pt>
                <c:pt idx="15">
                  <c:v>10.1</c:v>
                </c:pt>
                <c:pt idx="16">
                  <c:v>13.9</c:v>
                </c:pt>
                <c:pt idx="17">
                  <c:v>24.1</c:v>
                </c:pt>
                <c:pt idx="18" formatCode="General">
                  <c:v>14.8</c:v>
                </c:pt>
                <c:pt idx="19">
                  <c:v>17</c:v>
                </c:pt>
                <c:pt idx="20" formatCode="General">
                  <c:v>21.1</c:v>
                </c:pt>
                <c:pt idx="21" formatCode="General">
                  <c:v>23.5</c:v>
                </c:pt>
                <c:pt idx="22" formatCode="General">
                  <c:v>22.2</c:v>
                </c:pt>
              </c:numCache>
            </c:numRef>
          </c:val>
          <c:smooth val="0"/>
        </c:ser>
        <c:ser>
          <c:idx val="1"/>
          <c:order val="1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ИФО_таб!$A$53:$A$75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ИФО_таб!$C$53:$C$75</c:f>
              <c:numCache>
                <c:formatCode>General</c:formatCode>
                <c:ptCount val="23"/>
                <c:pt idx="0">
                  <c:v>2019</c:v>
                </c:pt>
                <c:pt idx="12">
                  <c:v>2020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605010576"/>
        <c:axId val="-1605010032"/>
      </c:lineChart>
      <c:catAx>
        <c:axId val="-16050105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605010032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605010032"/>
        <c:scaling>
          <c:orientation val="minMax"/>
          <c:max val="150"/>
          <c:min val="0.5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spPr>
          <a:noFill/>
          <a:ln>
            <a:noFill/>
          </a:ln>
        </c:spPr>
        <c:crossAx val="-1605010576"/>
        <c:crosses val="autoZero"/>
        <c:crossBetween val="between"/>
        <c:majorUnit val="25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5.3104184761714912E-2"/>
          <c:y val="6.9892317514364755E-2"/>
          <c:w val="0.89388807411731763"/>
          <c:h val="0.51772717599489249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'п-о_вл_таб'!$A$15</c:f>
              <c:strCache>
                <c:ptCount val="1"/>
                <c:pt idx="0">
                  <c:v>влияние железнодорожного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2.0518954118077014E-3"/>
                  <c:y val="3.140242604809533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8048392685091138E-3"/>
                  <c:y val="3.7377030573880969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5.4391935185317021E-4"/>
                  <c:y val="3.072767255444420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'п-о_вл_таб'!$B$15:$D$15</c:f>
              <c:numCache>
                <c:formatCode>0.0</c:formatCode>
                <c:ptCount val="3"/>
                <c:pt idx="0">
                  <c:v>0.35891390119432309</c:v>
                </c:pt>
                <c:pt idx="1">
                  <c:v>-0.33966398408617587</c:v>
                </c:pt>
                <c:pt idx="2">
                  <c:v>-6.1523662567928561</c:v>
                </c:pt>
              </c:numCache>
            </c:numRef>
          </c:val>
        </c:ser>
        <c:ser>
          <c:idx val="2"/>
          <c:order val="2"/>
          <c:tx>
            <c:strRef>
              <c:f>'п-о_вл_таб'!$A$16</c:f>
              <c:strCache>
                <c:ptCount val="1"/>
                <c:pt idx="0">
                  <c:v>влияние автомобильного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1.3568557094919876E-3"/>
                  <c:y val="3.395899836844718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8819182412325042E-4"/>
                  <c:y val="3.5588281194580407E-2"/>
                </c:manualLayout>
              </c:layout>
              <c:tx>
                <c:rich>
                  <a:bodyPr/>
                  <a:lstStyle/>
                  <a:p>
                    <a:pPr>
                      <a:defRPr sz="5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2,6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1.509305007760106E-4"/>
                  <c:y val="0.14552543094275378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'п-о_вл_таб'!$B$16:$D$16</c:f>
              <c:numCache>
                <c:formatCode>0.0</c:formatCode>
                <c:ptCount val="3"/>
                <c:pt idx="0">
                  <c:v>3.3080782037122982</c:v>
                </c:pt>
                <c:pt idx="1">
                  <c:v>2.5882563693778944</c:v>
                </c:pt>
                <c:pt idx="2">
                  <c:v>-59.170109025111827</c:v>
                </c:pt>
              </c:numCache>
            </c:numRef>
          </c:val>
        </c:ser>
        <c:ser>
          <c:idx val="3"/>
          <c:order val="3"/>
          <c:tx>
            <c:strRef>
              <c:f>'п-о_вл_таб'!$A$17</c:f>
              <c:strCache>
                <c:ptCount val="1"/>
                <c:pt idx="0">
                  <c:v>влияние воздушного транспорта на общий объем пассажирооборота, в процентах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-6.618160071763181E-4"/>
                  <c:y val="7.038376959636802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0173427688627531E-3"/>
                  <c:y val="4.043413492232386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2.4357714779323471E-4"/>
                  <c:y val="3.9116407746329004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'п-о_вл_таб'!$B$17:$D$17</c:f>
              <c:numCache>
                <c:formatCode>0.0</c:formatCode>
                <c:ptCount val="3"/>
                <c:pt idx="0">
                  <c:v>-4.325263067139086E-2</c:v>
                </c:pt>
                <c:pt idx="1">
                  <c:v>1.3493451758708668</c:v>
                </c:pt>
                <c:pt idx="2">
                  <c:v>-5.7620962384668317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0"/>
        <c:overlap val="-50"/>
        <c:axId val="-1781560080"/>
        <c:axId val="-1781575312"/>
      </c:barChart>
      <c:lineChart>
        <c:grouping val="standard"/>
        <c:varyColors val="0"/>
        <c:ser>
          <c:idx val="0"/>
          <c:order val="0"/>
          <c:tx>
            <c:strRef>
              <c:f>'п-о_вл_таб'!$A$14</c:f>
              <c:strCache>
                <c:ptCount val="1"/>
                <c:pt idx="0">
                  <c:v>пассажирооборот  транспорта, в процентах к соответствующему месяцу предыдущего года</c:v>
                </c:pt>
              </c:strCache>
            </c:strRef>
          </c:tx>
          <c:spPr>
            <a:ln w="15875"/>
          </c:spPr>
          <c:dLbls>
            <c:dLbl>
              <c:idx val="0"/>
              <c:layout>
                <c:manualLayout>
                  <c:x val="-2.9687175179051985E-2"/>
                  <c:y val="-3.1540895225934597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4659528318453862E-2"/>
                  <c:y val="-4.4781159111867773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795645797439875E-2"/>
                  <c:y val="3.6776051642193372E-2"/>
                </c:manualLayout>
              </c:layout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spPr/>
              <c:txPr>
                <a:bodyPr/>
                <a:lstStyle/>
                <a:p>
                  <a:pPr>
                    <a:defRPr sz="5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'п-о_вл_таб'!$B$13:$D$13</c:f>
              <c:strCache>
                <c:ptCount val="3"/>
                <c:pt idx="0">
                  <c:v>ноябрь 2018г.</c:v>
                </c:pt>
                <c:pt idx="1">
                  <c:v>ноябрь 2019г.</c:v>
                </c:pt>
                <c:pt idx="2">
                  <c:v>ноябрь 2020г.</c:v>
                </c:pt>
              </c:strCache>
            </c:strRef>
          </c:cat>
          <c:val>
            <c:numRef>
              <c:f>'п-о_вл_таб'!$B$14:$D$14</c:f>
              <c:numCache>
                <c:formatCode>0.0</c:formatCode>
                <c:ptCount val="3"/>
                <c:pt idx="0">
                  <c:v>99.2</c:v>
                </c:pt>
                <c:pt idx="1">
                  <c:v>103.34484273450232</c:v>
                </c:pt>
                <c:pt idx="2">
                  <c:v>22.235773649668676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781573136"/>
        <c:axId val="-1781562800"/>
      </c:lineChart>
      <c:catAx>
        <c:axId val="-1781573136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low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1562800"/>
        <c:crossesAt val="100"/>
        <c:auto val="0"/>
        <c:lblAlgn val="ctr"/>
        <c:lblOffset val="140"/>
        <c:tickLblSkip val="1"/>
        <c:tickMarkSkip val="1"/>
        <c:noMultiLvlLbl val="0"/>
      </c:catAx>
      <c:valAx>
        <c:axId val="-1781562800"/>
        <c:scaling>
          <c:orientation val="minMax"/>
          <c:max val="150"/>
          <c:min val="-100"/>
        </c:scaling>
        <c:delete val="0"/>
        <c:axPos val="l"/>
        <c:majorGridlines/>
        <c:numFmt formatCode="0.0" sourceLinked="1"/>
        <c:majorTickMark val="none"/>
        <c:minorTickMark val="none"/>
        <c:tickLblPos val="none"/>
        <c:crossAx val="-1781573136"/>
        <c:crosses val="autoZero"/>
        <c:crossBetween val="between"/>
        <c:majorUnit val="40"/>
        <c:minorUnit val="15"/>
      </c:valAx>
      <c:catAx>
        <c:axId val="-1781560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781575312"/>
        <c:crosses val="autoZero"/>
        <c:auto val="0"/>
        <c:lblAlgn val="ctr"/>
        <c:lblOffset val="100"/>
        <c:noMultiLvlLbl val="0"/>
      </c:catAx>
      <c:valAx>
        <c:axId val="-1781575312"/>
        <c:scaling>
          <c:orientation val="minMax"/>
          <c:max val="36"/>
          <c:min val="-65"/>
        </c:scaling>
        <c:delete val="0"/>
        <c:axPos val="r"/>
        <c:numFmt formatCode="0.0" sourceLinked="1"/>
        <c:majorTickMark val="out"/>
        <c:minorTickMark val="none"/>
        <c:tickLblPos val="none"/>
        <c:crossAx val="-1781560080"/>
        <c:crosses val="max"/>
        <c:crossBetween val="between"/>
      </c:valAx>
    </c:plotArea>
    <c:legend>
      <c:legendPos val="r"/>
      <c:layout>
        <c:manualLayout>
          <c:xMode val="edge"/>
          <c:yMode val="edge"/>
          <c:x val="6.3291139240506333E-2"/>
          <c:y val="0.80540540540540539"/>
          <c:w val="0.90657022302591928"/>
          <c:h val="0.14054054054054055"/>
        </c:manualLayout>
      </c:layout>
      <c:overlay val="0"/>
      <c:txPr>
        <a:bodyPr/>
        <a:lstStyle/>
        <a:p>
          <a:pPr>
            <a:defRPr sz="36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1.5277777777777777E-2"/>
          <c:y val="1.9157088122605363E-2"/>
          <c:w val="0.96710237702585822"/>
          <c:h val="0.65830535813060009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Лист1!$B$54</c:f>
              <c:strCache>
                <c:ptCount val="1"/>
                <c:pt idx="0">
                  <c:v>ИФО услуг почтовой и курьерской деятельности,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4.0412244066975904E-2"/>
                  <c:y val="1.5956798503635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3162757171076894E-2"/>
                  <c:y val="-1.7515511710461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746314729526756E-2"/>
                  <c:y val="1.75625747930933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7482515943368738E-2"/>
                  <c:y val="-3.13190736215444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9382679366337067E-2"/>
                  <c:y val="-2.70870164217978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0692209071350363E-2"/>
                  <c:y val="2.5684777908508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4154740091450826E-2"/>
                  <c:y val="-2.159913918806127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0544578154145831E-2"/>
                  <c:y val="1.94193541899216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0593164848104719E-2"/>
                  <c:y val="-2.98729900141792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2.0631131800348756E-2"/>
                  <c:y val="-2.07230418036825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5.0764346280614298E-2"/>
                  <c:y val="2.04193441337074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886088138353777E-2"/>
                  <c:y val="4.338250822095514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5115799204344739E-2"/>
                  <c:y val="-2.52406954877766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1.160005942653396E-2"/>
                  <c:y val="-9.719934433483170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945096485580812E-2"/>
                  <c:y val="-1.86610135271552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2.2485899954329626E-2"/>
                  <c:y val="2.69824348879466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1.3618385213051913E-2"/>
                  <c:y val="7.387104375723332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8942703960820835E-2"/>
                  <c:y val="-3.6267183965037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3.7930036888767123E-2"/>
                  <c:y val="1.79349404005040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2.1347112860892296E-2"/>
                  <c:y val="2.37994388632455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6.9864804810577219E-2"/>
                  <c:y val="0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4.1544838145231744E-2"/>
                  <c:y val="4.63317947325549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1.6649363230372336E-2"/>
                  <c:y val="-4.83338613891649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1.1041229909154441E-2"/>
                  <c:y val="-2.04342273307790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Лист1!$A$55:$A$77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Лист1!$B$55:$B$77</c:f>
              <c:numCache>
                <c:formatCode>General</c:formatCode>
                <c:ptCount val="23"/>
                <c:pt idx="0">
                  <c:v>100.8</c:v>
                </c:pt>
                <c:pt idx="1">
                  <c:v>108.3</c:v>
                </c:pt>
                <c:pt idx="2" formatCode="#,##0.0">
                  <c:v>109.1</c:v>
                </c:pt>
                <c:pt idx="3" formatCode="#,##0.0">
                  <c:v>110.4</c:v>
                </c:pt>
                <c:pt idx="4" formatCode="#,##0.0">
                  <c:v>106.1</c:v>
                </c:pt>
                <c:pt idx="5" formatCode="#,##0.0">
                  <c:v>103.6</c:v>
                </c:pt>
                <c:pt idx="6" formatCode="#,##0.0">
                  <c:v>109.5</c:v>
                </c:pt>
                <c:pt idx="7" formatCode="#,##0.0">
                  <c:v>109.9</c:v>
                </c:pt>
                <c:pt idx="8" formatCode="#,##0.0">
                  <c:v>110.8</c:v>
                </c:pt>
                <c:pt idx="9" formatCode="#,##0.0">
                  <c:v>109.9</c:v>
                </c:pt>
                <c:pt idx="10" formatCode="#,##0.0">
                  <c:v>107.5</c:v>
                </c:pt>
                <c:pt idx="11">
                  <c:v>108.2</c:v>
                </c:pt>
                <c:pt idx="12">
                  <c:v>115.2</c:v>
                </c:pt>
                <c:pt idx="13">
                  <c:v>108.3</c:v>
                </c:pt>
                <c:pt idx="14">
                  <c:v>101.5</c:v>
                </c:pt>
                <c:pt idx="15">
                  <c:v>83.2</c:v>
                </c:pt>
                <c:pt idx="16">
                  <c:v>92.8</c:v>
                </c:pt>
                <c:pt idx="17">
                  <c:v>111.4</c:v>
                </c:pt>
                <c:pt idx="18">
                  <c:v>105.8</c:v>
                </c:pt>
                <c:pt idx="19">
                  <c:v>114.8</c:v>
                </c:pt>
                <c:pt idx="20">
                  <c:v>118.6</c:v>
                </c:pt>
                <c:pt idx="21">
                  <c:v>115.8</c:v>
                </c:pt>
                <c:pt idx="22">
                  <c:v>115.5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0863104"/>
        <c:axId val="-1810864192"/>
      </c:lineChart>
      <c:catAx>
        <c:axId val="-18108631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0864192"/>
        <c:crossesAt val="70"/>
        <c:auto val="1"/>
        <c:lblAlgn val="ctr"/>
        <c:lblOffset val="100"/>
        <c:tickLblSkip val="1"/>
        <c:tickMarkSkip val="1"/>
        <c:noMultiLvlLbl val="0"/>
      </c:catAx>
      <c:valAx>
        <c:axId val="-1810864192"/>
        <c:scaling>
          <c:orientation val="minMax"/>
          <c:max val="120"/>
          <c:min val="80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1810863104"/>
        <c:crosses val="autoZero"/>
        <c:crossBetween val="between"/>
        <c:majorUnit val="2"/>
        <c:minorUnit val="1"/>
      </c:valAx>
    </c:plotArea>
    <c:legend>
      <c:legendPos val="b"/>
      <c:layout>
        <c:manualLayout>
          <c:xMode val="edge"/>
          <c:yMode val="edge"/>
          <c:x val="0.21469947506561679"/>
          <c:y val="0.80448578833716666"/>
          <c:w val="0.62716972878390198"/>
          <c:h val="7.3866593876431352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804103251018437E-2"/>
          <c:y val="8.4291187739463605E-2"/>
          <c:w val="0.98219589674898156"/>
          <c:h val="0.69987228607918284"/>
        </c:manualLayout>
      </c:layout>
      <c:lineChart>
        <c:grouping val="standard"/>
        <c:varyColors val="0"/>
        <c:ser>
          <c:idx val="1"/>
          <c:order val="1"/>
          <c:tx>
            <c:strRef>
              <c:f>Лист1!$B$1</c:f>
            </c:strRef>
          </c:tx>
          <c:spPr>
            <a:ln w="12700"/>
          </c:spPr>
          <c:cat>
            <c:multiLvlStrRef>
              <c:f>Лист1!$A$2:$A$23</c:f>
            </c:multiLvlStrRef>
          </c:cat>
          <c:val>
            <c:numRef>
              <c:f>Лист1!$B$2:$B$23</c:f>
            </c:numRef>
          </c:val>
          <c:smooth val="0"/>
        </c:ser>
        <c:ser>
          <c:idx val="2"/>
          <c:order val="2"/>
          <c:tx>
            <c:strRef>
              <c:f>[md0806r.xls]Лист1!$B$54</c:f>
            </c:strRef>
          </c:tx>
          <c:spPr>
            <a:ln w="12700"/>
          </c:spPr>
          <c:cat>
            <c:multiLvlStrRef>
              <c:f>[md0806r.xls]Лист1!$A$55:$A$77</c:f>
            </c:multiLvlStrRef>
          </c:cat>
          <c:val>
            <c:numRef>
              <c:f>[md0806r.xls]Лист1!$B$55:$B$77</c:f>
            </c:numRef>
          </c:val>
          <c:smooth val="0"/>
        </c:ser>
        <c:ser>
          <c:idx val="0"/>
          <c:order val="0"/>
          <c:tx>
            <c:strRef>
              <c:f>[md0806r.xls]Лист1!$B$1</c:f>
              <c:strCache>
                <c:ptCount val="1"/>
                <c:pt idx="0">
                  <c:v>ИФО услуг связи, всего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5.284368865656499E-2"/>
                  <c:y val="-3.20895023257228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5717373563598678E-2"/>
                  <c:y val="-3.04644351888446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8096561459229378E-2"/>
                  <c:y val="3.53246384742447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0254085886323044E-2"/>
                  <c:y val="2.1658103547867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5.0752994111030292E-2"/>
                  <c:y val="-3.02390579555934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7893866207900445E-2"/>
                  <c:y val="2.5953242331195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4908357043604844E-2"/>
                  <c:y val="2.90011045916557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9166721806833014E-2"/>
                  <c:y val="-3.51916821208159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9516972143188002E-2"/>
                  <c:y val="3.32054439141053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4.2141644059198492E-2"/>
                  <c:y val="-2.65778939794686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8480998698692072E-2"/>
                  <c:y val="2.30841415093383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4285934846379424E-2"/>
                  <c:y val="-3.4246394876316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6309799510355338E-2"/>
                  <c:y val="2.117775818563220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8252277288868319E-2"/>
                  <c:y val="-3.49622513402040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1.4657800127925186E-2"/>
                  <c:y val="-1.9357310065971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5.5484262730865888E-2"/>
                  <c:y val="2.5150998229710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5.6335917713397021E-2"/>
                  <c:y val="-3.2571712830469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802697380707689E-2"/>
                  <c:y val="3.8887960219846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2.1044768132070974E-2"/>
                  <c:y val="-2.3037526509025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3.9354367325630794E-2"/>
                  <c:y val="2.6329579943971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2.220144356955393E-2"/>
                  <c:y val="1.5844538663436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6.1206692913385749E-2"/>
                  <c:y val="-2.5286896830203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0"/>
                  <c:y val="-3.7826102849623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5.3576391186395834E-3"/>
                  <c:y val="-3.60368467455081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7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[md0806r.xls]Лист1!$A$2:$A$24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[md0806r.xls]Лист1!$B$2:$B$24</c:f>
              <c:numCache>
                <c:formatCode>0.0</c:formatCode>
                <c:ptCount val="23"/>
                <c:pt idx="0">
                  <c:v>101.2</c:v>
                </c:pt>
                <c:pt idx="1">
                  <c:v>99.9</c:v>
                </c:pt>
                <c:pt idx="2">
                  <c:v>99.6</c:v>
                </c:pt>
                <c:pt idx="3">
                  <c:v>101.4</c:v>
                </c:pt>
                <c:pt idx="4">
                  <c:v>104.1</c:v>
                </c:pt>
                <c:pt idx="5">
                  <c:v>104.1</c:v>
                </c:pt>
                <c:pt idx="6">
                  <c:v>108.1</c:v>
                </c:pt>
                <c:pt idx="7">
                  <c:v>108.5</c:v>
                </c:pt>
                <c:pt idx="8">
                  <c:v>108.9</c:v>
                </c:pt>
                <c:pt idx="9">
                  <c:v>108.7</c:v>
                </c:pt>
                <c:pt idx="10">
                  <c:v>107.5</c:v>
                </c:pt>
                <c:pt idx="11">
                  <c:v>110.2</c:v>
                </c:pt>
                <c:pt idx="12">
                  <c:v>109.8</c:v>
                </c:pt>
                <c:pt idx="13">
                  <c:v>111.6</c:v>
                </c:pt>
                <c:pt idx="14">
                  <c:v>110.2</c:v>
                </c:pt>
                <c:pt idx="15">
                  <c:v>107</c:v>
                </c:pt>
                <c:pt idx="16">
                  <c:v>107.5</c:v>
                </c:pt>
                <c:pt idx="17">
                  <c:v>108.2</c:v>
                </c:pt>
                <c:pt idx="18">
                  <c:v>106.9</c:v>
                </c:pt>
                <c:pt idx="19">
                  <c:v>105.9</c:v>
                </c:pt>
                <c:pt idx="20">
                  <c:v>107.3</c:v>
                </c:pt>
                <c:pt idx="21">
                  <c:v>108.2</c:v>
                </c:pt>
                <c:pt idx="22">
                  <c:v>109.4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0868544"/>
        <c:axId val="-1810878336"/>
      </c:lineChart>
      <c:catAx>
        <c:axId val="-18108685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0878336"/>
        <c:crossesAt val="90"/>
        <c:auto val="1"/>
        <c:lblAlgn val="ctr"/>
        <c:lblOffset val="100"/>
        <c:tickLblSkip val="1"/>
        <c:tickMarkSkip val="1"/>
        <c:noMultiLvlLbl val="0"/>
      </c:catAx>
      <c:valAx>
        <c:axId val="-1810878336"/>
        <c:scaling>
          <c:orientation val="minMax"/>
          <c:max val="115"/>
          <c:min val="96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810868544"/>
        <c:crosses val="autoZero"/>
        <c:crossBetween val="between"/>
        <c:majorUnit val="1"/>
        <c:minorUnit val="0.4"/>
      </c:valAx>
    </c:plotArea>
    <c:legend>
      <c:legendPos val="b"/>
      <c:legendEntry>
        <c:idx val="0"/>
        <c:delete val="1"/>
      </c:legendEntry>
      <c:layout>
        <c:manualLayout>
          <c:xMode val="edge"/>
          <c:yMode val="edge"/>
          <c:x val="0.25616251093613285"/>
          <c:y val="0.92337169392287521"/>
          <c:w val="0.63958355205599304"/>
          <c:h val="6.8965879265091901E-2"/>
        </c:manualLayout>
      </c:layout>
      <c:overlay val="0"/>
      <c:txPr>
        <a:bodyPr/>
        <a:lstStyle/>
        <a:p>
          <a:pPr>
            <a:defRPr sz="64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3.8461544702584505E-2"/>
          <c:y val="2.6800615440311339E-2"/>
          <c:w val="0.96153846153846156"/>
          <c:h val="0.7509578544061302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Лист1!$B$28</c:f>
              <c:strCache>
                <c:ptCount val="1"/>
                <c:pt idx="0">
                  <c:v>мобильная связь</c:v>
                </c:pt>
              </c:strCache>
            </c:strRef>
          </c:tx>
          <c:spPr>
            <a:ln w="12700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5571241384625994E-2"/>
                  <c:y val="2.57853400508844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1719018121189255E-2"/>
                  <c:y val="1.99989943785762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8434567781036642E-2"/>
                  <c:y val="-3.35077080882131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1.6783133947514638E-2"/>
                  <c:y val="2.95149887873211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4.0149123554300691E-2"/>
                  <c:y val="-3.87357327460504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5283866178242404E-2"/>
                  <c:y val="2.52065043593688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3126320956402862E-2"/>
                  <c:y val="2.97092748463913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1229782521388846E-2"/>
                  <c:y val="-3.22575195341961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3.5059450644403606E-2"/>
                  <c:y val="3.12124777506259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3686670155411408E-2"/>
                  <c:y val="-3.27848674088152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6591090719533322E-2"/>
                  <c:y val="2.8410011966894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3.2771807697144502E-2"/>
                  <c:y val="-3.7626733439929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3.3492923121858607E-2"/>
                  <c:y val="3.67860339296668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4741244670536742E-2"/>
                  <c:y val="-2.7921279954948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8.7288393433046525E-3"/>
                  <c:y val="-3.61299665128065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1.2701317366972534E-2"/>
                  <c:y val="-4.6709054254635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2.5180113626355548E-2"/>
                  <c:y val="2.24297070261757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7885309356859055E-2"/>
                  <c:y val="-3.19727548642677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2.6310818194114356E-2"/>
                  <c:y val="-3.00441666045689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2.75708015462389E-2"/>
                  <c:y val="3.3611329851831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5033748670476282E-2"/>
                  <c:y val="-2.85596608116293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2.234052792707537E-2"/>
                  <c:y val="4.1408035534019783E-2"/>
                </c:manualLayout>
              </c:layout>
              <c:spPr/>
              <c:txPr>
                <a:bodyPr/>
                <a:lstStyle/>
                <a:p>
                  <a:pPr algn="ctr" rtl="0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7.5059954947850316E-5"/>
                  <c:y val="-3.61542499495255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2.025905958045816E-3"/>
                  <c:y val="-3.03991311430898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7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8"/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Лист1!$B$29:$B$51</c:f>
              <c:numCache>
                <c:formatCode>0.0</c:formatCode>
                <c:ptCount val="23"/>
                <c:pt idx="0">
                  <c:v>94.5</c:v>
                </c:pt>
                <c:pt idx="1">
                  <c:v>89.5</c:v>
                </c:pt>
                <c:pt idx="2">
                  <c:v>89.1</c:v>
                </c:pt>
                <c:pt idx="3">
                  <c:v>93.5</c:v>
                </c:pt>
                <c:pt idx="4">
                  <c:v>100.6</c:v>
                </c:pt>
                <c:pt idx="5">
                  <c:v>102.4</c:v>
                </c:pt>
                <c:pt idx="6">
                  <c:v>107.8</c:v>
                </c:pt>
                <c:pt idx="7">
                  <c:v>109.2</c:v>
                </c:pt>
                <c:pt idx="8">
                  <c:v>108.8</c:v>
                </c:pt>
                <c:pt idx="9">
                  <c:v>109.5</c:v>
                </c:pt>
                <c:pt idx="10">
                  <c:v>107.3</c:v>
                </c:pt>
                <c:pt idx="11">
                  <c:v>109.7</c:v>
                </c:pt>
                <c:pt idx="12">
                  <c:v>106</c:v>
                </c:pt>
                <c:pt idx="13">
                  <c:v>112</c:v>
                </c:pt>
                <c:pt idx="14">
                  <c:v>108.7</c:v>
                </c:pt>
                <c:pt idx="15">
                  <c:v>97.3</c:v>
                </c:pt>
                <c:pt idx="16">
                  <c:v>95.4</c:v>
                </c:pt>
                <c:pt idx="17">
                  <c:v>100.2</c:v>
                </c:pt>
                <c:pt idx="18">
                  <c:v>97.6</c:v>
                </c:pt>
                <c:pt idx="19">
                  <c:v>97.2</c:v>
                </c:pt>
                <c:pt idx="20">
                  <c:v>100</c:v>
                </c:pt>
                <c:pt idx="21">
                  <c:v>100.3</c:v>
                </c:pt>
                <c:pt idx="22">
                  <c:v>101.5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Лист1!$C$28</c:f>
              <c:strCache>
                <c:ptCount val="1"/>
                <c:pt idx="0">
                  <c:v>междугородная и международная телефонная связь</c:v>
                </c:pt>
              </c:strCache>
            </c:strRef>
          </c:tx>
          <c:spPr>
            <a:ln w="12700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4.1092382772091665E-2"/>
                  <c:y val="-2.56610452429078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6704961725224841E-2"/>
                  <c:y val="-2.56409328144326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3105469621552331E-2"/>
                  <c:y val="2.56405305658631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3.0779004247343887E-2"/>
                  <c:y val="4.096620106394748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3.2858620647689518E-2"/>
                  <c:y val="-3.5877756659727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2583050379908074E-2"/>
                  <c:y val="3.56617491779044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6685651928748475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0788253477588873E-2"/>
                  <c:y val="3.05531923452097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2545079855744461E-2"/>
                  <c:y val="-3.5878158908297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2849046883049973E-2"/>
                  <c:y val="3.04940618054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2.6666666666666668E-2"/>
                  <c:y val="-3.58793656540058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2.0458810500310336E-2"/>
                  <c:y val="-4.08664434187104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4644006052566458E-2"/>
                  <c:y val="-3.0770004324172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4.5251940107177487E-2"/>
                  <c:y val="-3.07704065727416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3.6974041305115064E-2"/>
                  <c:y val="-3.07696020756026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2.8714803230739896E-2"/>
                  <c:y val="-3.0749891895696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0667351628759165E-2"/>
                  <c:y val="3.5648673088580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1.848815895214374E-2"/>
                  <c:y val="-3.57771650799852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2.6658093328616812E-2"/>
                  <c:y val="2.03786687182420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2.8749824059654403E-2"/>
                  <c:y val="-3.59423115266177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2.2601296563661437E-2"/>
                  <c:y val="3.57246113466585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2.4442691967048034E-2"/>
                  <c:y val="4.08092065414900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8.1059898329349823E-3"/>
                  <c:y val="-4.62588330304865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2.044079884141221E-3"/>
                  <c:y val="2.0390382236703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Лист1!$A$29:$A$51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Лист1!$C$29:$C$51</c:f>
              <c:numCache>
                <c:formatCode>0.0</c:formatCode>
                <c:ptCount val="23"/>
                <c:pt idx="0">
                  <c:v>98.1</c:v>
                </c:pt>
                <c:pt idx="1">
                  <c:v>97.7</c:v>
                </c:pt>
                <c:pt idx="2">
                  <c:v>85.3</c:v>
                </c:pt>
                <c:pt idx="3">
                  <c:v>81.400000000000006</c:v>
                </c:pt>
                <c:pt idx="4">
                  <c:v>84.6</c:v>
                </c:pt>
                <c:pt idx="5">
                  <c:v>83</c:v>
                </c:pt>
                <c:pt idx="6">
                  <c:v>88.3</c:v>
                </c:pt>
                <c:pt idx="7">
                  <c:v>84.6</c:v>
                </c:pt>
                <c:pt idx="8">
                  <c:v>81.900000000000006</c:v>
                </c:pt>
                <c:pt idx="9">
                  <c:v>79.8</c:v>
                </c:pt>
                <c:pt idx="10">
                  <c:v>79.5</c:v>
                </c:pt>
                <c:pt idx="11">
                  <c:v>77.400000000000006</c:v>
                </c:pt>
                <c:pt idx="12">
                  <c:v>75.5</c:v>
                </c:pt>
                <c:pt idx="13">
                  <c:v>77.8</c:v>
                </c:pt>
                <c:pt idx="14">
                  <c:v>84.1</c:v>
                </c:pt>
                <c:pt idx="15">
                  <c:v>88.9</c:v>
                </c:pt>
                <c:pt idx="16">
                  <c:v>78.400000000000006</c:v>
                </c:pt>
                <c:pt idx="17">
                  <c:v>77.599999999999994</c:v>
                </c:pt>
                <c:pt idx="18">
                  <c:v>70.3</c:v>
                </c:pt>
                <c:pt idx="19">
                  <c:v>72.5</c:v>
                </c:pt>
                <c:pt idx="20">
                  <c:v>71.7</c:v>
                </c:pt>
                <c:pt idx="21">
                  <c:v>76.099999999999994</c:v>
                </c:pt>
                <c:pt idx="22">
                  <c:v>82.2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0876160"/>
        <c:axId val="-1810875616"/>
      </c:lineChart>
      <c:catAx>
        <c:axId val="-18108761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0875616"/>
        <c:crossesAt val="65"/>
        <c:auto val="1"/>
        <c:lblAlgn val="ctr"/>
        <c:lblOffset val="100"/>
        <c:tickLblSkip val="1"/>
        <c:tickMarkSkip val="1"/>
        <c:noMultiLvlLbl val="0"/>
      </c:catAx>
      <c:valAx>
        <c:axId val="-1810875616"/>
        <c:scaling>
          <c:orientation val="minMax"/>
          <c:min val="67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8108761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4461561135048334"/>
          <c:y val="0.90421425536071409"/>
          <c:w val="0.73230775396372794"/>
          <c:h val="9.5785744639285908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71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Лист1!$J$3:$J$24</c:f>
              <c:numCache>
                <c:formatCode>#,##0</c:formatCode>
                <c:ptCount val="22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  <c:pt idx="19">
                  <c:v>844</c:v>
                </c:pt>
                <c:pt idx="20">
                  <c:v>741</c:v>
                </c:pt>
                <c:pt idx="21">
                  <c:v>618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Лист1!$K$3:$K$24</c:f>
              <c:numCache>
                <c:formatCode>#,##0</c:formatCode>
                <c:ptCount val="22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  <c:pt idx="19">
                  <c:v>3479</c:v>
                </c:pt>
                <c:pt idx="20">
                  <c:v>3327</c:v>
                </c:pt>
                <c:pt idx="21">
                  <c:v>3039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5841744"/>
        <c:axId val="-1815849904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406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4232261950862715E-2"/>
                  <c:y val="4.7010853373058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9.2680005163289225E-2"/>
                  <c:y val="-3.51252039441015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0284399381584063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7.653932147370468E-2"/>
                  <c:y val="3.5107493585773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8373822124693426E-2"/>
                  <c:y val="4.43805064907427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1825997160191067E-2"/>
                  <c:y val="4.9367099382847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5.2386041908695939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5.6761068800826146E-2"/>
                  <c:y val="2.96380790239058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5.2260057656727407E-2"/>
                  <c:y val="-2.90359650989572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6.9634869411815334E-2"/>
                  <c:y val="4.57044761296729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2283550621746102E-2"/>
                  <c:y val="-4.9897141235723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7.7229034895228378E-3"/>
                  <c:y val="4.51352770092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0464437846908478E-2"/>
                  <c:y val="-2.51440732070653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4.0588959166989375E-2"/>
                  <c:y val="3.6496275803362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3.6417710081321858E-2"/>
                  <c:y val="-4.23653259558771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6.7590895400370068E-2"/>
                  <c:y val="2.8853798680570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0426229508196748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8.9302869928144249E-2"/>
                  <c:y val="3.5861247073845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5.0302482681468107E-2"/>
                  <c:y val="-2.33592963041781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5.8035368529753468E-4"/>
                  <c:y val="-4.94516563807902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3.0649283593649208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Лист1!$L$3:$L$24</c:f>
              <c:numCache>
                <c:formatCode>#,##0</c:formatCode>
                <c:ptCount val="22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  <c:pt idx="19">
                  <c:v>-2635</c:v>
                </c:pt>
                <c:pt idx="20">
                  <c:v>-2586</c:v>
                </c:pt>
                <c:pt idx="21">
                  <c:v>-2421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41744"/>
        <c:axId val="-1815849904"/>
      </c:lineChart>
      <c:catAx>
        <c:axId val="-1815841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9904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-1815849904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1744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227"/>
          <c:w val="0.85932687922206452"/>
          <c:h val="8.8533446832659624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0"/>
    <c:plotArea>
      <c:layout>
        <c:manualLayout>
          <c:layoutTarget val="inner"/>
          <c:xMode val="edge"/>
          <c:yMode val="edge"/>
          <c:x val="6.2490726020138034E-2"/>
          <c:y val="6.5327178930219928E-2"/>
          <c:w val="0.92525702172760738"/>
          <c:h val="0.61601696339681677"/>
        </c:manualLayout>
      </c:layout>
      <c:lineChart>
        <c:grouping val="standard"/>
        <c:varyColors val="0"/>
        <c:ser>
          <c:idx val="0"/>
          <c:order val="0"/>
          <c:tx>
            <c:v>промышленность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Лист1!$Q$19:$W$19</c:f>
              <c:numCache>
                <c:formatCode>0</c:formatCode>
                <c:ptCount val="7"/>
                <c:pt idx="0" formatCode="General">
                  <c:v>6</c:v>
                </c:pt>
                <c:pt idx="1">
                  <c:v>9</c:v>
                </c:pt>
                <c:pt idx="2">
                  <c:v>7</c:v>
                </c:pt>
                <c:pt idx="3">
                  <c:v>5</c:v>
                </c:pt>
                <c:pt idx="4">
                  <c:v>2</c:v>
                </c:pt>
                <c:pt idx="5">
                  <c:v>-1</c:v>
                </c:pt>
                <c:pt idx="6">
                  <c:v>5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0432-4B5B-B382-1036860D31E9}"/>
            </c:ext>
          </c:extLst>
        </c:ser>
        <c:ser>
          <c:idx val="1"/>
          <c:order val="1"/>
          <c:tx>
            <c:v>торговля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2.9666649949011151E-2"/>
                  <c:y val="-1.329903069047062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5430396041259212E-2"/>
                  <c:y val="2.627270601075860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A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7563736061654798E-2"/>
                  <c:y val="-2.663028507575173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3317435082140972E-2"/>
                  <c:y val="-3.284123967262731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6958055402310431E-2"/>
                  <c:y val="-1.326628725864715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4838423859437963E-2"/>
                  <c:y val="-6.633403497830128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1.9077901430842606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F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1.4838367779544207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0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3317435082140972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755696873343934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3.179650238473776E-2"/>
                  <c:y val="-3.2840722495895029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9676735559088601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7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8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1.9077901430842606E-2"/>
                  <c:y val="5.254515599343179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9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1.9077901430842606E-2"/>
                  <c:y val="6.5681444991789753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A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B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C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D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907790143084260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E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4838367779544207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F-0432-4B5B-B382-1036860D31E9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0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Лист1!$Q$20:$W$20</c:f>
              <c:numCache>
                <c:formatCode>General</c:formatCode>
                <c:ptCount val="7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-7</c:v>
                </c:pt>
                <c:pt idx="4">
                  <c:v>-11</c:v>
                </c:pt>
                <c:pt idx="5">
                  <c:v>-5</c:v>
                </c:pt>
                <c:pt idx="6">
                  <c:v>-3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1-0432-4B5B-B382-1036860D31E9}"/>
            </c:ext>
          </c:extLst>
        </c:ser>
        <c:ser>
          <c:idx val="2"/>
          <c:order val="2"/>
          <c:tx>
            <c:v>строительство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76700603638E-2"/>
                  <c:y val="6.4967126633923633E-5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2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2.3324305799354697E-2"/>
                  <c:y val="-3.313323458330089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3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3.1810020562716292E-2"/>
                  <c:y val="4.6432265273771471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-3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4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1197668256491786E-2"/>
                  <c:y val="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5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1.9084708360499563E-2"/>
                  <c:y val="-1.9801980198019861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6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1.6958055402310431E-2"/>
                  <c:y val="6.6334034978301282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7-0432-4B5B-B382-1036860D31E9}"/>
                </c:ex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119766825649178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38-0432-4B5B-B382-1036860D31E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Лист1!$Q$18:$W$18</c:f>
              <c:strCache>
                <c:ptCount val="7"/>
                <c:pt idx="0">
                  <c:v>I</c:v>
                </c:pt>
                <c:pt idx="1">
                  <c:v>II</c:v>
                </c:pt>
                <c:pt idx="2">
                  <c:v>ІІІ</c:v>
                </c:pt>
                <c:pt idx="3">
                  <c:v>IV</c:v>
                </c:pt>
                <c:pt idx="4">
                  <c:v>I</c:v>
                </c:pt>
                <c:pt idx="5">
                  <c:v>II</c:v>
                </c:pt>
                <c:pt idx="6">
                  <c:v>ІІІ</c:v>
                </c:pt>
              </c:strCache>
            </c:strRef>
          </c:cat>
          <c:val>
            <c:numRef>
              <c:f>Лист1!$Q$21:$W$21</c:f>
              <c:numCache>
                <c:formatCode>General</c:formatCode>
                <c:ptCount val="7"/>
                <c:pt idx="0">
                  <c:v>-1</c:v>
                </c:pt>
                <c:pt idx="1">
                  <c:v>1</c:v>
                </c:pt>
                <c:pt idx="2">
                  <c:v>-3</c:v>
                </c:pt>
                <c:pt idx="3">
                  <c:v>-2</c:v>
                </c:pt>
                <c:pt idx="4">
                  <c:v>-2</c:v>
                </c:pt>
                <c:pt idx="5">
                  <c:v>0</c:v>
                </c:pt>
                <c:pt idx="6">
                  <c:v>-4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39-0432-4B5B-B382-1036860D31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810874528"/>
        <c:axId val="-1810873984"/>
      </c:lineChart>
      <c:catAx>
        <c:axId val="-18108745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txPr>
          <a:bodyPr rot="0" vert="horz"/>
          <a:lstStyle/>
          <a:p>
            <a:pPr>
              <a:defRPr/>
            </a:pPr>
            <a:endParaRPr lang="ru-RU"/>
          </a:p>
        </c:txPr>
        <c:crossAx val="-1810873984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81087398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one"/>
        <c:crossAx val="-181087452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17753046792717794"/>
          <c:y val="0.88177334268860064"/>
          <c:w val="0.68923165655248775"/>
          <c:h val="8.5386034666458679E-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autoTitleDeleted val="0"/>
    <c:plotArea>
      <c:layout>
        <c:manualLayout>
          <c:layoutTarget val="inner"/>
          <c:xMode val="edge"/>
          <c:yMode val="edge"/>
          <c:x val="2.5420110327400141E-2"/>
          <c:y val="5.1517344115769312E-3"/>
          <c:w val="0.95011403971525887"/>
          <c:h val="0.78128244059178698"/>
        </c:manualLayout>
      </c:layout>
      <c:lineChart>
        <c:grouping val="standard"/>
        <c:varyColors val="0"/>
        <c:ser>
          <c:idx val="0"/>
          <c:order val="0"/>
          <c:tx>
            <c:strRef>
              <c:f>[md0901r.xls]Данные!$C$276</c:f>
              <c:strCache>
                <c:ptCount val="1"/>
                <c:pt idx="0">
                  <c:v>доходы</c:v>
                </c:pt>
              </c:strCache>
            </c:strRef>
          </c:tx>
          <c:spPr>
            <a:ln w="15875"/>
          </c:spPr>
          <c:marker>
            <c:symbol val="diamond"/>
            <c:size val="3"/>
          </c:marker>
          <c:dLbls>
            <c:dLbl>
              <c:idx val="0"/>
              <c:layout>
                <c:manualLayout>
                  <c:x val="-5.0765974352461524E-2"/>
                  <c:y val="5.17125629566574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5294477768442714E-2"/>
                  <c:y val="-5.64494573313470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4124968249936503E-2"/>
                  <c:y val="-5.231524437823650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6.8649173195782259E-2"/>
                  <c:y val="-5.208030077321416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5.0245208182724058E-2"/>
                  <c:y val="-5.5973327658367031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1402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179806308330565E-2"/>
                  <c:y val="-7.924295949492800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4.3716222817061022E-2"/>
                  <c:y val="4.1189472937504433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872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4.8052727900327594E-2"/>
                  <c:y val="-4.741604596722706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9800251395374584E-2"/>
                  <c:y val="4.685365680641271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8660179884462333E-2"/>
                  <c:y val="4.826048095339440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5.7315540272106183E-2"/>
                  <c:y val="-3.53913598638008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5.1778068684342433E-2"/>
                  <c:y val="4.553025466411293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1224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4.3482021323017005E-2"/>
                  <c:y val="-7.9496630488756478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1123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5.28055333033743E-2"/>
                  <c:y val="-5.2857771156983757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1343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4.6644392775965042E-2"/>
                  <c:y val="4.7674256934099456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874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4.3557049165380383E-2"/>
                  <c:y val="5.8102575015960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6.3182040210234269E-2"/>
                  <c:y val="-6.881010144002269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6.2042815367682018E-2"/>
                  <c:y val="4.8615733844080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4.5589834769413126E-2"/>
                  <c:y val="5.022855926792934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5.3570660987475822E-2"/>
                  <c:y val="7.3365964389586438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1313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5.4160723706062799E-2"/>
                  <c:y val="-0.24921841526565935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1286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1.3872856463661645E-2"/>
                  <c:y val="3.45775696956799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5.5615690718560803E-2"/>
                  <c:y val="-3.631694686812796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5658414906573402E-2"/>
                  <c:y val="4.4432148684117191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1224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[md0901r.xls]Данные!$B$277:$B$298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[md0901r.xls]Данные!$C$277:$C$298</c:f>
              <c:numCache>
                <c:formatCode>#,##0</c:formatCode>
                <c:ptCount val="22"/>
                <c:pt idx="0">
                  <c:v>853</c:v>
                </c:pt>
                <c:pt idx="1">
                  <c:v>1148</c:v>
                </c:pt>
                <c:pt idx="2">
                  <c:v>925</c:v>
                </c:pt>
                <c:pt idx="3">
                  <c:v>1046</c:v>
                </c:pt>
                <c:pt idx="4">
                  <c:v>1372</c:v>
                </c:pt>
                <c:pt idx="5">
                  <c:v>858</c:v>
                </c:pt>
                <c:pt idx="6">
                  <c:v>872</c:v>
                </c:pt>
                <c:pt idx="7">
                  <c:v>1287</c:v>
                </c:pt>
                <c:pt idx="8">
                  <c:v>876</c:v>
                </c:pt>
                <c:pt idx="9">
                  <c:v>860</c:v>
                </c:pt>
                <c:pt idx="10">
                  <c:v>1436</c:v>
                </c:pt>
                <c:pt idx="11">
                  <c:v>1224</c:v>
                </c:pt>
                <c:pt idx="12">
                  <c:v>1123</c:v>
                </c:pt>
                <c:pt idx="13">
                  <c:v>1343</c:v>
                </c:pt>
                <c:pt idx="14">
                  <c:v>874</c:v>
                </c:pt>
                <c:pt idx="15">
                  <c:v>1207</c:v>
                </c:pt>
                <c:pt idx="16">
                  <c:v>1407</c:v>
                </c:pt>
                <c:pt idx="17">
                  <c:v>1115</c:v>
                </c:pt>
                <c:pt idx="18">
                  <c:v>997</c:v>
                </c:pt>
                <c:pt idx="19">
                  <c:v>1313</c:v>
                </c:pt>
                <c:pt idx="20">
                  <c:v>863</c:v>
                </c:pt>
                <c:pt idx="21">
                  <c:v>856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[md0901r.xls]Данные!$D$276</c:f>
              <c:strCache>
                <c:ptCount val="1"/>
                <c:pt idx="0">
                  <c:v>затраты</c:v>
                </c:pt>
              </c:strCache>
            </c:strRef>
          </c:tx>
          <c:spPr>
            <a:ln w="15875"/>
          </c:spPr>
          <c:marker>
            <c:symbol val="square"/>
            <c:size val="3"/>
          </c:marker>
          <c:dLbls>
            <c:dLbl>
              <c:idx val="0"/>
              <c:layout>
                <c:manualLayout>
                  <c:x val="-4.7231329334453544E-2"/>
                  <c:y val="-5.593019791444988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5.2975648515399598E-2"/>
                  <c:y val="6.20676739731857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4.332154510462867E-2"/>
                  <c:y val="3.942569340994538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4.4794227024351471E-2"/>
                  <c:y val="6.059048024402355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5.7688855890532291E-2"/>
                  <c:y val="7.5097964105838119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1372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4053587594354675E-2"/>
                  <c:y val="4.95679931900404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603355411839029E-2"/>
                  <c:y val="-4.4985457898843728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1241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5.4125814918296503E-2"/>
                  <c:y val="6.025906221181812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5.3883276997323225E-2"/>
                  <c:y val="-6.092076328296800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5.928007138065558E-2"/>
                  <c:y val="-5.17817975455770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5.2223546498375045E-2"/>
                  <c:y val="7.9610129814854227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873709644855187E-2"/>
                  <c:y val="-4.7927927927927931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1756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5.2723211087447819E-2"/>
                  <c:y val="5.3077959849613394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1023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5.5284578261464212E-2"/>
                  <c:y val="5.75708306731928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6.3223722344880592E-2"/>
                  <c:y val="-8.093182946726254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6.2526849156262415E-2"/>
                  <c:y val="-8.712946016883023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6.0899682825006678E-2"/>
                  <c:y val="4.636050223451797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6.3412073490813653E-2"/>
                  <c:y val="-4.552571469106902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5.9420227558403836E-2"/>
                  <c:y val="-5.30739873731999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6850198315781244E-2"/>
                  <c:y val="-6.8892955948074056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1357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4.7715623636375479E-2"/>
                  <c:y val="0.26577229197701641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en-US"/>
                      <a:t>863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1.3493809551721667E-2"/>
                  <c:y val="-8.047556217634957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4.2075249278703562E-2"/>
                  <c:y val="7.60428459956019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798232416977653E-2"/>
                  <c:y val="-4.3243243243243246E-2"/>
                </c:manualLayout>
              </c:layout>
              <c:tx>
                <c:rich>
                  <a:bodyPr/>
                  <a:lstStyle/>
                  <a:p>
                    <a:pPr>
                      <a:defRPr sz="8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/>
                      <a:t>1756</a:t>
                    </a:r>
                  </a:p>
                </c:rich>
              </c:tx>
              <c:spPr/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5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6"/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[md0901r.xls]Данные!$B$277:$B$298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[md0901r.xls]Данные!$D$277:$D$298</c:f>
              <c:numCache>
                <c:formatCode>#,##0</c:formatCode>
                <c:ptCount val="22"/>
                <c:pt idx="0">
                  <c:v>896</c:v>
                </c:pt>
                <c:pt idx="1">
                  <c:v>1031</c:v>
                </c:pt>
                <c:pt idx="2">
                  <c:v>885</c:v>
                </c:pt>
                <c:pt idx="3">
                  <c:v>993</c:v>
                </c:pt>
                <c:pt idx="4">
                  <c:v>1402</c:v>
                </c:pt>
                <c:pt idx="5">
                  <c:v>771</c:v>
                </c:pt>
                <c:pt idx="6">
                  <c:v>1241</c:v>
                </c:pt>
                <c:pt idx="7">
                  <c:v>1180</c:v>
                </c:pt>
                <c:pt idx="8">
                  <c:v>1014</c:v>
                </c:pt>
                <c:pt idx="9">
                  <c:v>1182</c:v>
                </c:pt>
                <c:pt idx="10">
                  <c:v>1185</c:v>
                </c:pt>
                <c:pt idx="11">
                  <c:v>1756</c:v>
                </c:pt>
                <c:pt idx="12">
                  <c:v>1023</c:v>
                </c:pt>
                <c:pt idx="13">
                  <c:v>1165</c:v>
                </c:pt>
                <c:pt idx="14">
                  <c:v>1045</c:v>
                </c:pt>
                <c:pt idx="15">
                  <c:v>1468</c:v>
                </c:pt>
                <c:pt idx="16">
                  <c:v>1321</c:v>
                </c:pt>
                <c:pt idx="17">
                  <c:v>1378</c:v>
                </c:pt>
                <c:pt idx="18">
                  <c:v>1535</c:v>
                </c:pt>
                <c:pt idx="19">
                  <c:v>1357</c:v>
                </c:pt>
                <c:pt idx="20">
                  <c:v>1286</c:v>
                </c:pt>
                <c:pt idx="21">
                  <c:v>1323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786437568"/>
        <c:axId val="-1786438656"/>
      </c:lineChart>
      <c:catAx>
        <c:axId val="-17864375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240000" vert="horz"/>
          <a:lstStyle/>
          <a:p>
            <a:pPr>
              <a:defRPr sz="7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643865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786438656"/>
        <c:scaling>
          <c:orientation val="minMax"/>
          <c:max val="2000"/>
          <c:min val="400"/>
        </c:scaling>
        <c:delete val="0"/>
        <c:axPos val="l"/>
        <c:majorGridlines/>
        <c:numFmt formatCode="#,##0" sourceLinked="1"/>
        <c:majorTickMark val="out"/>
        <c:minorTickMark val="none"/>
        <c:tickLblPos val="none"/>
        <c:crossAx val="-1786437568"/>
        <c:crosses val="autoZero"/>
        <c:crossBetween val="between"/>
        <c:majorUnit val="200"/>
        <c:minorUnit val="40"/>
      </c:valAx>
    </c:plotArea>
    <c:legend>
      <c:legendPos val="r"/>
      <c:legendEntry>
        <c:idx val="0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505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</c:legendEntry>
      <c:layout>
        <c:manualLayout>
          <c:xMode val="edge"/>
          <c:yMode val="edge"/>
          <c:x val="0.20544551037820025"/>
          <c:y val="0.93057132723274461"/>
          <c:w val="0.57425737415577394"/>
          <c:h val="6.5573668156345355E-2"/>
        </c:manualLayout>
      </c:layout>
      <c:overlay val="0"/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3050075872534142"/>
          <c:y val="3.3591731266149873E-2"/>
          <c:w val="0.74051593323216991"/>
          <c:h val="0.76485788113695086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3">
                <a:alpha val="48000"/>
              </a:schemeClr>
            </a:solidFill>
          </c:spPr>
          <c:invertIfNegative val="0"/>
          <c:dLbls>
            <c:dLbl>
              <c:idx val="0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7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8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9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0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1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2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3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4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5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6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7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8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9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0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1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2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3"/>
              <c:spPr/>
              <c:txPr>
                <a:bodyPr rot="-5400000" vert="horz"/>
                <a:lstStyle/>
                <a:p>
                  <a:pPr algn="ctr"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-5400000" vert="horz" wrap="square" lIns="38100" tIns="19050" rIns="38100" bIns="19050" anchor="ctr">
                <a:spAutoFit/>
              </a:bodyPr>
              <a:lstStyle/>
              <a:p>
                <a:pPr algn="ctr"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'[md0902r.xls]денежная база'!$B$3:$W$3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'[md0902r.xls]денежная база'!$B$4:$W$4</c:f>
              <c:numCache>
                <c:formatCode>0.0</c:formatCode>
                <c:ptCount val="22"/>
                <c:pt idx="0">
                  <c:v>6984</c:v>
                </c:pt>
                <c:pt idx="1">
                  <c:v>6519</c:v>
                </c:pt>
                <c:pt idx="2">
                  <c:v>6248.4</c:v>
                </c:pt>
                <c:pt idx="3">
                  <c:v>5694.8</c:v>
                </c:pt>
                <c:pt idx="4">
                  <c:v>6617.4</c:v>
                </c:pt>
                <c:pt idx="5">
                  <c:v>6346.2</c:v>
                </c:pt>
                <c:pt idx="6">
                  <c:v>7078.5</c:v>
                </c:pt>
                <c:pt idx="7">
                  <c:v>6602.4</c:v>
                </c:pt>
                <c:pt idx="8">
                  <c:v>6528.3</c:v>
                </c:pt>
                <c:pt idx="9">
                  <c:v>7058.8</c:v>
                </c:pt>
                <c:pt idx="10">
                  <c:v>6718.7</c:v>
                </c:pt>
                <c:pt idx="11">
                  <c:v>6893.2</c:v>
                </c:pt>
                <c:pt idx="12">
                  <c:v>6269.5</c:v>
                </c:pt>
                <c:pt idx="13">
                  <c:v>6395.2</c:v>
                </c:pt>
                <c:pt idx="14">
                  <c:v>8652.5</c:v>
                </c:pt>
                <c:pt idx="15">
                  <c:v>8284.2000000000007</c:v>
                </c:pt>
                <c:pt idx="16">
                  <c:v>8253.7000000000007</c:v>
                </c:pt>
                <c:pt idx="17">
                  <c:v>8428.2999999999993</c:v>
                </c:pt>
                <c:pt idx="18">
                  <c:v>9097.1</c:v>
                </c:pt>
                <c:pt idx="19">
                  <c:v>9139.7000000000007</c:v>
                </c:pt>
                <c:pt idx="20">
                  <c:v>9023</c:v>
                </c:pt>
                <c:pt idx="21">
                  <c:v>9661.7999999999993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6444096"/>
        <c:axId val="-1786437024"/>
      </c:barChart>
      <c:lineChart>
        <c:grouping val="standard"/>
        <c:varyColors val="0"/>
        <c:ser>
          <c:idx val="1"/>
          <c:order val="1"/>
          <c:spPr>
            <a:ln w="15875">
              <a:solidFill>
                <a:schemeClr val="accent3">
                  <a:lumMod val="75000"/>
                </a:schemeClr>
              </a:solidFill>
            </a:ln>
          </c:spPr>
          <c:marker>
            <c:symbol val="square"/>
            <c:size val="4"/>
            <c:spPr>
              <a:solidFill>
                <a:schemeClr val="accent3">
                  <a:lumMod val="75000"/>
                </a:schemeClr>
              </a:solidFill>
            </c:spPr>
          </c:marker>
          <c:dLbls>
            <c:dLbl>
              <c:idx val="0"/>
              <c:layout>
                <c:manualLayout>
                  <c:x val="-2.6211191833065067E-2"/>
                  <c:y val="-3.42344028701838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160640043961447E-2"/>
                  <c:y val="3.702572984003596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2.5266309943301285E-2"/>
                  <c:y val="-2.826968334384558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6533402937892431E-2"/>
                  <c:y val="3.036752188922121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9484346224677715E-2"/>
                  <c:y val="-2.6144716406573211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4071286669276835E-2"/>
                  <c:y val="2.598330247478754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0325444856583009E-2"/>
                  <c:y val="-1.597492129340609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3.1119618335000942E-2"/>
                  <c:y val="2.477391876403046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2.9770159945476427E-2"/>
                  <c:y val="-3.111680807340939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3.1361079865016871E-2"/>
                  <c:y val="-2.99583461158264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3.0352216611221471E-2"/>
                  <c:y val="-2.127743123018713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3.7622637595832432E-2"/>
                  <c:y val="3.398493370146913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2.6365916967561374E-2"/>
                  <c:y val="-2.911608917102416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2.9891967923899015E-2"/>
                  <c:y val="3.33451341838084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4.2091293975203024E-2"/>
                  <c:y val="-2.07049895965076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3.8054636190203085E-2"/>
                  <c:y val="3.87154066881536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3.7878277354936096E-2"/>
                  <c:y val="-3.5005779717949763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3296935949304676E-2"/>
                  <c:y val="3.8979429896844289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3.8792970027682713E-2"/>
                  <c:y val="-2.5054777243753604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3.0870609258949015E-2"/>
                  <c:y val="3.43819749804001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3.4738530024172508E-2"/>
                  <c:y val="-2.7438933769642432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3.7863086263153274E-2"/>
                  <c:y val="3.423144834168456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9547570365858963E-2"/>
                  <c:y val="-1.7301945783908795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3.8806571830454897E-2"/>
                  <c:y val="1.3718013930429238E-2"/>
                </c:manualLayout>
              </c:layout>
              <c:spPr/>
              <c:txPr>
                <a:bodyPr/>
                <a:lstStyle/>
                <a:p>
                  <a:pPr>
                    <a:defRPr sz="8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'[md0902r.xls]денежная база'!$B$3:$W$3</c:f>
              <c:strCache>
                <c:ptCount val="22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</c:strCache>
            </c:strRef>
          </c:cat>
          <c:val>
            <c:numRef>
              <c:f>'[md0902r.xls]денежная база'!$B$5:$W$5</c:f>
              <c:numCache>
                <c:formatCode>0.0</c:formatCode>
                <c:ptCount val="22"/>
                <c:pt idx="0">
                  <c:v>134.1</c:v>
                </c:pt>
                <c:pt idx="1">
                  <c:v>133.19999999999999</c:v>
                </c:pt>
                <c:pt idx="2">
                  <c:v>136.9</c:v>
                </c:pt>
                <c:pt idx="3">
                  <c:v>118.6</c:v>
                </c:pt>
                <c:pt idx="4">
                  <c:v>138.19999999999999</c:v>
                </c:pt>
                <c:pt idx="5">
                  <c:v>110.7</c:v>
                </c:pt>
                <c:pt idx="6">
                  <c:v>111.2</c:v>
                </c:pt>
                <c:pt idx="7">
                  <c:v>107.9</c:v>
                </c:pt>
                <c:pt idx="8">
                  <c:v>105.6</c:v>
                </c:pt>
                <c:pt idx="9">
                  <c:v>121.7</c:v>
                </c:pt>
                <c:pt idx="10">
                  <c:v>112.2</c:v>
                </c:pt>
                <c:pt idx="11">
                  <c:v>103.6</c:v>
                </c:pt>
                <c:pt idx="12">
                  <c:v>89.8</c:v>
                </c:pt>
                <c:pt idx="13">
                  <c:v>98.1</c:v>
                </c:pt>
                <c:pt idx="14">
                  <c:v>138.5</c:v>
                </c:pt>
                <c:pt idx="15">
                  <c:v>145.5</c:v>
                </c:pt>
                <c:pt idx="16">
                  <c:v>124.7</c:v>
                </c:pt>
                <c:pt idx="17">
                  <c:v>132.80000000000001</c:v>
                </c:pt>
                <c:pt idx="18">
                  <c:v>128.5</c:v>
                </c:pt>
                <c:pt idx="19">
                  <c:v>138.4</c:v>
                </c:pt>
                <c:pt idx="20">
                  <c:v>138.19999999999999</c:v>
                </c:pt>
                <c:pt idx="21">
                  <c:v>136.9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786443552"/>
        <c:axId val="-1786445184"/>
      </c:lineChart>
      <c:catAx>
        <c:axId val="-1786444096"/>
        <c:scaling>
          <c:orientation val="minMax"/>
        </c:scaling>
        <c:delete val="0"/>
        <c:axPos val="b"/>
        <c:numFmt formatCode="General" sourceLinked="1"/>
        <c:majorTickMark val="cross"/>
        <c:minorTickMark val="none"/>
        <c:tickLblPos val="nextTo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786437024"/>
        <c:crosses val="autoZero"/>
        <c:auto val="0"/>
        <c:lblAlgn val="ctr"/>
        <c:lblOffset val="100"/>
        <c:tickLblSkip val="1"/>
        <c:tickMarkSkip val="1"/>
        <c:noMultiLvlLbl val="0"/>
      </c:catAx>
      <c:valAx>
        <c:axId val="-1786437024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млрд. тенге</a:t>
                </a:r>
              </a:p>
            </c:rich>
          </c:tx>
          <c:layout>
            <c:manualLayout>
              <c:xMode val="edge"/>
              <c:yMode val="edge"/>
              <c:x val="6.9819304501830881E-2"/>
              <c:y val="0.34867016622922137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1786444096"/>
        <c:crosses val="autoZero"/>
        <c:crossBetween val="between"/>
      </c:valAx>
      <c:catAx>
        <c:axId val="-178644355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-1786445184"/>
        <c:crosses val="autoZero"/>
        <c:auto val="0"/>
        <c:lblAlgn val="ctr"/>
        <c:lblOffset val="100"/>
        <c:noMultiLvlLbl val="0"/>
      </c:catAx>
      <c:valAx>
        <c:axId val="-1786445184"/>
        <c:scaling>
          <c:orientation val="minMax"/>
        </c:scaling>
        <c:delete val="0"/>
        <c:axPos val="r"/>
        <c:majorGridlines/>
        <c:title>
          <c:tx>
            <c:rich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/>
                  <a:t>в % к соответствующему месяцу прошлого года</a:t>
                </a:r>
              </a:p>
            </c:rich>
          </c:tx>
          <c:layout>
            <c:manualLayout>
              <c:xMode val="edge"/>
              <c:yMode val="edge"/>
              <c:x val="0.90278917263001701"/>
              <c:y val="0.16112505468066493"/>
            </c:manualLayout>
          </c:layout>
          <c:overlay val="0"/>
        </c:title>
        <c:numFmt formatCode="0.0" sourceLinked="1"/>
        <c:majorTickMark val="cross"/>
        <c:minorTickMark val="none"/>
        <c:tickLblPos val="none"/>
        <c:crossAx val="-1786443552"/>
        <c:crosses val="max"/>
        <c:crossBetween val="between"/>
      </c:valAx>
    </c:plotArea>
    <c:plotVisOnly val="1"/>
    <c:dispBlanksAs val="gap"/>
    <c:showDLblsOverMax val="0"/>
  </c:chart>
  <c:spPr>
    <a:ln>
      <a:solidFill>
        <a:schemeClr val="bg1"/>
      </a:solidFill>
    </a:ln>
  </c:spPr>
  <c:txPr>
    <a:bodyPr/>
    <a:lstStyle/>
    <a:p>
      <a:pPr>
        <a:defRPr sz="6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034E-2"/>
          <c:y val="0.14225213945360193"/>
          <c:w val="0.92525702172760738"/>
          <c:h val="0.43021213257433727"/>
        </c:manualLayout>
      </c:layout>
      <c:lineChart>
        <c:grouping val="standard"/>
        <c:varyColors val="0"/>
        <c:ser>
          <c:idx val="0"/>
          <c:order val="0"/>
          <c:tx>
            <c:v>доход от реализации продукции и оказания услуг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4C47-481C-8014-0F9FD27C943F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4C47-481C-8014-0F9FD27C943F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Лист1!$F$3:$K$3</c:f>
              <c:strCache>
                <c:ptCount val="6"/>
                <c:pt idx="0">
                  <c:v>I кв. 2019г.</c:v>
                </c:pt>
                <c:pt idx="1">
                  <c:v>II кв. 2019г.</c:v>
                </c:pt>
                <c:pt idx="2">
                  <c:v>III кв. 2019г.</c:v>
                </c:pt>
                <c:pt idx="3">
                  <c:v>IV кв.2019г.</c:v>
                </c:pt>
                <c:pt idx="4">
                  <c:v>I кв. 2020г.</c:v>
                </c:pt>
                <c:pt idx="5">
                  <c:v>II кв. 2020г.</c:v>
                </c:pt>
              </c:strCache>
            </c:strRef>
          </c:cat>
          <c:val>
            <c:numRef>
              <c:f>Лист1!$F$4:$K$4</c:f>
              <c:numCache>
                <c:formatCode>#,##0.0</c:formatCode>
                <c:ptCount val="6"/>
                <c:pt idx="0" formatCode="0.0">
                  <c:v>114.4</c:v>
                </c:pt>
                <c:pt idx="1">
                  <c:v>116.3</c:v>
                </c:pt>
                <c:pt idx="2">
                  <c:v>107.4</c:v>
                </c:pt>
                <c:pt idx="3">
                  <c:v>113.2</c:v>
                </c:pt>
                <c:pt idx="4" formatCode="0.0">
                  <c:v>101.5</c:v>
                </c:pt>
                <c:pt idx="5" formatCode="General">
                  <c:v>80.599999999999994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C47-481C-8014-0F9FD27C943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786440288"/>
        <c:axId val="-1786444640"/>
      </c:lineChart>
      <c:catAx>
        <c:axId val="-178644028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786444640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786444640"/>
        <c:scaling>
          <c:orientation val="minMax"/>
          <c:min val="7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0.0" sourceLinked="1"/>
        <c:majorTickMark val="out"/>
        <c:minorTickMark val="none"/>
        <c:tickLblPos val="none"/>
        <c:crossAx val="-1786440288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0193137148179061"/>
          <c:w val="0.69580869609301477"/>
          <c:h val="0.1570869770310973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6.2490726020138034E-2"/>
          <c:y val="0.14225213945360193"/>
          <c:w val="0.92525702172760738"/>
          <c:h val="0.5571962328238399"/>
        </c:manualLayout>
      </c:layout>
      <c:lineChart>
        <c:grouping val="standard"/>
        <c:varyColors val="0"/>
        <c:ser>
          <c:idx val="0"/>
          <c:order val="0"/>
          <c:tx>
            <c:v>дебиторская задолженность </c:v>
          </c:tx>
          <c:spPr>
            <a:ln w="15875"/>
          </c:spPr>
          <c:marker>
            <c:symbol val="square"/>
            <c:size val="2"/>
          </c:marker>
          <c:dLbls>
            <c:dLbl>
              <c:idx val="0"/>
              <c:layout>
                <c:manualLayout>
                  <c:x val="-3.6036036036036036E-2"/>
                  <c:y val="-2.627257799671603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331743508214097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6958134605193423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5437201907790224E-2"/>
                  <c:y val="-3.940886699507389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1.6937827039136093E-2"/>
                  <c:y val="-1.3039162183934918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1.48315696206764E-2"/>
                  <c:y val="-6.5679166341831036E-3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-2.543720190779022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1.9077901430842606E-2"/>
                  <c:y val="0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layout>
                <c:manualLayout>
                  <c:x val="-2.9676735559088552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layout>
                <c:manualLayout>
                  <c:x val="-2.755696873343934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1.6958134605193447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layout>
                <c:manualLayout>
                  <c:x val="-2.1197668256491786E-2"/>
                  <c:y val="4.5976494317520905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layout>
                <c:manualLayout>
                  <c:x val="-2.9676902469862314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layout>
                <c:manualLayout>
                  <c:x val="-2.1197668256491865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layout>
                <c:manualLayout>
                  <c:x val="-2.5437201907790224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layout>
                <c:manualLayout>
                  <c:x val="-2.7556968733439342E-2"/>
                  <c:y val="-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0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layout>
                <c:manualLayout>
                  <c:x val="-2.3317435082140972E-2"/>
                  <c:y val="-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layout>
                <c:manualLayout>
                  <c:x val="-2.7556968733439342E-2"/>
                  <c:y val="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layout>
                <c:manualLayout>
                  <c:x val="-3.1796502384737677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0"/>
              <c:layout>
                <c:manualLayout>
                  <c:x val="-2.1197668256491786E-2"/>
                  <c:y val="-5.254515599343185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1"/>
              <c:layout>
                <c:manualLayout>
                  <c:x val="-1.4838367779544207E-2"/>
                  <c:y val="4.5977011494252866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2"/>
              <c:layout>
                <c:manualLayout>
                  <c:x val="-1.9077901430842606E-2"/>
                  <c:y val="5.9113300492610904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44DB-44B5-BEAC-A8B56C48F27D}"/>
                </c:ex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9077901430842606E-2"/>
                  <c:y val="-6.5681444991789822E-2"/>
                </c:manualLayout>
              </c:layout>
              <c:spPr/>
              <c:txPr>
                <a:bodyPr/>
                <a:lstStyle/>
                <a:p>
                  <a:pPr>
                    <a:defRPr/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44DB-44B5-BEAC-A8B56C48F27D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Лист1!$F$44:$K$44</c:f>
              <c:numCache>
                <c:formatCode>0.0</c:formatCode>
                <c:ptCount val="6"/>
                <c:pt idx="0" formatCode="General">
                  <c:v>122.1</c:v>
                </c:pt>
                <c:pt idx="1">
                  <c:v>115.6</c:v>
                </c:pt>
                <c:pt idx="2">
                  <c:v>108.1</c:v>
                </c:pt>
                <c:pt idx="3">
                  <c:v>116.9</c:v>
                </c:pt>
                <c:pt idx="4" formatCode="General">
                  <c:v>105.3</c:v>
                </c:pt>
                <c:pt idx="5" formatCode="General">
                  <c:v>101.9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8-44DB-44B5-BEAC-A8B56C48F27D}"/>
            </c:ext>
          </c:extLst>
        </c:ser>
        <c:ser>
          <c:idx val="1"/>
          <c:order val="1"/>
          <c:tx>
            <c:v>задолженность по обязательствам </c:v>
          </c:tx>
          <c:spPr>
            <a:ln w="15875"/>
          </c:spPr>
          <c:marker>
            <c:symbol val="square"/>
            <c:size val="2"/>
          </c:marker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Лист1!$F$43:$K$43</c:f>
              <c:strCache>
                <c:ptCount val="6"/>
                <c:pt idx="0">
                  <c:v>I кв 2019г.</c:v>
                </c:pt>
                <c:pt idx="1">
                  <c:v>II кв 2019г.</c:v>
                </c:pt>
                <c:pt idx="2">
                  <c:v>ІІІ кв 2019г.</c:v>
                </c:pt>
                <c:pt idx="3">
                  <c:v>IV кв 2019г.</c:v>
                </c:pt>
                <c:pt idx="4">
                  <c:v>I кв 2020г.</c:v>
                </c:pt>
                <c:pt idx="5">
                  <c:v>II кв 2020г.</c:v>
                </c:pt>
              </c:strCache>
            </c:strRef>
          </c:cat>
          <c:val>
            <c:numRef>
              <c:f>Лист1!$F$45:$K$45</c:f>
              <c:numCache>
                <c:formatCode>0.0</c:formatCode>
                <c:ptCount val="6"/>
                <c:pt idx="0" formatCode="General">
                  <c:v>116.5</c:v>
                </c:pt>
                <c:pt idx="1">
                  <c:v>112.4</c:v>
                </c:pt>
                <c:pt idx="2">
                  <c:v>108.6</c:v>
                </c:pt>
                <c:pt idx="3">
                  <c:v>107.5</c:v>
                </c:pt>
                <c:pt idx="4" formatCode="General">
                  <c:v>110.3</c:v>
                </c:pt>
                <c:pt idx="5" formatCode="General">
                  <c:v>105.9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9-44DB-44B5-BEAC-A8B56C48F27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-1786439744"/>
        <c:axId val="-1786430496"/>
      </c:lineChart>
      <c:catAx>
        <c:axId val="-17864397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786430496"/>
        <c:crossesAt val="0"/>
        <c:auto val="1"/>
        <c:lblAlgn val="ctr"/>
        <c:lblOffset val="100"/>
        <c:tickLblSkip val="1"/>
        <c:tickMarkSkip val="1"/>
        <c:noMultiLvlLbl val="0"/>
      </c:catAx>
      <c:valAx>
        <c:axId val="-1786430496"/>
        <c:scaling>
          <c:orientation val="minMax"/>
          <c:min val="100"/>
        </c:scaling>
        <c:delete val="0"/>
        <c:axPos val="l"/>
        <c:majorGridlines>
          <c:spPr>
            <a:ln w="0" cap="sq">
              <a:solidFill>
                <a:schemeClr val="accent1"/>
              </a:solidFill>
            </a:ln>
          </c:spPr>
        </c:majorGridlines>
        <c:numFmt formatCode="General" sourceLinked="1"/>
        <c:majorTickMark val="out"/>
        <c:minorTickMark val="none"/>
        <c:tickLblPos val="none"/>
        <c:crossAx val="-1786439744"/>
        <c:crosses val="autoZero"/>
        <c:crossBetween val="between"/>
      </c:valAx>
      <c:spPr>
        <a:noFill/>
        <a:ln>
          <a:noFill/>
        </a:ln>
      </c:spPr>
    </c:plotArea>
    <c:legend>
      <c:legendPos val="r"/>
      <c:layout>
        <c:manualLayout>
          <c:xMode val="edge"/>
          <c:yMode val="edge"/>
          <c:x val="0.13940417041965689"/>
          <c:y val="0.84920587825072769"/>
          <c:w val="0.66902642858404826"/>
          <c:h val="0.1250292264191613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7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6875E-2"/>
          <c:y val="6.6666666666666693E-2"/>
          <c:w val="0.92906250000000001"/>
          <c:h val="0.6418888888888889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 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4.7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 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6441920"/>
        <c:axId val="-1786434848"/>
      </c:lineChart>
      <c:catAx>
        <c:axId val="-1786441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34848"/>
        <c:crosses val="autoZero"/>
        <c:auto val="1"/>
        <c:lblAlgn val="ctr"/>
        <c:lblOffset val="100"/>
        <c:noMultiLvlLbl val="0"/>
      </c:catAx>
      <c:valAx>
        <c:axId val="-1786434848"/>
        <c:scaling>
          <c:orientation val="minMax"/>
          <c:max val="5.5"/>
          <c:min val="4.5"/>
        </c:scaling>
        <c:delete val="0"/>
        <c:axPos val="l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41920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8.0875000000000002E-2"/>
          <c:y val="0.87688888888888905"/>
          <c:w val="0.888055503468967"/>
          <c:h val="0.12212468052005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599999999999999"/>
          <c:y val="1.94444444444444E-2"/>
          <c:w val="0.76387499999999997"/>
          <c:h val="0.78733333333333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en-US" sz="1300" b="0" strike="noStrike" spc="-1">
                        <a:latin typeface="Arial"/>
                      </a:rPr>
                      <a:t>46,1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пестициды</c:v>
                </c:pt>
                <c:pt idx="1">
                  <c:v>подшипники шариковые</c:v>
                </c:pt>
                <c:pt idx="2">
                  <c:v>мука            </c:v>
                </c:pt>
                <c:pt idx="3">
                  <c:v>природный уран</c:v>
                </c:pt>
                <c:pt idx="4">
                  <c:v>золото в сплаве Доре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1.4</c:v>
                </c:pt>
                <c:pt idx="1">
                  <c:v>2.2000000000000002</c:v>
                </c:pt>
                <c:pt idx="2">
                  <c:v>2.2999999999999998</c:v>
                </c:pt>
                <c:pt idx="3">
                  <c:v>3.9</c:v>
                </c:pt>
                <c:pt idx="4">
                  <c:v>46.1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6433216"/>
        <c:axId val="-1786442464"/>
      </c:barChart>
      <c:catAx>
        <c:axId val="-17864332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42464"/>
        <c:crosses val="autoZero"/>
        <c:auto val="1"/>
        <c:lblAlgn val="ctr"/>
        <c:lblOffset val="100"/>
        <c:noMultiLvlLbl val="0"/>
      </c:catAx>
      <c:valAx>
        <c:axId val="-1786442464"/>
        <c:scaling>
          <c:orientation val="minMax"/>
          <c:max val="55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33216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106375"/>
          <c:y val="0.82166666666666699"/>
          <c:w val="0.89355584724045301"/>
          <c:h val="0.173130347816424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5625E-2"/>
          <c:y val="7.2999999999999995E-2"/>
          <c:w val="0.87256250000000002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III квартал 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III квартал 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6439200"/>
        <c:axId val="-1786438112"/>
      </c:lineChart>
      <c:catAx>
        <c:axId val="-17864392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38112"/>
        <c:crosses val="autoZero"/>
        <c:auto val="1"/>
        <c:lblAlgn val="ctr"/>
        <c:lblOffset val="100"/>
        <c:noMultiLvlLbl val="0"/>
      </c:catAx>
      <c:valAx>
        <c:axId val="-1786438112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6439200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511875"/>
          <c:y val="0.87688888888888905"/>
          <c:w val="0.73204575285955398"/>
          <c:h val="0.109901100122236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5256250000000002"/>
          <c:y val="2.9444444444444402E-2"/>
          <c:w val="0.68281250000000004"/>
          <c:h val="0.769222222222222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рельсы из стали</c:v>
                </c:pt>
                <c:pt idx="1">
                  <c:v>медные 
концентраты        </c:v>
                </c:pt>
                <c:pt idx="2">
                  <c:v>хромовые 
концентраты</c:v>
                </c:pt>
                <c:pt idx="3">
                  <c:v>феррохром </c:v>
                </c:pt>
                <c:pt idx="4">
                  <c:v>нефть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3</c:v>
                </c:pt>
                <c:pt idx="1">
                  <c:v>4.8</c:v>
                </c:pt>
                <c:pt idx="2">
                  <c:v>6.4</c:v>
                </c:pt>
                <c:pt idx="3">
                  <c:v>15.7</c:v>
                </c:pt>
                <c:pt idx="4">
                  <c:v>23.9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71616"/>
        <c:axId val="-1785779232"/>
      </c:barChart>
      <c:catAx>
        <c:axId val="-17857716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9232"/>
        <c:crosses val="autoZero"/>
        <c:auto val="1"/>
        <c:lblAlgn val="ctr"/>
        <c:lblOffset val="100"/>
        <c:noMultiLvlLbl val="0"/>
      </c:catAx>
      <c:valAx>
        <c:axId val="-1785779232"/>
        <c:scaling>
          <c:orientation val="minMax"/>
          <c:max val="3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1616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10299999999999999"/>
          <c:y val="0.89188888888888895"/>
          <c:w val="0.89368085505344097"/>
          <c:h val="0.107456384042670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6875E-2"/>
          <c:y val="7.2999999999999995E-2"/>
          <c:w val="0.88475000000000004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4.7</c:v>
                </c:pt>
                <c:pt idx="1">
                  <c:v>4.5999999999999996</c:v>
                </c:pt>
                <c:pt idx="2">
                  <c:v>4.5999999999999996</c:v>
                </c:pt>
                <c:pt idx="3">
                  <c:v>4.5999999999999996</c:v>
                </c:pt>
                <c:pt idx="4">
                  <c:v>4.7</c:v>
                </c:pt>
                <c:pt idx="5">
                  <c:v>4.8</c:v>
                </c:pt>
                <c:pt idx="6">
                  <c:v>4.8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85760"/>
        <c:axId val="-1785793920"/>
      </c:lineChart>
      <c:catAx>
        <c:axId val="-17857857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93920"/>
        <c:crosses val="autoZero"/>
        <c:auto val="1"/>
        <c:lblAlgn val="ctr"/>
        <c:lblOffset val="100"/>
        <c:noMultiLvlLbl val="0"/>
      </c:catAx>
      <c:valAx>
        <c:axId val="-1785793920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General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5760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5781249999999999"/>
          <c:y val="0.877"/>
          <c:w val="0.68391774485905399"/>
          <c:h val="0.111012334703856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-3528</c:v>
                </c:pt>
                <c:pt idx="1">
                  <c:v>-282</c:v>
                </c:pt>
                <c:pt idx="2">
                  <c:v>-13596</c:v>
                </c:pt>
                <c:pt idx="3">
                  <c:v>-1196</c:v>
                </c:pt>
                <c:pt idx="4">
                  <c:v>-1281</c:v>
                </c:pt>
                <c:pt idx="5">
                  <c:v>-8125</c:v>
                </c:pt>
                <c:pt idx="6">
                  <c:v>-4085</c:v>
                </c:pt>
                <c:pt idx="7">
                  <c:v>-1745</c:v>
                </c:pt>
                <c:pt idx="8">
                  <c:v>-3866</c:v>
                </c:pt>
                <c:pt idx="9">
                  <c:v>426</c:v>
                </c:pt>
                <c:pt idx="10">
                  <c:v>-1076</c:v>
                </c:pt>
                <c:pt idx="11">
                  <c:v>-1913</c:v>
                </c:pt>
                <c:pt idx="12">
                  <c:v>-15103</c:v>
                </c:pt>
                <c:pt idx="13">
                  <c:v>-6876</c:v>
                </c:pt>
                <c:pt idx="14">
                  <c:v>21011</c:v>
                </c:pt>
                <c:pt idx="15">
                  <c:v>33544</c:v>
                </c:pt>
                <c:pt idx="16">
                  <c:v>7691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5853712"/>
        <c:axId val="-1815846640"/>
      </c:barChart>
      <c:catAx>
        <c:axId val="-18158537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664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5846640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5371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4844E-2"/>
        </c:manualLayout>
      </c:layout>
      <c:overlay val="0"/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55"/>
          <c:y val="2.4111111111111101E-2"/>
          <c:w val="0.71425000000000005"/>
          <c:h val="0.7791111111111109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сахар  </c:v>
                </c:pt>
                <c:pt idx="1">
                  <c:v>молоко обработанное</c:v>
                </c:pt>
                <c:pt idx="2">
                  <c:v>пиво   </c:v>
                </c:pt>
                <c:pt idx="3">
                  <c:v>безалкогольные
напитки   </c:v>
                </c:pt>
                <c:pt idx="4">
                  <c:v>сигареты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0.9</c:v>
                </c:pt>
                <c:pt idx="1">
                  <c:v>1.6</c:v>
                </c:pt>
                <c:pt idx="2">
                  <c:v>3.3</c:v>
                </c:pt>
                <c:pt idx="3">
                  <c:v>13.7</c:v>
                </c:pt>
                <c:pt idx="4">
                  <c:v>18.3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66176"/>
        <c:axId val="-1785784128"/>
      </c:barChart>
      <c:catAx>
        <c:axId val="-17857661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4128"/>
        <c:crosses val="autoZero"/>
        <c:auto val="1"/>
        <c:lblAlgn val="ctr"/>
        <c:lblOffset val="100"/>
        <c:noMultiLvlLbl val="0"/>
      </c:catAx>
      <c:valAx>
        <c:axId val="-1785784128"/>
        <c:scaling>
          <c:orientation val="minMax"/>
          <c:max val="19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6176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9.9812499999999998E-2"/>
          <c:y val="0.89677777777777801"/>
          <c:w val="0.90018126132883303"/>
          <c:h val="0.102678075341705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937500000000001E-2"/>
          <c:y val="7.3333333333333306E-2"/>
          <c:w val="0.92893749999999997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4.9000000000000004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87936"/>
        <c:axId val="-1785771072"/>
      </c:lineChart>
      <c:catAx>
        <c:axId val="-17857879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1072"/>
        <c:crosses val="autoZero"/>
        <c:auto val="1"/>
        <c:lblAlgn val="ctr"/>
        <c:lblOffset val="100"/>
        <c:noMultiLvlLbl val="0"/>
      </c:catAx>
      <c:valAx>
        <c:axId val="-1785771072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793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4174999999999999"/>
          <c:y val="0.87722222222222201"/>
          <c:w val="0.73873367085442798"/>
          <c:h val="0.107678630958995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5625"/>
          <c:y val="2.4333333333333301E-2"/>
          <c:w val="0.76424999999999998"/>
          <c:h val="0.779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мазут топочный</c:v>
                </c:pt>
                <c:pt idx="1">
                  <c:v>бензин</c:v>
                </c:pt>
                <c:pt idx="2">
                  <c:v>пропан и бутан</c:v>
                </c:pt>
                <c:pt idx="3">
                  <c:v>газойли             </c:v>
                </c:pt>
                <c:pt idx="4">
                  <c:v>нефть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1.7</c:v>
                </c:pt>
                <c:pt idx="1">
                  <c:v>3.4</c:v>
                </c:pt>
                <c:pt idx="2">
                  <c:v>3.5</c:v>
                </c:pt>
                <c:pt idx="3">
                  <c:v>5.6</c:v>
                </c:pt>
                <c:pt idx="4">
                  <c:v>82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78688"/>
        <c:axId val="-1785765088"/>
      </c:barChart>
      <c:catAx>
        <c:axId val="-178577868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5088"/>
        <c:crosses val="autoZero"/>
        <c:auto val="1"/>
        <c:lblAlgn val="ctr"/>
        <c:lblOffset val="100"/>
        <c:noMultiLvlLbl val="0"/>
      </c:catAx>
      <c:valAx>
        <c:axId val="-1785765088"/>
        <c:scaling>
          <c:orientation val="minMax"/>
          <c:max val="10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8688"/>
        <c:crosses val="autoZero"/>
        <c:crossBetween val="between"/>
        <c:majorUnit val="2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1030625"/>
          <c:y val="0.84399999999999997"/>
          <c:w val="0.89049315582223898"/>
          <c:h val="0.102789198799867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7.9888888888888898E-2"/>
          <c:w val="0.92906250000000001"/>
          <c:h val="0.64200000000000002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10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68896"/>
        <c:axId val="-1785764544"/>
      </c:lineChart>
      <c:catAx>
        <c:axId val="-178576889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4544"/>
        <c:crosses val="autoZero"/>
        <c:auto val="1"/>
        <c:lblAlgn val="ctr"/>
        <c:lblOffset val="100"/>
        <c:noMultiLvlLbl val="0"/>
      </c:catAx>
      <c:valAx>
        <c:axId val="-1785764544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10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8896"/>
        <c:crosses val="autoZero"/>
        <c:crossBetween val="midCat"/>
        <c:majorUnit val="0.5"/>
        <c:minorUnit val="0.5"/>
      </c:valAx>
      <c:spPr>
        <a:noFill/>
        <a:ln w="25560">
          <a:noFill/>
        </a:ln>
      </c:spPr>
    </c:plotArea>
    <c:legend>
      <c:legendPos val="b"/>
      <c:layout>
        <c:manualLayout>
          <c:xMode val="edge"/>
          <c:yMode val="edge"/>
          <c:x val="0.17724999999999999"/>
          <c:y val="0.87711111111111095"/>
          <c:w val="0.69679354959685003"/>
          <c:h val="0.11745749527725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400000000000002"/>
          <c:y val="2.4555555555555601E-2"/>
          <c:w val="0.64818750000000003"/>
          <c:h val="0.77455555555555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консервированное мясо         </c:v>
                </c:pt>
                <c:pt idx="1">
                  <c:v>трубы             </c:v>
                </c:pt>
                <c:pt idx="2">
                  <c:v>нефть            </c:v>
                </c:pt>
                <c:pt idx="3">
                  <c:v>природный газ    </c:v>
                </c:pt>
                <c:pt idx="4">
                  <c:v>газовый конденсат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0.6</c:v>
                </c:pt>
                <c:pt idx="1">
                  <c:v>0.8</c:v>
                </c:pt>
                <c:pt idx="2">
                  <c:v>1</c:v>
                </c:pt>
                <c:pt idx="3">
                  <c:v>3.7</c:v>
                </c:pt>
                <c:pt idx="4">
                  <c:v>76.900000000000006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86304"/>
        <c:axId val="-1785779776"/>
      </c:barChart>
      <c:catAx>
        <c:axId val="-17857863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9776"/>
        <c:crosses val="autoZero"/>
        <c:auto val="1"/>
        <c:lblAlgn val="ctr"/>
        <c:lblOffset val="100"/>
        <c:noMultiLvlLbl val="0"/>
      </c:catAx>
      <c:valAx>
        <c:axId val="-1785779776"/>
        <c:scaling>
          <c:orientation val="minMax"/>
          <c:max val="9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6304"/>
        <c:crosses val="autoZero"/>
        <c:crossBetween val="between"/>
        <c:majorUnit val="2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8.8937500000000003E-2"/>
          <c:y val="0.84899999999999998"/>
          <c:w val="0.89061816363522694"/>
          <c:h val="9.7566396266251798E-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1.44444444444444E-3"/>
          <c:w val="0.85162499999999997"/>
          <c:h val="0.6418888888888889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square"/>
            <c:size val="5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4.9000000000000004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72704"/>
        <c:axId val="-1785782496"/>
      </c:lineChart>
      <c:catAx>
        <c:axId val="-1785772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2496"/>
        <c:crosses val="autoZero"/>
        <c:auto val="1"/>
        <c:lblAlgn val="ctr"/>
        <c:lblOffset val="100"/>
        <c:noMultiLvlLbl val="0"/>
      </c:catAx>
      <c:valAx>
        <c:axId val="-1785782496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270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67625"/>
          <c:y val="0.87722222222222201"/>
          <c:w val="0.70648165510344396"/>
          <c:h val="0.117457495277252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100000000000001"/>
          <c:y val="9.6666666666666706E-3"/>
          <c:w val="0.69156249999999997"/>
          <c:h val="0.808555555555556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ru-RU" sz="1300" b="0" strike="noStrike" spc="-1">
                        <a:latin typeface="Arial"/>
                      </a:rPr>
                      <a:t>18,8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сахар </c:v>
                </c:pt>
                <c:pt idx="1">
                  <c:v>сырье фосфатное</c:v>
                </c:pt>
                <c:pt idx="2">
                  <c:v>электроэнергия  </c:v>
                </c:pt>
                <c:pt idx="3">
                  <c:v>фосфорные и минеральные удобрения</c:v>
                </c:pt>
                <c:pt idx="4">
                  <c:v>фосфор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2.8</c:v>
                </c:pt>
                <c:pt idx="1">
                  <c:v>3.2</c:v>
                </c:pt>
                <c:pt idx="2">
                  <c:v>6.5</c:v>
                </c:pt>
                <c:pt idx="3">
                  <c:v>7.5</c:v>
                </c:pt>
                <c:pt idx="4">
                  <c:v>18.8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72160"/>
        <c:axId val="-1785786848"/>
      </c:barChart>
      <c:catAx>
        <c:axId val="-17857721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6848"/>
        <c:crosses val="autoZero"/>
        <c:auto val="1"/>
        <c:lblAlgn val="ctr"/>
        <c:lblOffset val="100"/>
        <c:noMultiLvlLbl val="0"/>
      </c:catAx>
      <c:valAx>
        <c:axId val="-1785786848"/>
        <c:scaling>
          <c:orientation val="minMax"/>
          <c:max val="3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2160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9.9937499999999999E-2"/>
          <c:y val="0.84399999999999997"/>
          <c:w val="0.89361835114694699"/>
          <c:h val="0.1222358039782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5625E-2"/>
          <c:y val="0.13300000000000001"/>
          <c:w val="0.88606249999999998"/>
          <c:h val="0.58122222222222197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4.5</c:v>
                </c:pt>
                <c:pt idx="1">
                  <c:v>4.4000000000000004</c:v>
                </c:pt>
                <c:pt idx="2">
                  <c:v>4.4000000000000004</c:v>
                </c:pt>
                <c:pt idx="3">
                  <c:v>4.4000000000000004</c:v>
                </c:pt>
                <c:pt idx="4">
                  <c:v>4.4000000000000004</c:v>
                </c:pt>
                <c:pt idx="5">
                  <c:v>4.5</c:v>
                </c:pt>
                <c:pt idx="6">
                  <c:v>4.5999999999999996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87392"/>
        <c:axId val="-1785777600"/>
      </c:lineChart>
      <c:catAx>
        <c:axId val="-178578739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7600"/>
        <c:crosses val="autoZero"/>
        <c:auto val="1"/>
        <c:lblAlgn val="ctr"/>
        <c:lblOffset val="100"/>
        <c:noMultiLvlLbl val="0"/>
      </c:catAx>
      <c:valAx>
        <c:axId val="-1785777600"/>
        <c:scaling>
          <c:orientation val="minMax"/>
          <c:max val="5"/>
          <c:min val="4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7392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771875"/>
          <c:y val="0.87188888888888905"/>
          <c:w val="0.680730045627852"/>
          <c:h val="0.11723524836092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8006249999999999"/>
          <c:y val="4.5666666666666703E-2"/>
          <c:w val="0.66656249999999995"/>
          <c:h val="0.769222222222222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Lbls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сталь нелегированная </c:v>
                </c:pt>
                <c:pt idx="1">
                  <c:v>каменный уголь      </c:v>
                </c:pt>
                <c:pt idx="2">
                  <c:v>плоский прокат </c:v>
                </c:pt>
                <c:pt idx="3">
                  <c:v>медные концентраты </c:v>
                </c:pt>
                <c:pt idx="4">
                  <c:v>необработанная медь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1.2</c:v>
                </c:pt>
                <c:pt idx="1">
                  <c:v>5.5</c:v>
                </c:pt>
                <c:pt idx="2">
                  <c:v>16.899999999999999</c:v>
                </c:pt>
                <c:pt idx="3">
                  <c:v>21.4</c:v>
                </c:pt>
                <c:pt idx="4">
                  <c:v>34.1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91744"/>
        <c:axId val="-1785767264"/>
      </c:barChart>
      <c:catAx>
        <c:axId val="-178579174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7264"/>
        <c:crosses val="autoZero"/>
        <c:auto val="1"/>
        <c:lblAlgn val="ctr"/>
        <c:lblOffset val="100"/>
        <c:noMultiLvlLbl val="0"/>
      </c:catAx>
      <c:valAx>
        <c:axId val="-1785767264"/>
        <c:scaling>
          <c:orientation val="minMax"/>
          <c:max val="4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91744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5.7750000000000003E-2"/>
          <c:y val="0.86199999999999999"/>
          <c:w val="0.92605787861741395"/>
          <c:h val="0.13701522391376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360">
      <a:noFill/>
    </a:ln>
  </c:spPr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4375E-2"/>
          <c:y val="7.2999999999999995E-2"/>
          <c:w val="0.86056250000000001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 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70528"/>
        <c:axId val="-1785774336"/>
      </c:lineChart>
      <c:catAx>
        <c:axId val="-178577052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4336"/>
        <c:crosses val="autoZero"/>
        <c:auto val="1"/>
        <c:lblAlgn val="ctr"/>
        <c:lblOffset val="100"/>
        <c:noMultiLvlLbl val="0"/>
      </c:catAx>
      <c:valAx>
        <c:axId val="-1785774336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0528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5443750000000001"/>
          <c:y val="0.87677777777777799"/>
          <c:w val="0.71935745984124"/>
          <c:h val="0.117124124902767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1476717869282731"/>
          <c:y val="4.8018159892175671E-2"/>
          <c:w val="0.86020213382418165"/>
          <c:h val="0.64531630843441867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Лист1!$J$2</c:f>
              <c:strCache>
                <c:ptCount val="1"/>
                <c:pt idx="0">
                  <c:v>прибыло</c:v>
                </c:pt>
              </c:strCache>
            </c:strRef>
          </c:tx>
          <c:spPr>
            <a:solidFill>
              <a:srgbClr val="EBEB03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Лист1!$J$3:$J$24</c:f>
              <c:numCache>
                <c:formatCode>#,##0</c:formatCode>
                <c:ptCount val="22"/>
                <c:pt idx="0">
                  <c:v>1018</c:v>
                </c:pt>
                <c:pt idx="1">
                  <c:v>606</c:v>
                </c:pt>
                <c:pt idx="2">
                  <c:v>1015</c:v>
                </c:pt>
                <c:pt idx="3">
                  <c:v>768</c:v>
                </c:pt>
                <c:pt idx="4">
                  <c:v>836</c:v>
                </c:pt>
                <c:pt idx="5">
                  <c:v>867</c:v>
                </c:pt>
                <c:pt idx="6">
                  <c:v>1067</c:v>
                </c:pt>
                <c:pt idx="7">
                  <c:v>706</c:v>
                </c:pt>
                <c:pt idx="8">
                  <c:v>578</c:v>
                </c:pt>
                <c:pt idx="9">
                  <c:v>1425</c:v>
                </c:pt>
                <c:pt idx="10">
                  <c:v>1526</c:v>
                </c:pt>
                <c:pt idx="11">
                  <c:v>1309</c:v>
                </c:pt>
                <c:pt idx="12">
                  <c:v>1485</c:v>
                </c:pt>
                <c:pt idx="13">
                  <c:v>1663</c:v>
                </c:pt>
                <c:pt idx="14">
                  <c:v>1120</c:v>
                </c:pt>
                <c:pt idx="15">
                  <c:v>92</c:v>
                </c:pt>
                <c:pt idx="16">
                  <c:v>1363</c:v>
                </c:pt>
                <c:pt idx="17">
                  <c:v>1337</c:v>
                </c:pt>
                <c:pt idx="18">
                  <c:v>588</c:v>
                </c:pt>
                <c:pt idx="19">
                  <c:v>844</c:v>
                </c:pt>
                <c:pt idx="20">
                  <c:v>741</c:v>
                </c:pt>
                <c:pt idx="21">
                  <c:v>618</c:v>
                </c:pt>
              </c:numCache>
            </c:numRef>
          </c:val>
        </c:ser>
        <c:ser>
          <c:idx val="1"/>
          <c:order val="1"/>
          <c:tx>
            <c:strRef>
              <c:f>Лист1!$K$2</c:f>
              <c:strCache>
                <c:ptCount val="1"/>
                <c:pt idx="0">
                  <c:v>выбыло </c:v>
                </c:pt>
              </c:strCache>
            </c:strRef>
          </c:tx>
          <c:spPr>
            <a:solidFill>
              <a:srgbClr val="F6F892"/>
            </a:solidFill>
            <a:ln w="3175">
              <a:noFill/>
              <a:prstDash val="solid"/>
            </a:ln>
          </c:spPr>
          <c:invertIfNegative val="0"/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Лист1!$K$3:$K$24</c:f>
              <c:numCache>
                <c:formatCode>#,##0</c:formatCode>
                <c:ptCount val="22"/>
                <c:pt idx="0">
                  <c:v>2453</c:v>
                </c:pt>
                <c:pt idx="1">
                  <c:v>1490</c:v>
                </c:pt>
                <c:pt idx="2">
                  <c:v>3081</c:v>
                </c:pt>
                <c:pt idx="3">
                  <c:v>3161</c:v>
                </c:pt>
                <c:pt idx="4">
                  <c:v>3908</c:v>
                </c:pt>
                <c:pt idx="5">
                  <c:v>4647</c:v>
                </c:pt>
                <c:pt idx="6">
                  <c:v>5687</c:v>
                </c:pt>
                <c:pt idx="7">
                  <c:v>5529</c:v>
                </c:pt>
                <c:pt idx="8">
                  <c:v>2911</c:v>
                </c:pt>
                <c:pt idx="9">
                  <c:v>3693</c:v>
                </c:pt>
                <c:pt idx="10">
                  <c:v>3928</c:v>
                </c:pt>
                <c:pt idx="11">
                  <c:v>3412</c:v>
                </c:pt>
                <c:pt idx="12">
                  <c:v>2694</c:v>
                </c:pt>
                <c:pt idx="13">
                  <c:v>2714</c:v>
                </c:pt>
                <c:pt idx="14">
                  <c:v>1936</c:v>
                </c:pt>
                <c:pt idx="15">
                  <c:v>34</c:v>
                </c:pt>
                <c:pt idx="16">
                  <c:v>1058</c:v>
                </c:pt>
                <c:pt idx="17">
                  <c:v>2541</c:v>
                </c:pt>
                <c:pt idx="18">
                  <c:v>3296</c:v>
                </c:pt>
                <c:pt idx="19">
                  <c:v>3479</c:v>
                </c:pt>
                <c:pt idx="20">
                  <c:v>3327</c:v>
                </c:pt>
                <c:pt idx="21">
                  <c:v>3039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5847728"/>
        <c:axId val="-1815844464"/>
      </c:barChart>
      <c:lineChart>
        <c:grouping val="standard"/>
        <c:varyColors val="0"/>
        <c:ser>
          <c:idx val="2"/>
          <c:order val="2"/>
          <c:tx>
            <c:strRef>
              <c:f>Лист1!$L$2</c:f>
              <c:strCache>
                <c:ptCount val="1"/>
                <c:pt idx="0">
                  <c:v>сальдо миграции </c:v>
                </c:pt>
              </c:strCache>
            </c:strRef>
          </c:tx>
          <c:spPr>
            <a:ln w="12700">
              <a:solidFill>
                <a:srgbClr val="DADF0F"/>
              </a:solidFill>
              <a:prstDash val="solid"/>
            </a:ln>
          </c:spPr>
          <c:marker>
            <c:symbol val="triangle"/>
            <c:size val="3"/>
            <c:spPr>
              <a:solidFill>
                <a:srgbClr val="DADF0F"/>
              </a:solidFill>
              <a:ln>
                <a:solidFill>
                  <a:srgbClr val="DADF0F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5.5632471651334406E-2"/>
                  <c:y val="-4.02005959538229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3.4232261950862715E-2"/>
                  <c:y val="4.70108533730580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9.2680005163289225E-2"/>
                  <c:y val="-3.51252039441015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5.0284399381584063E-2"/>
                  <c:y val="-4.28506085862074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7.653932147370468E-2"/>
                  <c:y val="3.5107493585773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4.8373822124693426E-2"/>
                  <c:y val="4.43805064907427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5.1825997160191067E-2"/>
                  <c:y val="4.93670993828475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5.2386041908695939E-2"/>
                  <c:y val="3.1147620061005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5.6761068800826146E-2"/>
                  <c:y val="2.96380790239058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5.2260057656727407E-2"/>
                  <c:y val="-2.90359650989572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6.9634869411815334E-2"/>
                  <c:y val="4.57044761296729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4.2283550621746102E-2"/>
                  <c:y val="-4.98971412357239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7.7229034895228378E-3"/>
                  <c:y val="4.51352770092927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3.0464437846908478E-2"/>
                  <c:y val="-2.51440732070653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4.0588959166989375E-2"/>
                  <c:y val="3.6496275803362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3.6417710081321858E-2"/>
                  <c:y val="-4.236532595587718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6.7590895400370068E-2"/>
                  <c:y val="2.8853798680570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3.0426229508196748E-2"/>
                  <c:y val="-3.3306944740015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8.9302869928144249E-2"/>
                  <c:y val="3.58612470738455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4.3086958392496023E-2"/>
                  <c:y val="5.448989146626941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5.0302482681468107E-2"/>
                  <c:y val="-2.335929630417818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5.8035368529753468E-4"/>
                  <c:y val="-4.94516563807902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3.0649283593649208E-3"/>
                  <c:y val="2.35704050507200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0"/>
                  <c:y val="-3.5313485222631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4"/>
              <c:layout>
                <c:manualLayout>
                  <c:x val="0"/>
                  <c:y val="-2.16216216216216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5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multiLvlStrRef>
              <c:f>Лист1!$H$3:$I$24</c:f>
              <c:multiLvlStrCache>
                <c:ptCount val="22"/>
                <c:lvl>
                  <c:pt idx="0">
                    <c:v>I</c:v>
                  </c:pt>
                  <c:pt idx="1">
                    <c:v>II</c:v>
                  </c:pt>
                  <c:pt idx="2">
                    <c:v>ІІІ</c:v>
                  </c:pt>
                  <c:pt idx="3">
                    <c:v>IV</c:v>
                  </c:pt>
                  <c:pt idx="4">
                    <c:v>V</c:v>
                  </c:pt>
                  <c:pt idx="5">
                    <c:v>VI</c:v>
                  </c:pt>
                  <c:pt idx="6">
                    <c:v>VII</c:v>
                  </c:pt>
                  <c:pt idx="7">
                    <c:v>VIII</c:v>
                  </c:pt>
                  <c:pt idx="8">
                    <c:v>IX</c:v>
                  </c:pt>
                  <c:pt idx="9">
                    <c:v>Х</c:v>
                  </c:pt>
                  <c:pt idx="10">
                    <c:v>XІ</c:v>
                  </c:pt>
                  <c:pt idx="11">
                    <c:v>ХІІ</c:v>
                  </c:pt>
                  <c:pt idx="12">
                    <c:v>I</c:v>
                  </c:pt>
                  <c:pt idx="13">
                    <c:v>II</c:v>
                  </c:pt>
                  <c:pt idx="14">
                    <c:v>ІІІ</c:v>
                  </c:pt>
                  <c:pt idx="15">
                    <c:v>IV</c:v>
                  </c:pt>
                  <c:pt idx="16">
                    <c:v>V</c:v>
                  </c:pt>
                  <c:pt idx="17">
                    <c:v>VI</c:v>
                  </c:pt>
                  <c:pt idx="18">
                    <c:v>VII</c:v>
                  </c:pt>
                  <c:pt idx="19">
                    <c:v>VIII</c:v>
                  </c:pt>
                  <c:pt idx="20">
                    <c:v>IX</c:v>
                  </c:pt>
                  <c:pt idx="21">
                    <c:v>Х</c:v>
                  </c:pt>
                </c:lvl>
                <c:lvl>
                  <c:pt idx="0">
                    <c:v>2019</c:v>
                  </c:pt>
                  <c:pt idx="12">
                    <c:v>2020</c:v>
                  </c:pt>
                </c:lvl>
              </c:multiLvlStrCache>
            </c:multiLvlStrRef>
          </c:cat>
          <c:val>
            <c:numRef>
              <c:f>Лист1!$L$3:$L$24</c:f>
              <c:numCache>
                <c:formatCode>#,##0</c:formatCode>
                <c:ptCount val="22"/>
                <c:pt idx="0">
                  <c:v>-1435</c:v>
                </c:pt>
                <c:pt idx="1">
                  <c:v>-884</c:v>
                </c:pt>
                <c:pt idx="2">
                  <c:v>-2066</c:v>
                </c:pt>
                <c:pt idx="3">
                  <c:v>-2393</c:v>
                </c:pt>
                <c:pt idx="4">
                  <c:v>-3072</c:v>
                </c:pt>
                <c:pt idx="5">
                  <c:v>-3780</c:v>
                </c:pt>
                <c:pt idx="6">
                  <c:v>-4620</c:v>
                </c:pt>
                <c:pt idx="7">
                  <c:v>-4823</c:v>
                </c:pt>
                <c:pt idx="8">
                  <c:v>-2333</c:v>
                </c:pt>
                <c:pt idx="9">
                  <c:v>-2268</c:v>
                </c:pt>
                <c:pt idx="10">
                  <c:v>-2402</c:v>
                </c:pt>
                <c:pt idx="11">
                  <c:v>-2103</c:v>
                </c:pt>
                <c:pt idx="12">
                  <c:v>-1209</c:v>
                </c:pt>
                <c:pt idx="13">
                  <c:v>-1051</c:v>
                </c:pt>
                <c:pt idx="14">
                  <c:v>-816</c:v>
                </c:pt>
                <c:pt idx="15">
                  <c:v>58</c:v>
                </c:pt>
                <c:pt idx="16">
                  <c:v>305</c:v>
                </c:pt>
                <c:pt idx="17">
                  <c:v>-1204</c:v>
                </c:pt>
                <c:pt idx="18">
                  <c:v>-2708</c:v>
                </c:pt>
                <c:pt idx="19">
                  <c:v>-2635</c:v>
                </c:pt>
                <c:pt idx="20">
                  <c:v>-2586</c:v>
                </c:pt>
                <c:pt idx="21">
                  <c:v>-2421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47728"/>
        <c:axId val="-1815844464"/>
      </c:lineChart>
      <c:catAx>
        <c:axId val="-1815847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ln w="9525">
            <a:noFill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4464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-1815844464"/>
        <c:scaling>
          <c:orientation val="minMax"/>
        </c:scaling>
        <c:delete val="0"/>
        <c:axPos val="l"/>
        <c:majorGridlines>
          <c:spPr>
            <a:ln w="3175">
              <a:solidFill>
                <a:srgbClr val="C0C0C0"/>
              </a:solidFill>
              <a:prstDash val="solid"/>
            </a:ln>
          </c:spPr>
        </c:majorGridlines>
        <c:numFmt formatCode="#,##0" sourceLinked="1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7728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0637580138548262"/>
          <c:y val="0.84904589628999227"/>
          <c:w val="0.85932687922206452"/>
          <c:h val="8.8533446832659624E-2"/>
        </c:manualLayout>
      </c:layout>
      <c:overlay val="0"/>
      <c:spPr>
        <a:noFill/>
        <a:ln w="25400">
          <a:noFill/>
        </a:ln>
      </c:spPr>
      <c:txPr>
        <a:bodyPr/>
        <a:lstStyle/>
        <a:p>
          <a:pPr>
            <a:defRPr sz="46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>
      <a:noFill/>
    </a:ln>
  </c:spPr>
  <c:txPr>
    <a:bodyPr/>
    <a:lstStyle/>
    <a:p>
      <a:pPr>
        <a:defRPr sz="5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31249999999999"/>
          <c:y val="1.95555555555556E-2"/>
          <c:w val="0.70518749999999997"/>
          <c:h val="0.784222222222222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мука   </c:v>
                </c:pt>
                <c:pt idx="1">
                  <c:v>золото в сплаве Доре </c:v>
                </c:pt>
                <c:pt idx="2">
                  <c:v>железорудные  
окатыши</c:v>
                </c:pt>
                <c:pt idx="3">
                  <c:v>легковые автомобили            </c:v>
                </c:pt>
                <c:pt idx="4">
                  <c:v>железорудные  
концентраты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7.1</c:v>
                </c:pt>
                <c:pt idx="1">
                  <c:v>7.1</c:v>
                </c:pt>
                <c:pt idx="2">
                  <c:v>11.9</c:v>
                </c:pt>
                <c:pt idx="3">
                  <c:v>14.9</c:v>
                </c:pt>
                <c:pt idx="4">
                  <c:v>16.5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90112"/>
        <c:axId val="-1785773248"/>
      </c:barChart>
      <c:catAx>
        <c:axId val="-178579011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73248"/>
        <c:crosses val="autoZero"/>
        <c:auto val="1"/>
        <c:lblAlgn val="ctr"/>
        <c:lblOffset val="100"/>
        <c:noMultiLvlLbl val="0"/>
      </c:catAx>
      <c:valAx>
        <c:axId val="-1785773248"/>
        <c:scaling>
          <c:orientation val="minMax"/>
          <c:max val="18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90112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4.0687500000000001E-2"/>
          <c:y val="0.84599999999999997"/>
          <c:w val="0.95930995687230403"/>
          <c:h val="0.148572063562618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3125000000000001E-2"/>
          <c:y val="5.3666666666666703E-2"/>
          <c:w val="0.92906250000000001"/>
          <c:h val="0.641777777777778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4.9000000000000004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5789024"/>
        <c:axId val="-1785785216"/>
      </c:lineChart>
      <c:catAx>
        <c:axId val="-178578902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5216"/>
        <c:crosses val="autoZero"/>
        <c:auto val="1"/>
        <c:lblAlgn val="ctr"/>
        <c:lblOffset val="100"/>
        <c:noMultiLvlLbl val="0"/>
      </c:catAx>
      <c:valAx>
        <c:axId val="-1785785216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902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2255625"/>
          <c:y val="0.88200000000000001"/>
          <c:w val="0.68710544409025598"/>
          <c:h val="0.1173463718190909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831249999999999"/>
          <c:y val="1.94444444444444E-2"/>
          <c:w val="0.68700000000000006"/>
          <c:h val="0.784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0"/>
            <c:invertIfNegative val="0"/>
            <c:bubble3D val="0"/>
          </c:dPt>
          <c:dPt>
            <c:idx val="1"/>
            <c:invertIfNegative val="0"/>
            <c:bubble3D val="0"/>
          </c:dPt>
          <c:dPt>
            <c:idx val="2"/>
            <c:invertIfNegative val="0"/>
            <c:bubble3D val="0"/>
          </c:dPt>
          <c:dPt>
            <c:idx val="3"/>
            <c:invertIfNegative val="0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серная кислота</c:v>
                </c:pt>
                <c:pt idx="1">
                  <c:v>обрушенный рис</c:v>
                </c:pt>
                <c:pt idx="2">
                  <c:v>урановые и ториевые руды</c:v>
                </c:pt>
                <c:pt idx="3">
                  <c:v>природный уран</c:v>
                </c:pt>
                <c:pt idx="4">
                  <c:v>нефть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1.5</c:v>
                </c:pt>
                <c:pt idx="1">
                  <c:v>4.5</c:v>
                </c:pt>
                <c:pt idx="2">
                  <c:v>5.5</c:v>
                </c:pt>
                <c:pt idx="3">
                  <c:v>7.8</c:v>
                </c:pt>
                <c:pt idx="4">
                  <c:v>58.5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5781408"/>
        <c:axId val="-1785769440"/>
      </c:barChart>
      <c:catAx>
        <c:axId val="-17857814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69440"/>
        <c:crosses val="autoZero"/>
        <c:auto val="1"/>
        <c:lblAlgn val="ctr"/>
        <c:lblOffset val="100"/>
        <c:noMultiLvlLbl val="0"/>
      </c:catAx>
      <c:valAx>
        <c:axId val="-1785769440"/>
        <c:scaling>
          <c:orientation val="minMax"/>
          <c:max val="80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5781408"/>
        <c:crosses val="autoZero"/>
        <c:crossBetween val="between"/>
        <c:majorUnit val="10"/>
        <c:minorUnit val="3.3333333333333299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4.0750000000000001E-2"/>
          <c:y val="0.85277777777777797"/>
          <c:w val="0.95924745296581004"/>
          <c:h val="0.142126902989221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5625E-2"/>
          <c:y val="7.2999999999999995E-2"/>
          <c:w val="0.87331250000000005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4.7</c:v>
                </c:pt>
                <c:pt idx="1">
                  <c:v>4.8</c:v>
                </c:pt>
                <c:pt idx="2">
                  <c:v>5.3</c:v>
                </c:pt>
                <c:pt idx="3">
                  <c:v>5</c:v>
                </c:pt>
                <c:pt idx="4">
                  <c:v>4.8</c:v>
                </c:pt>
                <c:pt idx="5">
                  <c:v>5.0999999999999996</c:v>
                </c:pt>
                <c:pt idx="6">
                  <c:v>5.0999999999999996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894272"/>
        <c:axId val="-1783908960"/>
      </c:lineChart>
      <c:catAx>
        <c:axId val="-1783894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8960"/>
        <c:crosses val="autoZero"/>
        <c:auto val="1"/>
        <c:lblAlgn val="ctr"/>
        <c:lblOffset val="100"/>
        <c:noMultiLvlLbl val="0"/>
      </c:catAx>
      <c:valAx>
        <c:axId val="-1783908960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4272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33125"/>
          <c:y val="0.86699999999999999"/>
          <c:w val="0.69360585036564804"/>
          <c:h val="0.12212468052005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5512500000000002"/>
          <c:y val="2.9333333333333302E-2"/>
          <c:w val="0.64475000000000005"/>
          <c:h val="0.784222222222222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аммиак   </c:v>
                </c:pt>
                <c:pt idx="1">
                  <c:v>азотные и
минеральные удобрения         </c:v>
                </c:pt>
                <c:pt idx="2">
                  <c:v>природный газ     </c:v>
                </c:pt>
                <c:pt idx="3">
                  <c:v>электроэнергия    </c:v>
                </c:pt>
                <c:pt idx="4">
                  <c:v>нефть        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0.1</c:v>
                </c:pt>
                <c:pt idx="1">
                  <c:v>1.1000000000000001</c:v>
                </c:pt>
                <c:pt idx="2">
                  <c:v>1.5</c:v>
                </c:pt>
                <c:pt idx="3">
                  <c:v>2.7</c:v>
                </c:pt>
                <c:pt idx="4">
                  <c:v>71.599999999999994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891552"/>
        <c:axId val="-1783907872"/>
      </c:barChart>
      <c:catAx>
        <c:axId val="-17838915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7872"/>
        <c:crosses val="autoZero"/>
        <c:auto val="1"/>
        <c:lblAlgn val="ctr"/>
        <c:lblOffset val="100"/>
        <c:noMultiLvlLbl val="0"/>
      </c:catAx>
      <c:valAx>
        <c:axId val="-1783907872"/>
        <c:scaling>
          <c:orientation val="minMax"/>
          <c:max val="10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#,##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1552"/>
        <c:crosses val="autoZero"/>
        <c:crossBetween val="between"/>
        <c:majorUnit val="1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4874999999999999E-2"/>
          <c:y val="0.85899999999999999"/>
          <c:w val="0.98181136321020102"/>
          <c:h val="0.14034892765862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4375E-2"/>
          <c:y val="7.2999999999999995E-2"/>
          <c:w val="0.890625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4.8</c:v>
                </c:pt>
                <c:pt idx="1">
                  <c:v>4.7</c:v>
                </c:pt>
                <c:pt idx="2">
                  <c:v>4.7</c:v>
                </c:pt>
                <c:pt idx="3">
                  <c:v>4.7</c:v>
                </c:pt>
                <c:pt idx="4">
                  <c:v>4.7</c:v>
                </c:pt>
                <c:pt idx="5">
                  <c:v>4.8</c:v>
                </c:pt>
                <c:pt idx="6">
                  <c:v>4.9000000000000004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901344"/>
        <c:axId val="-1783906784"/>
      </c:lineChart>
      <c:catAx>
        <c:axId val="-178390134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6784"/>
        <c:crosses val="autoZero"/>
        <c:auto val="1"/>
        <c:lblAlgn val="ctr"/>
        <c:lblOffset val="100"/>
        <c:noMultiLvlLbl val="0"/>
      </c:catAx>
      <c:valAx>
        <c:axId val="-1783906784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134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325000000000001"/>
          <c:y val="0.87177777777777798"/>
          <c:w val="0.680730045627852"/>
          <c:h val="0.117124124902767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306249999999999"/>
          <c:y val="1.4666666666666699E-2"/>
          <c:w val="0.6590625"/>
          <c:h val="0.77455555555555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4"/>
            <c:invertIfNegative val="0"/>
            <c:bubble3D val="0"/>
          </c:dPt>
          <c:dLbls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каменный уголь  </c:v>
                </c:pt>
                <c:pt idx="1">
                  <c:v>бензин          </c:v>
                </c:pt>
                <c:pt idx="2">
                  <c:v>электроэнергия</c:v>
                </c:pt>
                <c:pt idx="3">
                  <c:v>газойли  </c:v>
                </c:pt>
                <c:pt idx="4">
                  <c:v>феррохром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6.4</c:v>
                </c:pt>
                <c:pt idx="1">
                  <c:v>9.6999999999999993</c:v>
                </c:pt>
                <c:pt idx="2">
                  <c:v>10.199999999999999</c:v>
                </c:pt>
                <c:pt idx="3">
                  <c:v>14.6</c:v>
                </c:pt>
                <c:pt idx="4">
                  <c:v>15.9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898080"/>
        <c:axId val="-1783897536"/>
      </c:barChart>
      <c:catAx>
        <c:axId val="-178389808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7536"/>
        <c:crosses val="autoZero"/>
        <c:auto val="1"/>
        <c:lblAlgn val="ctr"/>
        <c:lblOffset val="100"/>
        <c:noMultiLvlLbl val="0"/>
      </c:catAx>
      <c:valAx>
        <c:axId val="-1783897536"/>
        <c:scaling>
          <c:orientation val="minMax"/>
          <c:max val="2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8080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0937499999999999E-2"/>
          <c:y val="0.82299999999999995"/>
          <c:w val="0.98906181636352297"/>
          <c:h val="0.176352928103123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018750000000002"/>
          <c:y val="1.94444444444444E-2"/>
          <c:w val="0.68493749999999998"/>
          <c:h val="0.784333333333332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теплоэнергия  </c:v>
                </c:pt>
                <c:pt idx="1">
                  <c:v>макароны      </c:v>
                </c:pt>
                <c:pt idx="2">
                  <c:v>мука         </c:v>
                </c:pt>
                <c:pt idx="3">
                  <c:v>электроэнергия</c:v>
                </c:pt>
                <c:pt idx="4">
                  <c:v>молоко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</c:v>
                </c:pt>
                <c:pt idx="1">
                  <c:v>2.1</c:v>
                </c:pt>
                <c:pt idx="2">
                  <c:v>7.1</c:v>
                </c:pt>
                <c:pt idx="3">
                  <c:v>9.1999999999999993</c:v>
                </c:pt>
                <c:pt idx="4">
                  <c:v>11.3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892640"/>
        <c:axId val="-1783906240"/>
      </c:barChart>
      <c:catAx>
        <c:axId val="-17838926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6240"/>
        <c:crosses val="autoZero"/>
        <c:auto val="1"/>
        <c:lblAlgn val="ctr"/>
        <c:lblOffset val="100"/>
        <c:noMultiLvlLbl val="0"/>
      </c:catAx>
      <c:valAx>
        <c:axId val="-1783906240"/>
        <c:scaling>
          <c:orientation val="minMax"/>
          <c:max val="15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2640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1.7937499999999999E-2"/>
          <c:y val="0.82299999999999995"/>
          <c:w val="0.97549846865429102"/>
          <c:h val="0.17679742193577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7.3333333333333306E-2"/>
          <c:w val="0.87712500000000004"/>
          <c:h val="0.6418888888888889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области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5.0999999999999996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</c:v>
                </c:pt>
                <c:pt idx="5">
                  <c:v>5.0999999999999996</c:v>
                </c:pt>
                <c:pt idx="6">
                  <c:v>5.2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922016"/>
        <c:axId val="-1783912768"/>
      </c:lineChart>
      <c:catAx>
        <c:axId val="-17839220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2768"/>
        <c:crosses val="autoZero"/>
        <c:auto val="1"/>
        <c:lblAlgn val="ctr"/>
        <c:lblOffset val="100"/>
        <c:noMultiLvlLbl val="0"/>
      </c:catAx>
      <c:valAx>
        <c:axId val="-1783912768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22016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085"/>
          <c:y val="0.87722222222222201"/>
          <c:w val="0.78711169448090501"/>
          <c:h val="0.11501277919768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43750000000001"/>
          <c:y val="2.4444444444444401E-2"/>
          <c:w val="0.75475000000000003"/>
          <c:h val="0.769444444444444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1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трансформаторы</c:v>
                </c:pt>
                <c:pt idx="1">
                  <c:v>мука         </c:v>
                </c:pt>
                <c:pt idx="2">
                  <c:v>хлопок          </c:v>
                </c:pt>
                <c:pt idx="3">
                  <c:v>природный уран</c:v>
                </c:pt>
                <c:pt idx="4">
                  <c:v>урановые и ториевые руды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2.1</c:v>
                </c:pt>
                <c:pt idx="1">
                  <c:v>3.2</c:v>
                </c:pt>
                <c:pt idx="2">
                  <c:v>6.1</c:v>
                </c:pt>
                <c:pt idx="3">
                  <c:v>12.5</c:v>
                </c:pt>
                <c:pt idx="4">
                  <c:v>38.5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918752"/>
        <c:axId val="-1783905152"/>
      </c:barChart>
      <c:catAx>
        <c:axId val="-17839187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5152"/>
        <c:crosses val="autoZero"/>
        <c:auto val="1"/>
        <c:lblAlgn val="ctr"/>
        <c:lblOffset val="100"/>
        <c:noMultiLvlLbl val="0"/>
      </c:catAx>
      <c:valAx>
        <c:axId val="-1783905152"/>
        <c:scaling>
          <c:orientation val="minMax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8752"/>
        <c:crosses val="autoZero"/>
        <c:crossBetween val="between"/>
        <c:majorUnit val="5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7.08125E-2"/>
          <c:y val="0.829666666666667"/>
          <c:w val="0.89355584724045301"/>
          <c:h val="0.16968552061340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8"/>
    </mc:Choice>
    <mc:Fallback>
      <c:style val="8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81779251277799E-2"/>
          <c:y val="1.4154665449427523E-2"/>
          <c:w val="0.93182760049730662"/>
          <c:h val="0.60916004723598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Лист2!$B$2</c:f>
              <c:strCache>
                <c:ptCount val="1"/>
                <c:pt idx="0">
                  <c:v>сальдо миграции</c:v>
                </c:pt>
              </c:strCache>
            </c:strRef>
          </c:tx>
          <c:spPr>
            <a:solidFill>
              <a:srgbClr val="EAE4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Лист2!$A$3:$A$19</c:f>
              <c:strCache>
                <c:ptCount val="17"/>
                <c:pt idx="0">
                  <c:v>Акмолинская</c:v>
                </c:pt>
                <c:pt idx="1">
                  <c:v>Актюбинская</c:v>
                </c:pt>
                <c:pt idx="2">
                  <c:v>Алматинская</c:v>
                </c:pt>
                <c:pt idx="3">
                  <c:v>Атырауская</c:v>
                </c:pt>
                <c:pt idx="4">
                  <c:v>Западно-Казахстанская</c:v>
                </c:pt>
                <c:pt idx="5">
                  <c:v>Жамбылская</c:v>
                </c:pt>
                <c:pt idx="6">
                  <c:v>Карагандинская</c:v>
                </c:pt>
                <c:pt idx="7">
                  <c:v>Костанайская</c:v>
                </c:pt>
                <c:pt idx="8">
                  <c:v>Кызылординская</c:v>
                </c:pt>
                <c:pt idx="9">
                  <c:v>Мангыстауская</c:v>
                </c:pt>
                <c:pt idx="10">
                  <c:v>Павлодарская</c:v>
                </c:pt>
                <c:pt idx="11">
                  <c:v>Северо-Казахстанская</c:v>
                </c:pt>
                <c:pt idx="12">
                  <c:v>Туркестанская</c:v>
                </c:pt>
                <c:pt idx="13">
                  <c:v>Восточно-Казахстанская</c:v>
                </c:pt>
                <c:pt idx="14">
                  <c:v>г.Нур-Султан</c:v>
                </c:pt>
                <c:pt idx="15">
                  <c:v>г.Алматы</c:v>
                </c:pt>
                <c:pt idx="16">
                  <c:v>г.Шымкент</c:v>
                </c:pt>
              </c:strCache>
            </c:strRef>
          </c:cat>
          <c:val>
            <c:numRef>
              <c:f>Лист2!$B$3:$B$19</c:f>
              <c:numCache>
                <c:formatCode>#,##0</c:formatCode>
                <c:ptCount val="17"/>
                <c:pt idx="0">
                  <c:v>-3528</c:v>
                </c:pt>
                <c:pt idx="1">
                  <c:v>-282</c:v>
                </c:pt>
                <c:pt idx="2">
                  <c:v>-13596</c:v>
                </c:pt>
                <c:pt idx="3">
                  <c:v>-1196</c:v>
                </c:pt>
                <c:pt idx="4">
                  <c:v>-1281</c:v>
                </c:pt>
                <c:pt idx="5">
                  <c:v>-8125</c:v>
                </c:pt>
                <c:pt idx="6">
                  <c:v>-4085</c:v>
                </c:pt>
                <c:pt idx="7">
                  <c:v>-1745</c:v>
                </c:pt>
                <c:pt idx="8">
                  <c:v>-3866</c:v>
                </c:pt>
                <c:pt idx="9">
                  <c:v>426</c:v>
                </c:pt>
                <c:pt idx="10">
                  <c:v>-1076</c:v>
                </c:pt>
                <c:pt idx="11">
                  <c:v>-1913</c:v>
                </c:pt>
                <c:pt idx="12">
                  <c:v>-15103</c:v>
                </c:pt>
                <c:pt idx="13">
                  <c:v>-6876</c:v>
                </c:pt>
                <c:pt idx="14">
                  <c:v>21011</c:v>
                </c:pt>
                <c:pt idx="15">
                  <c:v>33544</c:v>
                </c:pt>
                <c:pt idx="16">
                  <c:v>7691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815848272"/>
        <c:axId val="-1815846096"/>
      </c:barChart>
      <c:catAx>
        <c:axId val="-181584827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-540000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609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5846096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6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584827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3530008748906391"/>
          <c:y val="0.91731363476472649"/>
          <c:w val="0.79528001105124957"/>
          <c:h val="6.3467633556114844E-2"/>
        </c:manualLayout>
      </c:layout>
      <c:overlay val="0"/>
      <c:txPr>
        <a:bodyPr/>
        <a:lstStyle/>
        <a:p>
          <a:pPr>
            <a:defRPr sz="6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0306250000000001"/>
          <c:y val="1.7777777777777799E-2"/>
          <c:w val="0.62343749999999998"/>
          <c:h val="0.77433333333333298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аффинированное серебро     </c:v>
                </c:pt>
                <c:pt idx="1">
                  <c:v>необработанная медь   </c:v>
                </c:pt>
                <c:pt idx="2">
                  <c:v>медные концентраты</c:v>
                </c:pt>
                <c:pt idx="3">
                  <c:v>необработанный  
цинк   
  </c:v>
                </c:pt>
                <c:pt idx="4">
                  <c:v> аффинированное золото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7.5</c:v>
                </c:pt>
                <c:pt idx="1">
                  <c:v>7.5</c:v>
                </c:pt>
                <c:pt idx="2">
                  <c:v>8.1999999999999993</c:v>
                </c:pt>
                <c:pt idx="3">
                  <c:v>11.4</c:v>
                </c:pt>
                <c:pt idx="4">
                  <c:v>26.6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890464"/>
        <c:axId val="-1783894816"/>
      </c:barChart>
      <c:catAx>
        <c:axId val="-17838904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4816"/>
        <c:crosses val="autoZero"/>
        <c:auto val="1"/>
        <c:lblAlgn val="ctr"/>
        <c:lblOffset val="100"/>
        <c:noMultiLvlLbl val="0"/>
      </c:catAx>
      <c:valAx>
        <c:axId val="-1783894816"/>
        <c:scaling>
          <c:orientation val="minMax"/>
          <c:max val="27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0464"/>
        <c:crosses val="autoZero"/>
        <c:crossBetween val="between"/>
        <c:majorUnit val="3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2.78125E-2"/>
          <c:y val="0.83933333333333304"/>
          <c:w val="0.97218576161010095"/>
          <c:h val="0.15979553283698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5625E-2"/>
          <c:y val="7.8222222222222207E-2"/>
          <c:w val="0.87768749999999995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4.5</c:v>
                </c:pt>
                <c:pt idx="1">
                  <c:v>4.5</c:v>
                </c:pt>
                <c:pt idx="2">
                  <c:v>4.4000000000000004</c:v>
                </c:pt>
                <c:pt idx="3">
                  <c:v>4.4000000000000004</c:v>
                </c:pt>
                <c:pt idx="4">
                  <c:v>4.5</c:v>
                </c:pt>
                <c:pt idx="5">
                  <c:v>4.5999999999999996</c:v>
                </c:pt>
                <c:pt idx="6">
                  <c:v>4.7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916032"/>
        <c:axId val="-1783920928"/>
      </c:lineChart>
      <c:catAx>
        <c:axId val="-17839160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20928"/>
        <c:crosses val="autoZero"/>
        <c:auto val="1"/>
        <c:lblAlgn val="ctr"/>
        <c:lblOffset val="100"/>
        <c:noMultiLvlLbl val="0"/>
      </c:catAx>
      <c:valAx>
        <c:axId val="-1783920928"/>
        <c:scaling>
          <c:orientation val="minMax"/>
          <c:max val="5"/>
          <c:min val="4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6032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965625"/>
          <c:y val="0.87155555555555597"/>
          <c:w val="0.68716794799674996"/>
          <c:h val="0.122124680520058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656875"/>
          <c:y val="3.5777777777777797E-2"/>
          <c:w val="0.59518749999999998"/>
          <c:h val="0.779555555555556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4"/>
            <c:invertIfNegative val="0"/>
            <c:bubble3D val="0"/>
          </c:dPt>
          <c:dLbls>
            <c:dLbl>
              <c:idx val="4"/>
              <c:tx>
                <c:rich>
                  <a:bodyPr/>
                  <a:lstStyle/>
                  <a:p>
                    <a:r>
                      <a:rPr lang="en-US" sz="1300" b="0" strike="noStrike" spc="-1">
                        <a:latin typeface="Arial"/>
                      </a:rPr>
                      <a:t>50,8</a:t>
                    </a:r>
                  </a:p>
                </c:rich>
              </c:tx>
              <c:spPr/>
              <c:dLblPos val="outEnd"/>
              <c:showLegendKey val="0"/>
              <c:showVal val="0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элементы конструкций 
из бетона                   </c:v>
                </c:pt>
                <c:pt idx="1">
                  <c:v>электроэнергия      </c:v>
                </c:pt>
                <c:pt idx="2">
                  <c:v>товарный бетон                </c:v>
                </c:pt>
                <c:pt idx="3">
                  <c:v>безалкогольные напитки                </c:v>
                </c:pt>
                <c:pt idx="4">
                  <c:v>аффинированное золото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1.4</c:v>
                </c:pt>
                <c:pt idx="1">
                  <c:v>1.4</c:v>
                </c:pt>
                <c:pt idx="2">
                  <c:v>3.1</c:v>
                </c:pt>
                <c:pt idx="3">
                  <c:v>4.5999999999999996</c:v>
                </c:pt>
                <c:pt idx="4">
                  <c:v>50.8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25"/>
        <c:axId val="-1783918208"/>
        <c:axId val="-1783896992"/>
      </c:barChart>
      <c:catAx>
        <c:axId val="-17839182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6992"/>
        <c:crosses val="autoZero"/>
        <c:auto val="1"/>
        <c:lblAlgn val="ctr"/>
        <c:lblOffset val="100"/>
        <c:noMultiLvlLbl val="0"/>
      </c:catAx>
      <c:valAx>
        <c:axId val="-1783896992"/>
        <c:scaling>
          <c:orientation val="minMax"/>
          <c:max val="52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8208"/>
        <c:crosses val="autoZero"/>
        <c:crossBetween val="between"/>
        <c:majorUnit val="10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2.3625E-2"/>
          <c:y val="0.86199999999999999"/>
          <c:w val="0.96987311706981705"/>
          <c:h val="0.13712634737193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6875E-2"/>
          <c:y val="7.2999999999999995E-2"/>
          <c:w val="0.8818125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5.2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5.0999999999999996</c:v>
                </c:pt>
                <c:pt idx="5">
                  <c:v>5.3</c:v>
                </c:pt>
                <c:pt idx="6">
                  <c:v>5.3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ІIІ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ІIІ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920384"/>
        <c:axId val="-1783919840"/>
      </c:lineChart>
      <c:catAx>
        <c:axId val="-178392038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9840"/>
        <c:crosses val="autoZero"/>
        <c:auto val="1"/>
        <c:lblAlgn val="ctr"/>
        <c:lblOffset val="100"/>
        <c:noMultiLvlLbl val="0"/>
      </c:catAx>
      <c:valAx>
        <c:axId val="-1783919840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2038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3600000000000001"/>
          <c:y val="0.88966666666666705"/>
          <c:w val="0.73167072942058897"/>
          <c:h val="0.10434492721413501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625"/>
          <c:y val="9.7777777777777793E-3"/>
          <c:w val="0.70199999999999996"/>
          <c:h val="0.818666666666666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городском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2"/>
            <c:invertIfNegative val="0"/>
            <c:bubble3D val="0"/>
          </c:dPt>
          <c:dLbls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          заготовки из меди           </c:v>
                </c:pt>
                <c:pt idx="1">
                  <c:v>          бетон товарный        </c:v>
                </c:pt>
                <c:pt idx="2">
                  <c:v>теплоэнергия       </c:v>
                </c:pt>
                <c:pt idx="3">
                  <c:v>сталь нелегированная       </c:v>
                </c:pt>
                <c:pt idx="4">
                  <c:v>кондитерские изделия       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1.1000000000000001</c:v>
                </c:pt>
                <c:pt idx="1">
                  <c:v>1.6</c:v>
                </c:pt>
                <c:pt idx="2">
                  <c:v>2.6</c:v>
                </c:pt>
                <c:pt idx="3">
                  <c:v>3.4</c:v>
                </c:pt>
                <c:pt idx="4">
                  <c:v>4.9000000000000004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904608"/>
        <c:axId val="-1783914944"/>
      </c:barChart>
      <c:catAx>
        <c:axId val="-17839046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14944"/>
        <c:crosses val="autoZero"/>
        <c:auto val="1"/>
        <c:lblAlgn val="ctr"/>
        <c:lblOffset val="100"/>
        <c:noMultiLvlLbl val="0"/>
      </c:catAx>
      <c:valAx>
        <c:axId val="-1783914944"/>
        <c:scaling>
          <c:orientation val="minMax"/>
          <c:max val="6"/>
          <c:min val="0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4608"/>
        <c:crosses val="autoZero"/>
        <c:crossBetween val="between"/>
        <c:majorUnit val="1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0.03"/>
          <c:y val="0.85588888888888903"/>
          <c:w val="0.93780861303831498"/>
          <c:h val="0.143682631403489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8125E-2"/>
          <c:y val="7.2999999999999995E-2"/>
          <c:w val="0.88575000000000004"/>
          <c:h val="0.64166666666666705"/>
        </c:manualLayout>
      </c:layout>
      <c:lineChart>
        <c:grouping val="standar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уровень безработицы в городе</c:v>
                </c:pt>
              </c:strCache>
            </c:strRef>
          </c:tx>
          <c:spPr>
            <a:ln w="12600">
              <a:solidFill>
                <a:srgbClr val="DB8238"/>
              </a:solidFill>
              <a:round/>
            </a:ln>
          </c:spPr>
          <c:marker>
            <c:symbol val="diamond"/>
            <c:size val="3"/>
            <c:spPr>
              <a:solidFill>
                <a:srgbClr val="DB8238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General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General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7"/>
                <c:pt idx="0">
                  <c:v>5.0999999999999996</c:v>
                </c:pt>
                <c:pt idx="1">
                  <c:v>5.0999999999999996</c:v>
                </c:pt>
                <c:pt idx="2">
                  <c:v>5.0999999999999996</c:v>
                </c:pt>
                <c:pt idx="3">
                  <c:v>5.0999999999999996</c:v>
                </c:pt>
                <c:pt idx="4">
                  <c:v>5</c:v>
                </c:pt>
                <c:pt idx="5">
                  <c:v>5.2</c:v>
                </c:pt>
                <c:pt idx="6">
                  <c:v>5.2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label 1</c:f>
              <c:strCache>
                <c:ptCount val="1"/>
                <c:pt idx="0">
                  <c:v>уровень безработицы в республике</c:v>
                </c:pt>
              </c:strCache>
            </c:strRef>
          </c:tx>
          <c:spPr>
            <a:ln w="12600">
              <a:solidFill>
                <a:srgbClr val="F5B089"/>
              </a:solidFill>
              <a:round/>
            </a:ln>
          </c:spPr>
          <c:marker>
            <c:symbol val="square"/>
            <c:size val="3"/>
            <c:spPr>
              <a:solidFill>
                <a:srgbClr val="F5B089"/>
              </a:solidFill>
            </c:spPr>
          </c:marker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Lbls>
            <c:dLbl>
              <c:idx val="0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1"/>
              <c:separator>; </c:separator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r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7"/>
                <c:pt idx="0">
                  <c:v>I квартал</c:v>
                </c:pt>
                <c:pt idx="1">
                  <c:v>II квартал </c:v>
                </c:pt>
                <c:pt idx="2">
                  <c:v>ІІI квартал</c:v>
                </c:pt>
                <c:pt idx="3">
                  <c:v>IV квартал</c:v>
                </c:pt>
                <c:pt idx="4">
                  <c:v>I квартал </c:v>
                </c:pt>
                <c:pt idx="5">
                  <c:v>II квартал </c:v>
                </c:pt>
                <c:pt idx="6">
                  <c:v>ІІI квартал</c:v>
                </c:pt>
              </c:strCache>
            </c:strRef>
          </c:cat>
          <c:val>
            <c:numRef>
              <c:f>1</c:f>
              <c:numCache>
                <c:formatCode>General</c:formatCode>
                <c:ptCount val="7"/>
                <c:pt idx="0">
                  <c:v>4.8</c:v>
                </c:pt>
                <c:pt idx="1">
                  <c:v>4.8</c:v>
                </c:pt>
                <c:pt idx="2">
                  <c:v>4.8</c:v>
                </c:pt>
                <c:pt idx="3">
                  <c:v>4.8</c:v>
                </c:pt>
                <c:pt idx="4">
                  <c:v>4.8</c:v>
                </c:pt>
                <c:pt idx="5">
                  <c:v>5</c:v>
                </c:pt>
                <c:pt idx="6">
                  <c:v>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hiLowLines>
          <c:spPr>
            <a:ln>
              <a:noFill/>
            </a:ln>
          </c:spPr>
        </c:hiLowLines>
        <c:marker val="1"/>
        <c:smooth val="0"/>
        <c:axId val="-1783904064"/>
        <c:axId val="-1783895904"/>
      </c:lineChart>
      <c:catAx>
        <c:axId val="-17839040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59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895904"/>
        <c:crosses val="autoZero"/>
        <c:auto val="1"/>
        <c:lblAlgn val="ctr"/>
        <c:lblOffset val="100"/>
        <c:noMultiLvlLbl val="0"/>
      </c:catAx>
      <c:valAx>
        <c:axId val="-1783895904"/>
        <c:scaling>
          <c:orientation val="minMax"/>
          <c:max val="5.5"/>
          <c:min val="4.5"/>
        </c:scaling>
        <c:delete val="0"/>
        <c:axPos val="l"/>
        <c:minorGridlines>
          <c:spPr>
            <a:ln w="9360">
              <a:solidFill>
                <a:srgbClr val="B7B7B7"/>
              </a:solidFill>
              <a:round/>
            </a:ln>
          </c:spPr>
        </c:min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4064"/>
        <c:crosses val="autoZero"/>
        <c:crossBetween val="midCat"/>
        <c:majorUnit val="0.5"/>
        <c:minorUnit val="0.5"/>
      </c:valAx>
      <c:spPr>
        <a:solidFill>
          <a:srgbClr val="FFFFFF"/>
        </a:solidFill>
        <a:ln>
          <a:noFill/>
        </a:ln>
      </c:spPr>
    </c:plotArea>
    <c:legend>
      <c:legendPos val="b"/>
      <c:layout>
        <c:manualLayout>
          <c:xMode val="edge"/>
          <c:yMode val="edge"/>
          <c:x val="0.108375"/>
          <c:y val="0.90300000000000002"/>
          <c:w val="0.77223576473529598"/>
          <c:h val="9.1121235692854796E-2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50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25"/>
          <c:y val="2.4444444444444401E-2"/>
          <c:w val="0.75475000000000003"/>
          <c:h val="0.7695555555555559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label 0</c:f>
              <c:strCache>
                <c:ptCount val="1"/>
                <c:pt idx="0">
                  <c:v>доля продукции в областном объеме промышленного производства</c:v>
                </c:pt>
              </c:strCache>
            </c:strRef>
          </c:tx>
          <c:spPr>
            <a:gradFill>
              <a:gsLst>
                <a:gs pos="0">
                  <a:srgbClr val="2E5F99"/>
                </a:gs>
                <a:gs pos="100000">
                  <a:srgbClr val="3C7AC7"/>
                </a:gs>
              </a:gsLst>
              <a:lin ang="16200000"/>
            </a:gradFill>
            <a:ln>
              <a:noFill/>
            </a:ln>
          </c:spPr>
          <c:invertIfNegative val="0"/>
          <c:dPt>
            <c:idx val="1"/>
            <c:invertIfNegative val="0"/>
            <c:bubble3D val="0"/>
          </c:dPt>
          <c:dPt>
            <c:idx val="3"/>
            <c:invertIfNegative val="0"/>
            <c:bubble3D val="0"/>
          </c:dPt>
          <c:dPt>
            <c:idx val="4"/>
            <c:invertIfNegative val="0"/>
            <c:bubble3D val="0"/>
          </c:dPt>
          <c:dLbls>
            <c:dLbl>
              <c:idx val="1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numFmt formatCode="0.0" sourceLinked="0"/>
              <c:spPr/>
              <c:txPr>
                <a:bodyPr/>
                <a:lstStyle/>
                <a:p>
                  <a:pPr>
                    <a:defRPr sz="600" b="0" strike="noStrike" spc="-1">
                      <a:solidFill>
                        <a:srgbClr val="000000"/>
                      </a:solidFill>
                      <a:latin typeface="Calibri"/>
                    </a:defRPr>
                  </a:pPr>
                  <a:endParaRPr lang="ru-RU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1"/>
              <c:extLst>
                <c:ext xmlns:c15="http://schemas.microsoft.com/office/drawing/2012/chart" uri="{CE6537A1-D6FC-4f65-9D91-7224C49458BB}"/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="0" strike="noStrike" spc="-1">
                    <a:solidFill>
                      <a:srgbClr val="000000"/>
                    </a:solidFill>
                    <a:latin typeface="Calibri"/>
                    <a:ea typeface="Calibri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1"/>
            <c:separator>;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categories</c:f>
              <c:strCache>
                <c:ptCount val="5"/>
                <c:pt idx="0">
                  <c:v>керосин</c:v>
                </c:pt>
                <c:pt idx="1">
                  <c:v>лекарства</c:v>
                </c:pt>
                <c:pt idx="2">
                  <c:v>портландцемент</c:v>
                </c:pt>
                <c:pt idx="3">
                  <c:v>газойли  </c:v>
                </c:pt>
                <c:pt idx="4">
                  <c:v>   бензин</c:v>
                </c:pt>
              </c:strCache>
            </c:strRef>
          </c:cat>
          <c:val>
            <c:numRef>
              <c:f>0</c:f>
              <c:numCache>
                <c:formatCode>General</c:formatCode>
                <c:ptCount val="5"/>
                <c:pt idx="0">
                  <c:v>6.6</c:v>
                </c:pt>
                <c:pt idx="1">
                  <c:v>8.1999999999999993</c:v>
                </c:pt>
                <c:pt idx="2">
                  <c:v>8.6999999999999993</c:v>
                </c:pt>
                <c:pt idx="3">
                  <c:v>37.6</c:v>
                </c:pt>
                <c:pt idx="4">
                  <c:v>39.4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1783908416"/>
        <c:axId val="-1783902432"/>
      </c:barChart>
      <c:catAx>
        <c:axId val="-17839084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2432"/>
        <c:crosses val="autoZero"/>
        <c:auto val="1"/>
        <c:lblAlgn val="ctr"/>
        <c:lblOffset val="100"/>
        <c:noMultiLvlLbl val="0"/>
      </c:catAx>
      <c:valAx>
        <c:axId val="-1783902432"/>
        <c:scaling>
          <c:orientation val="minMax"/>
        </c:scaling>
        <c:delete val="0"/>
        <c:axPos val="b"/>
        <c:majorGridlines>
          <c:spPr>
            <a:ln w="9360">
              <a:solidFill>
                <a:srgbClr val="878787"/>
              </a:solidFill>
              <a:round/>
            </a:ln>
          </c:spPr>
        </c:majorGridlines>
        <c:numFmt formatCode="0.0" sourceLinked="0"/>
        <c:majorTickMark val="none"/>
        <c:minorTickMark val="none"/>
        <c:tickLblPos val="none"/>
        <c:spPr>
          <a:ln w="9360">
            <a:solidFill>
              <a:srgbClr val="878787"/>
            </a:solidFill>
            <a:round/>
          </a:ln>
        </c:spPr>
        <c:txPr>
          <a:bodyPr/>
          <a:lstStyle/>
          <a:p>
            <a:pPr>
              <a:defRPr sz="600" b="0" strike="noStrike" spc="-1">
                <a:solidFill>
                  <a:srgbClr val="000000"/>
                </a:solidFill>
                <a:latin typeface="Calibri"/>
                <a:ea typeface="Calibri"/>
              </a:defRPr>
            </a:pPr>
            <a:endParaRPr lang="ru-RU"/>
          </a:p>
        </c:txPr>
        <c:crossAx val="-1783908416"/>
        <c:crosses val="autoZero"/>
        <c:crossBetween val="between"/>
        <c:majorUnit val="10"/>
        <c:minorUnit val="1"/>
      </c:valAx>
      <c:spPr>
        <a:solidFill>
          <a:srgbClr val="FFFFFF"/>
        </a:solidFill>
        <a:ln>
          <a:noFill/>
        </a:ln>
      </c:spPr>
    </c:plotArea>
    <c:legend>
      <c:legendPos val="r"/>
      <c:layout>
        <c:manualLayout>
          <c:xMode val="edge"/>
          <c:yMode val="edge"/>
          <c:x val="5.3624999999999999E-2"/>
          <c:y val="0.82988888888888901"/>
          <c:w val="0.92812050753172104"/>
          <c:h val="0.150127791976886"/>
        </c:manualLayout>
      </c:layout>
      <c:overlay val="0"/>
      <c:spPr>
        <a:noFill/>
        <a:ln>
          <a:noFill/>
        </a:ln>
      </c:spPr>
      <c:txPr>
        <a:bodyPr/>
        <a:lstStyle/>
        <a:p>
          <a:pPr>
            <a:defRPr sz="505" b="0" strike="noStrike" spc="-1">
              <a:solidFill>
                <a:srgbClr val="000000"/>
              </a:solidFill>
              <a:latin typeface="Calibri"/>
              <a:ea typeface="Calibri"/>
            </a:defRPr>
          </a:pPr>
          <a:endParaRPr lang="ru-RU"/>
        </a:p>
      </c:txPr>
    </c:legend>
    <c:plotVisOnly val="1"/>
    <c:dispBlanksAs val="gap"/>
    <c:showDLblsOverMax val="1"/>
  </c:chart>
  <c:spPr>
    <a:solidFill>
      <a:srgbClr val="FFFFFF"/>
    </a:solidFill>
    <a:ln w="9360">
      <a:noFill/>
    </a:ln>
  </c:spPr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685625637001592E-2"/>
          <c:y val="5.9538590135769724E-2"/>
          <c:w val="0.9389031604495286"/>
          <c:h val="0.71181182269138166"/>
        </c:manualLayout>
      </c:layout>
      <c:lineChart>
        <c:grouping val="standard"/>
        <c:varyColors val="0"/>
        <c:ser>
          <c:idx val="0"/>
          <c:order val="0"/>
          <c:spPr>
            <a:ln w="15875"/>
          </c:spPr>
          <c:marker>
            <c:symbol val="diamond"/>
            <c:size val="2"/>
          </c:marker>
          <c:dLbls>
            <c:dLbl>
              <c:idx val="0"/>
              <c:layout>
                <c:manualLayout>
                  <c:x val="-3.146674964598499E-2"/>
                  <c:y val="4.17313460817397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-9.0188146584769726E-3"/>
                  <c:y val="-1.9204319890121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-1.5965852206618544E-2"/>
                  <c:y val="-6.12033038880892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-2.0579772889213668E-2"/>
                  <c:y val="-2.90242617522272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-2.7150923144916191E-2"/>
                  <c:y val="3.6592536148035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3.0898296218127411E-2"/>
                  <c:y val="4.11786564313869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3.1380613505786005E-2"/>
                  <c:y val="3.99265280012041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8.4708805729181002E-3"/>
                  <c:y val="2.45609083810760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8.0105933923208056E-2"/>
                  <c:y val="-1.20184573702480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1.1497370818338452E-2"/>
                  <c:y val="6.1044788756244176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1.4522733627368743E-2"/>
                  <c:y val="-3.24052907365074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1.753840048344368E-3"/>
                  <c:y val="-3.88592554962887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-5.4789124297607184E-2"/>
                  <c:y val="5.739000366889637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2.5558796585116401E-2"/>
                  <c:y val="4.76748218972628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4"/>
              <c:layout>
                <c:manualLayout>
                  <c:x val="-2.786311240002936E-3"/>
                  <c:y val="1.21030183727034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5"/>
              <c:layout>
                <c:manualLayout>
                  <c:x val="-8.582722262809964E-3"/>
                  <c:y val="1.78049652395601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6"/>
              <c:layout>
                <c:manualLayout>
                  <c:x val="-8.5139486430175614E-3"/>
                  <c:y val="-5.405836367228286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7"/>
              <c:layout>
                <c:manualLayout>
                  <c:x val="-2.6889073748617444E-3"/>
                  <c:y val="1.29339345255574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8"/>
              <c:layout>
                <c:manualLayout>
                  <c:x val="-5.8518518352024314E-3"/>
                  <c:y val="-4.63853193616854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9"/>
              <c:layout>
                <c:manualLayout>
                  <c:x val="-5.8138659331418846E-3"/>
                  <c:y val="-4.73931403124663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0"/>
              <c:layout>
                <c:manualLayout>
                  <c:x val="-5.7273768613974796E-3"/>
                  <c:y val="-2.40410573678290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1"/>
              <c:layout>
                <c:manualLayout>
                  <c:x val="-5.8048525518892575E-3"/>
                  <c:y val="1.20090988626421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2"/>
              <c:layout>
                <c:manualLayout>
                  <c:x val="-2.5670527800727292E-2"/>
                  <c:y val="-1.1431904345290199E-4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3"/>
              <c:layout>
                <c:manualLayout>
                  <c:x val="-2.8382083682838588E-3"/>
                  <c:y val="3.64754136915681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ЛистРус!$A$3:$A$25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ЛистРус!$B$3:$B$25</c:f>
              <c:numCache>
                <c:formatCode>0.0</c:formatCode>
                <c:ptCount val="23"/>
                <c:pt idx="0">
                  <c:v>1.7</c:v>
                </c:pt>
                <c:pt idx="1">
                  <c:v>1.9000000000000001</c:v>
                </c:pt>
                <c:pt idx="2">
                  <c:v>1.3</c:v>
                </c:pt>
                <c:pt idx="3">
                  <c:v>0.8</c:v>
                </c:pt>
                <c:pt idx="4">
                  <c:v>0.60000000000000053</c:v>
                </c:pt>
                <c:pt idx="5">
                  <c:v>0.60000000000000053</c:v>
                </c:pt>
                <c:pt idx="6">
                  <c:v>0.60000000000000053</c:v>
                </c:pt>
                <c:pt idx="7">
                  <c:v>1.1000000000000001</c:v>
                </c:pt>
                <c:pt idx="8">
                  <c:v>1.3</c:v>
                </c:pt>
                <c:pt idx="9">
                  <c:v>1.3</c:v>
                </c:pt>
                <c:pt idx="10">
                  <c:v>1.9000000000000001</c:v>
                </c:pt>
                <c:pt idx="11">
                  <c:v>1.8</c:v>
                </c:pt>
                <c:pt idx="12">
                  <c:v>0.70000000000000051</c:v>
                </c:pt>
                <c:pt idx="13">
                  <c:v>0.60000000000000053</c:v>
                </c:pt>
                <c:pt idx="14">
                  <c:v>0.70000000000000051</c:v>
                </c:pt>
                <c:pt idx="15">
                  <c:v>1</c:v>
                </c:pt>
                <c:pt idx="16">
                  <c:v>1.5</c:v>
                </c:pt>
                <c:pt idx="17">
                  <c:v>0.9</c:v>
                </c:pt>
                <c:pt idx="18">
                  <c:v>0</c:v>
                </c:pt>
                <c:pt idx="19">
                  <c:v>0.70000000000000051</c:v>
                </c:pt>
                <c:pt idx="20">
                  <c:v>1.6</c:v>
                </c:pt>
                <c:pt idx="21">
                  <c:v>2.2999999999999998</c:v>
                </c:pt>
                <c:pt idx="22">
                  <c:v>2.8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-1815843376"/>
        <c:axId val="-1870939152"/>
      </c:lineChart>
      <c:catAx>
        <c:axId val="-181584337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70939152"/>
        <c:crosses val="autoZero"/>
        <c:auto val="1"/>
        <c:lblAlgn val="ctr"/>
        <c:lblOffset val="100"/>
        <c:noMultiLvlLbl val="0"/>
      </c:catAx>
      <c:valAx>
        <c:axId val="-1870939152"/>
        <c:scaling>
          <c:orientation val="minMax"/>
        </c:scaling>
        <c:delete val="0"/>
        <c:axPos val="l"/>
        <c:majorGridlines/>
        <c:numFmt formatCode="0.0" sourceLinked="1"/>
        <c:majorTickMark val="out"/>
        <c:minorTickMark val="none"/>
        <c:tickLblPos val="none"/>
        <c:crossAx val="-181584337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0"/>
    <c:plotArea>
      <c:layout>
        <c:manualLayout>
          <c:layoutTarget val="inner"/>
          <c:xMode val="edge"/>
          <c:yMode val="edge"/>
          <c:x val="2.8064992614475665E-2"/>
          <c:y val="6.1465721040189124E-2"/>
          <c:w val="0.97045790251107922"/>
          <c:h val="0.61262738254774762"/>
        </c:manualLayout>
      </c:layout>
      <c:lineChart>
        <c:grouping val="standard"/>
        <c:varyColors val="0"/>
        <c:ser>
          <c:idx val="0"/>
          <c:order val="0"/>
          <c:tx>
            <c:strRef>
              <c:f>ЛистРус!$B$31</c:f>
              <c:strCache>
                <c:ptCount val="1"/>
                <c:pt idx="0">
                  <c:v>культуры зерновые 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ЛистРус!$B$32:$B$54</c:f>
              <c:numCache>
                <c:formatCode>0.0</c:formatCode>
                <c:ptCount val="23"/>
                <c:pt idx="0">
                  <c:v>2</c:v>
                </c:pt>
                <c:pt idx="1">
                  <c:v>3.8</c:v>
                </c:pt>
                <c:pt idx="2">
                  <c:v>3</c:v>
                </c:pt>
                <c:pt idx="3">
                  <c:v>2.2000000000000002</c:v>
                </c:pt>
                <c:pt idx="4">
                  <c:v>2.2999999999999998</c:v>
                </c:pt>
                <c:pt idx="5">
                  <c:v>1.8</c:v>
                </c:pt>
                <c:pt idx="6">
                  <c:v>0.9</c:v>
                </c:pt>
                <c:pt idx="7">
                  <c:v>0.4</c:v>
                </c:pt>
                <c:pt idx="8">
                  <c:v>1.5</c:v>
                </c:pt>
                <c:pt idx="9">
                  <c:v>3.3</c:v>
                </c:pt>
                <c:pt idx="10">
                  <c:v>3.9</c:v>
                </c:pt>
                <c:pt idx="11">
                  <c:v>2</c:v>
                </c:pt>
                <c:pt idx="12">
                  <c:v>0.4</c:v>
                </c:pt>
                <c:pt idx="13">
                  <c:v>0.8</c:v>
                </c:pt>
                <c:pt idx="14">
                  <c:v>1.3</c:v>
                </c:pt>
                <c:pt idx="15">
                  <c:v>1.8</c:v>
                </c:pt>
                <c:pt idx="16">
                  <c:v>2.6</c:v>
                </c:pt>
                <c:pt idx="17">
                  <c:v>2.1</c:v>
                </c:pt>
                <c:pt idx="18">
                  <c:v>0.2</c:v>
                </c:pt>
                <c:pt idx="19">
                  <c:v>0.4</c:v>
                </c:pt>
                <c:pt idx="20">
                  <c:v>2.1</c:v>
                </c:pt>
                <c:pt idx="21">
                  <c:v>2</c:v>
                </c:pt>
                <c:pt idx="22">
                  <c:v>2.4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ЛистРус!$C$31</c:f>
              <c:strCache>
                <c:ptCount val="1"/>
                <c:pt idx="0">
                  <c:v>овощи свежие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ЛистРус!$C$32:$C$54</c:f>
              <c:numCache>
                <c:formatCode>0.0</c:formatCode>
                <c:ptCount val="23"/>
                <c:pt idx="0">
                  <c:v>2.6</c:v>
                </c:pt>
                <c:pt idx="1">
                  <c:v>3</c:v>
                </c:pt>
                <c:pt idx="2">
                  <c:v>0.4</c:v>
                </c:pt>
                <c:pt idx="3">
                  <c:v>-1.8</c:v>
                </c:pt>
                <c:pt idx="4">
                  <c:v>-3</c:v>
                </c:pt>
                <c:pt idx="5">
                  <c:v>-2.8</c:v>
                </c:pt>
                <c:pt idx="6">
                  <c:v>-1.5</c:v>
                </c:pt>
                <c:pt idx="7">
                  <c:v>2.8</c:v>
                </c:pt>
                <c:pt idx="8">
                  <c:v>0.8</c:v>
                </c:pt>
                <c:pt idx="9">
                  <c:v>1</c:v>
                </c:pt>
                <c:pt idx="10">
                  <c:v>2.5</c:v>
                </c:pt>
                <c:pt idx="11">
                  <c:v>4</c:v>
                </c:pt>
                <c:pt idx="12">
                  <c:v>4.3</c:v>
                </c:pt>
                <c:pt idx="13">
                  <c:v>5.4</c:v>
                </c:pt>
                <c:pt idx="14">
                  <c:v>-1.2</c:v>
                </c:pt>
                <c:pt idx="15">
                  <c:v>-5.6</c:v>
                </c:pt>
                <c:pt idx="16">
                  <c:v>-0.70000000000000051</c:v>
                </c:pt>
                <c:pt idx="17">
                  <c:v>-1.6</c:v>
                </c:pt>
                <c:pt idx="18">
                  <c:v>-3.9</c:v>
                </c:pt>
                <c:pt idx="19">
                  <c:v>0.4</c:v>
                </c:pt>
                <c:pt idx="20">
                  <c:v>0.9</c:v>
                </c:pt>
                <c:pt idx="21">
                  <c:v>1.5</c:v>
                </c:pt>
                <c:pt idx="22">
                  <c:v>6.6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ЛистРус!$D$31</c:f>
              <c:strCache>
                <c:ptCount val="1"/>
                <c:pt idx="0">
                  <c:v>скот и птица</c:v>
                </c:pt>
              </c:strCache>
            </c:strRef>
          </c:tx>
          <c:spPr>
            <a:ln w="15875"/>
          </c:spPr>
          <c:marker>
            <c:symbol val="none"/>
          </c:marker>
          <c:cat>
            <c:strRef>
              <c:f>ЛистРус!$A$32:$A$54</c:f>
              <c:strCache>
                <c:ptCount val="23"/>
                <c:pt idx="0">
                  <c:v>I</c:v>
                </c:pt>
                <c:pt idx="1">
                  <c:v>II</c:v>
                </c:pt>
                <c:pt idx="2">
                  <c:v>III</c:v>
                </c:pt>
                <c:pt idx="3">
                  <c:v>IV</c:v>
                </c:pt>
                <c:pt idx="4">
                  <c:v>V</c:v>
                </c:pt>
                <c:pt idx="5">
                  <c:v>VI</c:v>
                </c:pt>
                <c:pt idx="6">
                  <c:v>VII</c:v>
                </c:pt>
                <c:pt idx="7">
                  <c:v>VIII</c:v>
                </c:pt>
                <c:pt idx="8">
                  <c:v>IX</c:v>
                </c:pt>
                <c:pt idx="9">
                  <c:v>X</c:v>
                </c:pt>
                <c:pt idx="10">
                  <c:v>XI</c:v>
                </c:pt>
                <c:pt idx="11">
                  <c:v>XII</c:v>
                </c:pt>
                <c:pt idx="12">
                  <c:v>I</c:v>
                </c:pt>
                <c:pt idx="13">
                  <c:v>II</c:v>
                </c:pt>
                <c:pt idx="14">
                  <c:v>III</c:v>
                </c:pt>
                <c:pt idx="15">
                  <c:v>IV</c:v>
                </c:pt>
                <c:pt idx="16">
                  <c:v>V</c:v>
                </c:pt>
                <c:pt idx="17">
                  <c:v>VI</c:v>
                </c:pt>
                <c:pt idx="18">
                  <c:v>VII</c:v>
                </c:pt>
                <c:pt idx="19">
                  <c:v>VIII</c:v>
                </c:pt>
                <c:pt idx="20">
                  <c:v>IX</c:v>
                </c:pt>
                <c:pt idx="21">
                  <c:v>X</c:v>
                </c:pt>
                <c:pt idx="22">
                  <c:v>XI</c:v>
                </c:pt>
              </c:strCache>
            </c:strRef>
          </c:cat>
          <c:val>
            <c:numRef>
              <c:f>ЛистРус!$D$32:$D$54</c:f>
              <c:numCache>
                <c:formatCode>0.0</c:formatCode>
                <c:ptCount val="23"/>
                <c:pt idx="0">
                  <c:v>1.7</c:v>
                </c:pt>
                <c:pt idx="1">
                  <c:v>-0.30000000000000027</c:v>
                </c:pt>
                <c:pt idx="2">
                  <c:v>0.1</c:v>
                </c:pt>
                <c:pt idx="3">
                  <c:v>0.1</c:v>
                </c:pt>
                <c:pt idx="4">
                  <c:v>-0.4</c:v>
                </c:pt>
                <c:pt idx="5">
                  <c:v>1.7</c:v>
                </c:pt>
                <c:pt idx="6">
                  <c:v>0.9</c:v>
                </c:pt>
                <c:pt idx="7">
                  <c:v>1.2</c:v>
                </c:pt>
                <c:pt idx="8">
                  <c:v>0.9</c:v>
                </c:pt>
                <c:pt idx="9">
                  <c:v>-2.1</c:v>
                </c:pt>
                <c:pt idx="10">
                  <c:v>0.2</c:v>
                </c:pt>
                <c:pt idx="11">
                  <c:v>1</c:v>
                </c:pt>
                <c:pt idx="12">
                  <c:v>0.4</c:v>
                </c:pt>
                <c:pt idx="13">
                  <c:v>-0.1</c:v>
                </c:pt>
                <c:pt idx="14">
                  <c:v>0.2</c:v>
                </c:pt>
                <c:pt idx="15">
                  <c:v>0.30000000000000027</c:v>
                </c:pt>
                <c:pt idx="16">
                  <c:v>0.30000000000000027</c:v>
                </c:pt>
                <c:pt idx="17">
                  <c:v>0.8</c:v>
                </c:pt>
                <c:pt idx="18">
                  <c:v>-0.4</c:v>
                </c:pt>
                <c:pt idx="19">
                  <c:v>-0.1</c:v>
                </c:pt>
                <c:pt idx="20">
                  <c:v>0.60000000000000053</c:v>
                </c:pt>
                <c:pt idx="21">
                  <c:v>0.5</c:v>
                </c:pt>
                <c:pt idx="22">
                  <c:v>0.30000000000000027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1814607248"/>
        <c:axId val="-1814614320"/>
      </c:lineChart>
      <c:catAx>
        <c:axId val="-18146072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-1814614320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-1814614320"/>
        <c:scaling>
          <c:orientation val="minMax"/>
          <c:max val="6"/>
          <c:min val="-7"/>
        </c:scaling>
        <c:delete val="0"/>
        <c:axPos val="l"/>
        <c:majorGridlines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ru-RU"/>
          </a:p>
        </c:txPr>
        <c:crossAx val="-1814607248"/>
        <c:crosses val="autoZero"/>
        <c:crossBetween val="between"/>
        <c:majorUnit val="2"/>
        <c:minorUnit val="1"/>
      </c:valAx>
    </c:plotArea>
    <c:legend>
      <c:legendPos val="r"/>
      <c:layout>
        <c:manualLayout>
          <c:xMode val="edge"/>
          <c:yMode val="edge"/>
          <c:x val="0.12518409425625918"/>
          <c:y val="0.88297872340425532"/>
          <c:w val="0.78939617083946956"/>
          <c:h val="7.8014184397163122E-2"/>
        </c:manualLayout>
      </c:layout>
      <c:overlay val="0"/>
      <c:txPr>
        <a:bodyPr/>
        <a:lstStyle/>
        <a:p>
          <a:pPr>
            <a:defRPr sz="73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_rels/drawing2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0.38563</cdr:x>
      <cdr:y>0.90807</cdr:y>
    </cdr:from>
    <cdr:to>
      <cdr:x>0.45246</cdr:x>
      <cdr:y>0.98319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8686" y="1936396"/>
          <a:ext cx="299495" cy="1613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0.0005</cdr:y>
    </cdr:from>
    <cdr:to>
      <cdr:x>0.00025</cdr:x>
      <cdr:y>0.00125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0.87164</cdr:x>
      <cdr:y>0.92764</cdr:y>
    </cdr:from>
    <cdr:to>
      <cdr:x>0.95202</cdr:x>
      <cdr:y>0.97909</cdr:y>
    </cdr:to>
    <cdr:sp macro="" textlink="">
      <cdr:nvSpPr>
        <cdr:cNvPr id="6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3873861" y="1978143"/>
          <a:ext cx="357544" cy="11084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0.54797</cdr:x>
      <cdr:y>0.02419</cdr:y>
    </cdr:from>
    <cdr:to>
      <cdr:x>0.62973</cdr:x>
      <cdr:y>0.13619</cdr:y>
    </cdr:to>
    <cdr:sp macro="" textlink="">
      <cdr:nvSpPr>
        <cdr:cNvPr id="512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96765" y="29489"/>
          <a:ext cx="432223" cy="1365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мука</a:t>
          </a:r>
        </a:p>
      </cdr:txBody>
    </cdr:sp>
  </cdr:relSizeAnchor>
  <cdr:relSizeAnchor xmlns:cdr="http://schemas.openxmlformats.org/drawingml/2006/chartDrawing">
    <cdr:from>
      <cdr:x>0.63874</cdr:x>
      <cdr:y>0.58828</cdr:y>
    </cdr:from>
    <cdr:to>
      <cdr:x>0.87117</cdr:x>
      <cdr:y>0.71228</cdr:y>
    </cdr:to>
    <cdr:sp macro="" textlink="">
      <cdr:nvSpPr>
        <cdr:cNvPr id="512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6612" y="717231"/>
          <a:ext cx="1228725" cy="15118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водка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 ликеро-водочные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0.61982</cdr:x>
      <cdr:y>0.368</cdr:y>
    </cdr:from>
    <cdr:to>
      <cdr:x>0.9027</cdr:x>
      <cdr:y>0.492</cdr:y>
    </cdr:to>
    <cdr:sp macro="" textlink="">
      <cdr:nvSpPr>
        <cdr:cNvPr id="5126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600" y="448666"/>
          <a:ext cx="1495425" cy="151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молочная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продукция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0.57072</cdr:x>
      <cdr:y>0.12839</cdr:y>
    </cdr:from>
    <cdr:to>
      <cdr:x>0.64087</cdr:x>
      <cdr:y>0.26614</cdr:y>
    </cdr:to>
    <cdr:sp macro="" textlink="">
      <cdr:nvSpPr>
        <cdr:cNvPr id="5127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17044" y="156535"/>
          <a:ext cx="370839" cy="1679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крупа</a:t>
          </a:r>
        </a:p>
      </cdr:txBody>
    </cdr:sp>
  </cdr:relSizeAnchor>
  <cdr:relSizeAnchor xmlns:cdr="http://schemas.openxmlformats.org/drawingml/2006/chartDrawing">
    <cdr:from>
      <cdr:x>0.65317</cdr:x>
      <cdr:y>0.71211</cdr:y>
    </cdr:from>
    <cdr:to>
      <cdr:x>0.86306</cdr:x>
      <cdr:y>0.85326</cdr:y>
    </cdr:to>
    <cdr:sp macro="" textlink="">
      <cdr:nvSpPr>
        <cdr:cNvPr id="5128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52902" y="868205"/>
          <a:ext cx="1109573" cy="17209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масла  растительные</a:t>
          </a:r>
        </a:p>
      </cdr:txBody>
    </cdr:sp>
  </cdr:relSizeAnchor>
  <cdr:relSizeAnchor xmlns:cdr="http://schemas.openxmlformats.org/drawingml/2006/chartDrawing">
    <cdr:from>
      <cdr:x>0.61892</cdr:x>
      <cdr:y>0.24427</cdr:y>
    </cdr:from>
    <cdr:to>
      <cdr:x>0.78468</cdr:x>
      <cdr:y>0.36026</cdr:y>
    </cdr:to>
    <cdr:sp macro="" textlink="">
      <cdr:nvSpPr>
        <cdr:cNvPr id="5129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1843" y="297814"/>
          <a:ext cx="876295" cy="14141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макаронные</a:t>
          </a:r>
          <a:r>
            <a:rPr lang="ru-RU" sz="600" b="0" i="0" strike="noStrike" baseline="0">
              <a:solidFill>
                <a:srgbClr val="000000"/>
              </a:solidFill>
              <a:latin typeface="+mn-lt"/>
              <a:cs typeface="Arial"/>
            </a:rPr>
            <a:t> изделия</a:t>
          </a: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0.61775</cdr:x>
      <cdr:y>0.5</cdr:y>
    </cdr:from>
    <cdr:to>
      <cdr:x>0.78804</cdr:x>
      <cdr:y>0.564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3248025" y="595313"/>
          <a:ext cx="895350" cy="76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0.61351</cdr:x>
      <cdr:y>0.46378</cdr:y>
    </cdr:from>
    <cdr:to>
      <cdr:x>0.8027</cdr:x>
      <cdr:y>0.59978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3243263" y="565441"/>
          <a:ext cx="1000109" cy="16581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600"/>
            <a:t>мясо</a:t>
          </a:r>
        </a:p>
        <a:p xmlns:a="http://schemas.openxmlformats.org/drawingml/2006/main">
          <a:endParaRPr lang="ru-RU" sz="6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0.5865</cdr:x>
      <cdr:y>0.01377</cdr:y>
    </cdr:from>
    <cdr:to>
      <cdr:x>0.71717</cdr:x>
      <cdr:y>0.16444</cdr:y>
    </cdr:to>
    <cdr:sp macro="" textlink="">
      <cdr:nvSpPr>
        <cdr:cNvPr id="1126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8348" y="16660"/>
          <a:ext cx="739303" cy="18226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0.68297</cdr:x>
      <cdr:y>0.523</cdr:y>
    </cdr:from>
    <cdr:to>
      <cdr:x>0.94857</cdr:x>
      <cdr:y>0.66507</cdr:y>
    </cdr:to>
    <cdr:sp macro="" textlink="">
      <cdr:nvSpPr>
        <cdr:cNvPr id="11269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857625" y="637639"/>
          <a:ext cx="1500187" cy="17321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>
              <a:latin typeface="+mn-lt"/>
            </a:rPr>
            <a:t>  ткани</a:t>
          </a:r>
          <a:r>
            <a:rPr lang="ru-RU" sz="600" baseline="0">
              <a:latin typeface="+mn-lt"/>
            </a:rPr>
            <a:t>  хлопчатобумажные</a:t>
          </a:r>
          <a:endParaRPr lang="ru-RU" sz="600">
            <a:latin typeface="+mn-lt"/>
          </a:endParaRP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0.53803</cdr:x>
      <cdr:y>0.03386</cdr:y>
    </cdr:from>
    <cdr:to>
      <cdr:x>0.70006</cdr:x>
      <cdr:y>0.15385</cdr:y>
    </cdr:to>
    <cdr:sp macro="" textlink="">
      <cdr:nvSpPr>
        <cdr:cNvPr id="11270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8949" y="41282"/>
          <a:ext cx="915198" cy="1462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/>
          <a:r>
            <a:rPr lang="ru-RU" sz="600" b="0" i="0">
              <a:latin typeface="+mn-lt"/>
              <a:ea typeface="+mn-ea"/>
              <a:cs typeface="+mn-cs"/>
            </a:rPr>
            <a:t>автомобили  легковые</a:t>
          </a:r>
          <a:endParaRPr lang="ru-RU" sz="600"/>
        </a:p>
      </cdr:txBody>
    </cdr:sp>
  </cdr:relSizeAnchor>
  <cdr:relSizeAnchor xmlns:cdr="http://schemas.openxmlformats.org/drawingml/2006/chartDrawing">
    <cdr:from>
      <cdr:x>0.74304</cdr:x>
      <cdr:y>0.67317</cdr:y>
    </cdr:from>
    <cdr:to>
      <cdr:x>0.93065</cdr:x>
      <cdr:y>0.79874</cdr:y>
    </cdr:to>
    <cdr:sp macro="" textlink="">
      <cdr:nvSpPr>
        <cdr:cNvPr id="11271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96953" y="820729"/>
          <a:ext cx="1059655" cy="1530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одежда   верхняя</a:t>
          </a:r>
        </a:p>
      </cdr:txBody>
    </cdr:sp>
  </cdr:relSizeAnchor>
  <cdr:relSizeAnchor xmlns:cdr="http://schemas.openxmlformats.org/drawingml/2006/chartDrawing">
    <cdr:from>
      <cdr:x>0.56496</cdr:x>
      <cdr:y>0.19029</cdr:y>
    </cdr:from>
    <cdr:to>
      <cdr:x>0.83618</cdr:x>
      <cdr:y>0.29629</cdr:y>
    </cdr:to>
    <cdr:sp macro="" textlink="">
      <cdr:nvSpPr>
        <cdr:cNvPr id="11272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95087" y="233366"/>
          <a:ext cx="1533876" cy="129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marL="0" marR="0" indent="0" algn="l" defTabSz="914400" rtl="1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автомобили грузовые</a:t>
          </a:r>
        </a:p>
      </cdr:txBody>
    </cdr:sp>
  </cdr:relSizeAnchor>
  <cdr:relSizeAnchor xmlns:cdr="http://schemas.openxmlformats.org/drawingml/2006/chartDrawing">
    <cdr:from>
      <cdr:x>0.58009</cdr:x>
      <cdr:y>0.34774</cdr:y>
    </cdr:from>
    <cdr:to>
      <cdr:x>0.73781</cdr:x>
      <cdr:y>0.47603</cdr:y>
    </cdr:to>
    <cdr:sp macro="" textlink="">
      <cdr:nvSpPr>
        <cdr:cNvPr id="11273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76549" y="423965"/>
          <a:ext cx="890854" cy="1564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 eaLnBrk="1" fontAlgn="auto" latinLnBrk="0" hangingPunct="1"/>
          <a:r>
            <a:rPr lang="ru-RU" sz="600">
              <a:latin typeface="+mn-lt"/>
              <a:ea typeface="+mn-ea"/>
              <a:cs typeface="+mn-cs"/>
            </a:rPr>
            <a:t>счетчики электроэнергии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0.40506</cdr:x>
      <cdr:y>0.90064</cdr:y>
    </cdr:from>
    <cdr:to>
      <cdr:x>0.464</cdr:x>
      <cdr:y>0.96577</cdr:y>
    </cdr:to>
    <cdr:sp macro="" textlink="">
      <cdr:nvSpPr>
        <cdr:cNvPr id="1038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78003" y="1415469"/>
          <a:ext cx="229614" cy="10236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kk-KZ" sz="700" b="0" i="0" strike="noStrike">
              <a:solidFill>
                <a:srgbClr val="000000"/>
              </a:solidFill>
              <a:latin typeface="+mn-lt"/>
            </a:rPr>
            <a:t>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0.86655</cdr:x>
      <cdr:y>0.90293</cdr:y>
    </cdr:from>
    <cdr:to>
      <cdr:x>0.93227</cdr:x>
      <cdr:y>0.97778</cdr:y>
    </cdr:to>
    <cdr:sp macro="" textlink="">
      <cdr:nvSpPr>
        <cdr:cNvPr id="1039" name="Text Box 1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75841" y="1419067"/>
          <a:ext cx="256027" cy="11763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0.91493</cdr:x>
      <cdr:y>0.45454</cdr:y>
    </cdr:from>
    <cdr:to>
      <cdr:x>0.96701</cdr:x>
      <cdr:y>0.53535</cdr:y>
    </cdr:to>
    <cdr:sp macro="" textlink="">
      <cdr:nvSpPr>
        <cdr:cNvPr id="4" name="Text Box 2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83077" y="714368"/>
          <a:ext cx="238110" cy="1270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22860" rIns="0" bIns="0" anchor="t" upright="1">
          <a:noAutofit/>
        </a:bodyPr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0">
            <a:defRPr sz="1200" b="0" i="0" u="none" strike="noStrike" kern="1200" baseline="0">
              <a:solidFill>
                <a:srgbClr val="993300"/>
              </a:solidFill>
              <a:latin typeface="Constantia"/>
              <a:ea typeface="Constantia"/>
              <a:cs typeface="Constantia"/>
            </a:defRPr>
          </a:pPr>
          <a:r>
            <a:rPr lang="ru-RU" sz="700" b="0" i="0" u="none" strike="noStrike" kern="1200" baseline="0">
              <a:solidFill>
                <a:srgbClr val="000000"/>
              </a:solidFill>
              <a:latin typeface="Calibri"/>
              <a:ea typeface="Calibri"/>
              <a:cs typeface="Calibri"/>
            </a:rPr>
            <a:t>93,8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0.39241</cdr:x>
      <cdr:y>0.68463</cdr:y>
    </cdr:from>
    <cdr:to>
      <cdr:x>0.43591</cdr:x>
      <cdr:y>0.7339</cdr:y>
    </cdr:to>
    <cdr:sp macro="" textlink="">
      <cdr:nvSpPr>
        <cdr:cNvPr id="2057" name="Text Box 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37947" y="1447676"/>
          <a:ext cx="237001" cy="1041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+mn-lt"/>
            </a:rPr>
            <a:t>9</a:t>
          </a:r>
        </a:p>
      </cdr:txBody>
    </cdr:sp>
  </cdr:relSizeAnchor>
  <cdr:relSizeAnchor xmlns:cdr="http://schemas.openxmlformats.org/drawingml/2006/chartDrawing">
    <cdr:from>
      <cdr:x>0.87684</cdr:x>
      <cdr:y>0.68539</cdr:y>
    </cdr:from>
    <cdr:to>
      <cdr:x>0.92034</cdr:x>
      <cdr:y>0.73011</cdr:y>
    </cdr:to>
    <cdr:sp macro="" textlink="">
      <cdr:nvSpPr>
        <cdr:cNvPr id="3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777271" y="1449291"/>
          <a:ext cx="237001" cy="945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0.2095</cdr:x>
      <cdr:y>0.9375</cdr:y>
    </cdr:from>
    <cdr:to>
      <cdr:x>0.21175</cdr:x>
      <cdr:y>0.9435</cdr:y>
    </cdr:to>
    <cdr:sp macro="" textlink="">
      <cdr:nvSpPr>
        <cdr:cNvPr id="2050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6767" y="1643648"/>
          <a:ext cx="274735" cy="12800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0.2276</cdr:x>
      <cdr:y>0.87837</cdr:y>
    </cdr:from>
    <cdr:to>
      <cdr:x>0.31614</cdr:x>
      <cdr:y>0.97169</cdr:y>
    </cdr:to>
    <cdr:sp macro="" textlink="">
      <cdr:nvSpPr>
        <cdr:cNvPr id="2065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75821" y="1547791"/>
          <a:ext cx="340711" cy="16444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0" tIns="18288" rIns="18288" bIns="0" anchor="t" upright="1">
          <a:noAutofit/>
        </a:bodyPr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ln>
                <a:noFill/>
              </a:ln>
              <a:solidFill>
                <a:srgbClr val="000000"/>
              </a:solidFill>
              <a:latin typeface="Calibri" pitchFamily="34" charset="0"/>
              <a:cs typeface="Times New Roman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0.73486</cdr:x>
      <cdr:y>0.88545</cdr:y>
    </cdr:from>
    <cdr:to>
      <cdr:x>0.8162</cdr:x>
      <cdr:y>0.97203</cdr:y>
    </cdr:to>
    <cdr:sp macro="" textlink="">
      <cdr:nvSpPr>
        <cdr:cNvPr id="7" name="Text Box 1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827834" y="1560266"/>
          <a:ext cx="313004" cy="15256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0.23476</cdr:x>
      <cdr:y>0.86989</cdr:y>
    </cdr:from>
    <cdr:to>
      <cdr:x>0.30168</cdr:x>
      <cdr:y>0.95029</cdr:y>
    </cdr:to>
    <cdr:sp macro="" textlink="">
      <cdr:nvSpPr>
        <cdr:cNvPr id="3091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896684" y="1516279"/>
          <a:ext cx="255602" cy="14014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2019</a:t>
          </a:r>
        </a:p>
      </cdr:txBody>
    </cdr:sp>
  </cdr:relSizeAnchor>
  <cdr:relSizeAnchor xmlns:cdr="http://schemas.openxmlformats.org/drawingml/2006/chartDrawing">
    <cdr:from>
      <cdr:x>0.8041</cdr:x>
      <cdr:y>0.91623</cdr:y>
    </cdr:from>
    <cdr:to>
      <cdr:x>0.84785</cdr:x>
      <cdr:y>0.99245</cdr:y>
    </cdr:to>
    <cdr:sp macro="" textlink="">
      <cdr:nvSpPr>
        <cdr:cNvPr id="3092" name="Text Box 20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100934" y="1619250"/>
          <a:ext cx="165878" cy="1354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</cdr:x>
      <cdr:y>0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0.73083</cdr:x>
      <cdr:y>0.88146</cdr:y>
    </cdr:from>
    <cdr:to>
      <cdr:x>0.80471</cdr:x>
      <cdr:y>0.95848</cdr:y>
    </cdr:to>
    <cdr:sp macro="" textlink="">
      <cdr:nvSpPr>
        <cdr:cNvPr id="7" name="Text Box 19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1408" y="1536446"/>
          <a:ext cx="282186" cy="1342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18288" tIns="18288" rIns="18288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Times New Roman"/>
            </a:rPr>
            <a:t>2020</a:t>
          </a:r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0.81628</cdr:x>
      <cdr:y>0.79669</cdr:y>
    </cdr:from>
    <cdr:to>
      <cdr:x>0.88533</cdr:x>
      <cdr:y>0.86017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31150" y="1355328"/>
          <a:ext cx="290245" cy="10799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</a:t>
          </a:r>
        </a:p>
      </cdr:txBody>
    </cdr:sp>
  </cdr:relSizeAnchor>
  <cdr:relSizeAnchor xmlns:cdr="http://schemas.openxmlformats.org/drawingml/2006/chartDrawing">
    <cdr:from>
      <cdr:x>0.15232</cdr:x>
      <cdr:y>0.79633</cdr:y>
    </cdr:from>
    <cdr:to>
      <cdr:x>0.22388</cdr:x>
      <cdr:y>0.87058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40248" y="1354720"/>
          <a:ext cx="300796" cy="1263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125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0.88177</cdr:x>
      <cdr:y>0.88803</cdr:y>
    </cdr:from>
    <cdr:to>
      <cdr:x>0.9509</cdr:x>
      <cdr:y>0.96761</cdr:y>
    </cdr:to>
    <cdr:sp macro="" textlink="">
      <cdr:nvSpPr>
        <cdr:cNvPr id="125959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587696" y="1554795"/>
          <a:ext cx="281271" cy="13933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2020</a:t>
          </a:r>
        </a:p>
      </cdr:txBody>
    </cdr:sp>
  </cdr:relSizeAnchor>
  <cdr:relSizeAnchor xmlns:cdr="http://schemas.openxmlformats.org/drawingml/2006/chartDrawing">
    <cdr:from>
      <cdr:x>0.2236</cdr:x>
      <cdr:y>0.87623</cdr:y>
    </cdr:from>
    <cdr:to>
      <cdr:x>0.29514</cdr:x>
      <cdr:y>0.94875</cdr:y>
    </cdr:to>
    <cdr:sp macro="" textlink="">
      <cdr:nvSpPr>
        <cdr:cNvPr id="125963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909756" y="1534120"/>
          <a:ext cx="291076" cy="1269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201</a:t>
          </a:r>
          <a:r>
            <a:rPr lang="ru-RU" sz="700" b="0" i="0" strike="noStrike">
              <a:solidFill>
                <a:srgbClr val="000000"/>
              </a:solidFill>
              <a:latin typeface="Calibri" pitchFamily="34" charset="0"/>
              <a:cs typeface="Times New Roman"/>
            </a:rPr>
            <a:t>9</a:t>
          </a:r>
        </a:p>
      </cdr:txBody>
    </cdr:sp>
  </cdr:relSizeAnchor>
  <cdr:relSizeAnchor xmlns:cdr="http://schemas.openxmlformats.org/drawingml/2006/chartDrawing">
    <cdr:from>
      <cdr:x>0.90385</cdr:x>
      <cdr:y>0.84429</cdr:y>
    </cdr:from>
    <cdr:to>
      <cdr:x>0.9729</cdr:x>
      <cdr:y>0.90777</cdr:y>
    </cdr:to>
    <cdr:sp macro="" textlink="">
      <cdr:nvSpPr>
        <cdr:cNvPr id="271363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106587" y="2098922"/>
          <a:ext cx="313697" cy="15781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0.3766</cdr:x>
      <cdr:y>0.8481</cdr:y>
    </cdr:from>
    <cdr:to>
      <cdr:x>0.44816</cdr:x>
      <cdr:y>0.92235</cdr:y>
    </cdr:to>
    <cdr:sp macro="" textlink="">
      <cdr:nvSpPr>
        <cdr:cNvPr id="271364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11035" y="2111505"/>
          <a:ext cx="325127" cy="18272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0.2565</cdr:x>
      <cdr:y>0.8575</cdr:y>
    </cdr:from>
    <cdr:to>
      <cdr:x>0.321</cdr:x>
      <cdr:y>0.89975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72718" y="2131766"/>
          <a:ext cx="294894" cy="10503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0.90268</cdr:x>
      <cdr:y>0.87184</cdr:y>
    </cdr:from>
    <cdr:to>
      <cdr:x>0.97181</cdr:x>
      <cdr:y>0.92415</cdr:y>
    </cdr:to>
    <cdr:sp macro="" textlink="">
      <cdr:nvSpPr>
        <cdr:cNvPr id="3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92678" y="2150806"/>
          <a:ext cx="313404" cy="1290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  <cdr:relSizeAnchor xmlns:cdr="http://schemas.openxmlformats.org/drawingml/2006/chartDrawing">
    <cdr:from>
      <cdr:x>0.33858</cdr:x>
      <cdr:y>0.86408</cdr:y>
    </cdr:from>
    <cdr:to>
      <cdr:x>0.41012</cdr:x>
      <cdr:y>0.9366</cdr:y>
    </cdr:to>
    <cdr:sp macro="" textlink="">
      <cdr:nvSpPr>
        <cdr:cNvPr id="4" name="Text Box 1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35086" y="2131670"/>
          <a:ext cx="324355" cy="17890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endParaRPr lang="ru-RU" sz="700" b="0" i="0" strike="noStrike">
            <a:solidFill>
              <a:srgbClr val="000000"/>
            </a:solidFill>
            <a:latin typeface="Calibri" pitchFamily="34" charset="0"/>
            <a:cs typeface="Times New Roman"/>
          </a:endParaRPr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0.24625</cdr:x>
      <cdr:y>0.8505</cdr:y>
    </cdr:from>
    <cdr:to>
      <cdr:x>0.375</cdr:x>
      <cdr:y>0.899</cdr:y>
    </cdr:to>
    <cdr:sp macro="" textlink="">
      <cdr:nvSpPr>
        <cdr:cNvPr id="116737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24595" y="2114364"/>
          <a:ext cx="797124" cy="12057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0.93433</cdr:x>
      <cdr:y>0.86763</cdr:y>
    </cdr:from>
    <cdr:to>
      <cdr:x>0.98818</cdr:x>
      <cdr:y>0.91212</cdr:y>
    </cdr:to>
    <cdr:sp macro="" textlink="">
      <cdr:nvSpPr>
        <cdr:cNvPr id="11674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757977" y="2156940"/>
          <a:ext cx="331860" cy="11060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2020</a:t>
          </a:r>
        </a:p>
      </cdr:txBody>
    </cdr:sp>
  </cdr:relSizeAnchor>
  <cdr:relSizeAnchor xmlns:cdr="http://schemas.openxmlformats.org/drawingml/2006/chartDrawing">
    <cdr:from>
      <cdr:x>0.31606</cdr:x>
      <cdr:y>0.84923</cdr:y>
    </cdr:from>
    <cdr:to>
      <cdr:x>0.35998</cdr:x>
      <cdr:y>0.89483</cdr:y>
    </cdr:to>
    <cdr:sp macro="" textlink="">
      <cdr:nvSpPr>
        <cdr:cNvPr id="116742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947745" y="2111198"/>
          <a:ext cx="270665" cy="11336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201</a:t>
          </a:r>
          <a:r>
            <a:rPr lang="ru-RU" sz="600" b="0" i="0" strike="noStrike">
              <a:solidFill>
                <a:srgbClr val="000000"/>
              </a:solidFill>
              <a:latin typeface="Calibri" pitchFamily="34" charset="0"/>
              <a:cs typeface="Times New Roman" pitchFamily="18" charset="0"/>
            </a:rPr>
            <a:t>9</a:t>
          </a:r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0.84666</cdr:x>
      <cdr:y>0.77078</cdr:y>
    </cdr:from>
    <cdr:to>
      <cdr:x>0.91401</cdr:x>
      <cdr:y>0.85148</cdr:y>
    </cdr:to>
    <cdr:sp macro="" textlink="">
      <cdr:nvSpPr>
        <cdr:cNvPr id="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064466" y="1483019"/>
          <a:ext cx="402868" cy="15527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2020</a:t>
          </a:r>
        </a:p>
      </cdr:txBody>
    </cdr:sp>
  </cdr:relSizeAnchor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0.40605</cdr:x>
      <cdr:y>0.77723</cdr:y>
    </cdr:from>
    <cdr:to>
      <cdr:x>0.47452</cdr:x>
      <cdr:y>0.86634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2428879" y="1495425"/>
          <a:ext cx="409567" cy="17145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</a:rPr>
            <a:t>2019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0.50025</cdr:x>
      <cdr:y>0.4905</cdr:y>
    </cdr:from>
    <cdr:to>
      <cdr:x>0.52675</cdr:x>
      <cdr:y>0.532</cdr:y>
    </cdr:to>
    <cdr:sp macro="" textlink="">
      <cdr:nvSpPr>
        <cdr:cNvPr id="2051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230404" y="1466264"/>
          <a:ext cx="184594" cy="12711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0.79687</cdr:x>
      <cdr:y>0.82862</cdr:y>
    </cdr:from>
    <cdr:to>
      <cdr:x>0.84262</cdr:x>
      <cdr:y>0.88612</cdr:y>
    </cdr:to>
    <cdr:sp macro="" textlink="">
      <cdr:nvSpPr>
        <cdr:cNvPr id="2054" name="Text Box 6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167781" y="2500710"/>
          <a:ext cx="297942" cy="1689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0.3368</cdr:x>
      <cdr:y>0.77376</cdr:y>
    </cdr:from>
    <cdr:to>
      <cdr:x>0.40605</cdr:x>
      <cdr:y>0.87076</cdr:y>
    </cdr:to>
    <cdr:sp macro="" textlink="">
      <cdr:nvSpPr>
        <cdr:cNvPr id="2055" name="Text Box 7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76666" y="2068281"/>
          <a:ext cx="446553" cy="26457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0.84483</cdr:x>
      <cdr:y>0.78882</cdr:y>
    </cdr:from>
    <cdr:to>
      <cdr:x>0.90438</cdr:x>
      <cdr:y>0.86618</cdr:y>
    </cdr:to>
    <cdr:sp macro="" textlink="">
      <cdr:nvSpPr>
        <cdr:cNvPr id="2056" name="Text Box 8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H="1">
          <a:off x="5446194" y="2111101"/>
          <a:ext cx="386656" cy="21219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0.38663</cdr:x>
      <cdr:y>0.88403</cdr:y>
    </cdr:from>
    <cdr:to>
      <cdr:x>0.45346</cdr:x>
      <cdr:y>0.94867</cdr:y>
    </cdr:to>
    <cdr:sp macro="" textlink="">
      <cdr:nvSpPr>
        <cdr:cNvPr id="2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705341" y="1895474"/>
          <a:ext cx="300608" cy="13806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wrap="square" lIns="18288" tIns="18288" rIns="18288" bIns="18288" anchor="ctr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5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0.00025</cdr:x>
      <cdr:y>0.00175</cdr:y>
    </cdr:from>
    <cdr:to>
      <cdr:x>0.0005</cdr:x>
      <cdr:y>0.0025</cdr:y>
    </cdr:to>
    <cdr:pic>
      <cdr:nvPicPr>
        <cdr:cNvPr id="6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0.xml><?xml version="1.0" encoding="utf-8"?>
<c:userShapes xmlns:c="http://schemas.openxmlformats.org/drawingml/2006/chart"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0.75946</cdr:x>
      <cdr:y>0.89926</cdr:y>
    </cdr:from>
    <cdr:to>
      <cdr:x>0.84894</cdr:x>
      <cdr:y>0.95659</cdr:y>
    </cdr:to>
    <cdr:sp macro="" textlink="">
      <cdr:nvSpPr>
        <cdr:cNvPr id="10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15227" y="1584609"/>
          <a:ext cx="343478" cy="101022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  <a:endParaRPr lang="ru-RU" sz="5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3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4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0.1697</cdr:x>
      <cdr:y>0.89693</cdr:y>
    </cdr:from>
    <cdr:to>
      <cdr:x>0.2872</cdr:x>
      <cdr:y>0.96413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653023" y="1613417"/>
          <a:ext cx="452152" cy="11840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0.20075</cdr:x>
      <cdr:y>0.92025</cdr:y>
    </cdr:from>
    <cdr:to>
      <cdr:x>0.20925</cdr:x>
      <cdr:y>0.94725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27291" y="1625120"/>
          <a:ext cx="36557" cy="4669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0" rIns="0" bIns="0" anchor="t" upright="1"/>
        <a:lstStyle xmlns:a="http://schemas.openxmlformats.org/drawingml/2006/main"/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0.415</cdr:x>
      <cdr:y>0.8225</cdr:y>
    </cdr:from>
    <cdr:to>
      <cdr:x>0.533</cdr:x>
      <cdr:y>0.8835</cdr:y>
    </cdr:to>
    <cdr:sp macro="" textlink="">
      <cdr:nvSpPr>
        <cdr:cNvPr id="9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568101" y="1458158"/>
          <a:ext cx="457924" cy="1048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xtLst xmlns:a="http://schemas.openxmlformats.org/drawingml/2006/main"/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21.xml><?xml version="1.0" encoding="utf-8"?>
<c:userShapes xmlns:c="http://schemas.openxmlformats.org/drawingml/2006/chart">
  <cdr:relSizeAnchor xmlns:cdr="http://schemas.openxmlformats.org/drawingml/2006/chartDrawing">
    <cdr:from>
      <cdr:x>0.41104</cdr:x>
      <cdr:y>0.94368</cdr:y>
    </cdr:from>
    <cdr:to>
      <cdr:x>0.47122</cdr:x>
      <cdr:y>0.9949</cdr:y>
    </cdr:to>
    <cdr:sp macro="" textlink="">
      <cdr:nvSpPr>
        <cdr:cNvPr id="703489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52699" y="3533775"/>
          <a:ext cx="419101" cy="18097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0.34783</cdr:x>
      <cdr:y>0.88769</cdr:y>
    </cdr:from>
    <cdr:to>
      <cdr:x>0.40851</cdr:x>
      <cdr:y>0.93866</cdr:y>
    </cdr:to>
    <cdr:sp macro="" textlink="">
      <cdr:nvSpPr>
        <cdr:cNvPr id="4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388354" y="3272169"/>
          <a:ext cx="421904" cy="18788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8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0.40494</cdr:x>
      <cdr:y>0.94343</cdr:y>
    </cdr:from>
    <cdr:to>
      <cdr:x>0.46612</cdr:x>
      <cdr:y>0.99515</cdr:y>
    </cdr:to>
    <cdr:sp macro="" textlink="">
      <cdr:nvSpPr>
        <cdr:cNvPr id="7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792479" y="3477648"/>
          <a:ext cx="421903" cy="19064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0.67487</cdr:x>
      <cdr:y>0.88386</cdr:y>
    </cdr:from>
    <cdr:to>
      <cdr:x>0.80635</cdr:x>
      <cdr:y>0.94767</cdr:y>
    </cdr:to>
    <cdr:sp macro="" textlink="">
      <cdr:nvSpPr>
        <cdr:cNvPr id="10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29728" y="3241208"/>
          <a:ext cx="824044" cy="233999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0.29943</cdr:x>
      <cdr:y>0.87043</cdr:y>
    </cdr:from>
    <cdr:to>
      <cdr:x>0.36141</cdr:x>
      <cdr:y>0.91341</cdr:y>
    </cdr:to>
    <cdr:sp macro="" textlink="">
      <cdr:nvSpPr>
        <cdr:cNvPr id="11" name="Rectangle 1025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876637" y="3191976"/>
          <a:ext cx="388456" cy="1576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/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0.67756</cdr:x>
      <cdr:y>0.86775</cdr:y>
    </cdr:from>
    <cdr:to>
      <cdr:x>0.75355</cdr:x>
      <cdr:y>0.92181</cdr:y>
    </cdr:to>
    <cdr:sp macro="" textlink="">
      <cdr:nvSpPr>
        <cdr:cNvPr id="12" name="Rectangle 1026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246558" y="3182135"/>
          <a:ext cx="476264" cy="1982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</cdr:x>
      <cdr:y>0</cdr:y>
    </cdr:from>
    <cdr:to>
      <cdr:x>0.00353</cdr:x>
      <cdr:y>0.00655</cdr:y>
    </cdr:to>
    <cdr:pic>
      <cdr:nvPicPr>
        <cdr:cNvPr id="14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2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23.xml><?xml version="1.0" encoding="utf-8"?>
<c:userShapes xmlns:c="http://schemas.openxmlformats.org/drawingml/2006/chart">
  <cdr:relSizeAnchor xmlns:cdr="http://schemas.openxmlformats.org/drawingml/2006/chartDrawing">
    <cdr:from>
      <cdr:x>0.84356</cdr:x>
      <cdr:y>0.52475</cdr:y>
    </cdr:from>
    <cdr:to>
      <cdr:x>0.99643</cdr:x>
      <cdr:y>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5045927" y="1681976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3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0.86943</cdr:x>
      <cdr:y>0.80788</cdr:y>
    </cdr:from>
    <cdr:to>
      <cdr:x>0.9793</cdr:x>
      <cdr:y>0.89163</cdr:y>
    </cdr:to>
    <cdr:sp macro="" textlink="">
      <cdr:nvSpPr>
        <cdr:cNvPr id="8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5200650" y="1562100"/>
          <a:ext cx="657244" cy="16192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</cdr:y>
    </cdr:from>
    <cdr:to>
      <cdr:x>0.00407</cdr:x>
      <cdr:y>0.01261</cdr:y>
    </cdr:to>
    <cdr:pic>
      <cdr:nvPicPr>
        <cdr:cNvPr id="9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24386" cy="24386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0.37212</cdr:x>
      <cdr:y>0.81919</cdr:y>
    </cdr:from>
    <cdr:to>
      <cdr:x>0.45131</cdr:x>
      <cdr:y>0.91695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92720" y="1591763"/>
          <a:ext cx="402788" cy="18995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800"/>
            <a:t>2019</a:t>
          </a:r>
        </a:p>
      </cdr:txBody>
    </cdr:sp>
  </cdr:relSizeAnchor>
  <cdr:relSizeAnchor xmlns:cdr="http://schemas.openxmlformats.org/drawingml/2006/chartDrawing">
    <cdr:from>
      <cdr:x>0.50482</cdr:x>
      <cdr:y>0.83121</cdr:y>
    </cdr:from>
    <cdr:to>
      <cdr:x>0.7817</cdr:x>
      <cdr:y>0.92857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567669" y="1615124"/>
          <a:ext cx="1408339" cy="18918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wrap="square" lIns="0" tIns="22860" rIns="27432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Calibri"/>
              <a:cs typeface="Arial"/>
            </a:rPr>
            <a:t>2020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0.33066</cdr:x>
      <cdr:y>0.83939</cdr:y>
    </cdr:from>
    <cdr:to>
      <cdr:x>0.42066</cdr:x>
      <cdr:y>0.95173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195858" y="1178796"/>
          <a:ext cx="332018" cy="15414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2019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0.90981</cdr:x>
      <cdr:y>0.8614</cdr:y>
    </cdr:from>
    <cdr:to>
      <cdr:x>0.99931</cdr:x>
      <cdr:y>0.97324</cdr:y>
    </cdr:to>
    <cdr:sp macro="" textlink="">
      <cdr:nvSpPr>
        <cdr:cNvPr id="3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310389" y="1206111"/>
          <a:ext cx="325650" cy="15659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7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7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0.33982</cdr:x>
      <cdr:y>0.70114</cdr:y>
    </cdr:from>
    <cdr:to>
      <cdr:x>0.40282</cdr:x>
      <cdr:y>0.75439</cdr:y>
    </cdr:to>
    <cdr:sp macro="" textlink="">
      <cdr:nvSpPr>
        <cdr:cNvPr id="4098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162188" y="1987303"/>
          <a:ext cx="400850" cy="15114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0.47028</cdr:x>
      <cdr:y>0.71812</cdr:y>
    </cdr:from>
    <cdr:to>
      <cdr:x>0.52734</cdr:x>
      <cdr:y>0.7651</cdr:y>
    </cdr:to>
    <cdr:sp macro="" textlink="">
      <cdr:nvSpPr>
        <cdr:cNvPr id="4101" name="Text Box 5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96713" y="2038340"/>
          <a:ext cx="363599" cy="13335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1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en-US" sz="600" b="0" i="0" strike="noStrike">
              <a:solidFill>
                <a:srgbClr val="000000"/>
              </a:solidFill>
              <a:latin typeface="+mn-lt"/>
            </a:rPr>
            <a:t>2020</a:t>
          </a: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0.23769</cdr:x>
      <cdr:y>0.77306</cdr:y>
    </cdr:from>
    <cdr:to>
      <cdr:x>0.4894</cdr:x>
      <cdr:y>0.82843</cdr:y>
    </cdr:to>
    <cdr:sp macro="" textlink="">
      <cdr:nvSpPr>
        <cdr:cNvPr id="52292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1040427" y="2286249"/>
          <a:ext cx="1106363" cy="16826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650" b="0" i="0" strike="noStrike">
              <a:solidFill>
                <a:srgbClr val="000000"/>
              </a:solidFill>
              <a:latin typeface="Arial"/>
              <a:cs typeface="Arial"/>
            </a:rPr>
            <a:t>     </a:t>
          </a: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2019</a:t>
          </a:r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310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0.38567</cdr:x>
      <cdr:y>0.85452</cdr:y>
    </cdr:from>
    <cdr:to>
      <cdr:x>0.50191</cdr:x>
      <cdr:y>0.89455</cdr:y>
    </cdr:to>
    <cdr:sp macro="" textlink="">
      <cdr:nvSpPr>
        <cdr:cNvPr id="5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80305" y="2500304"/>
          <a:ext cx="507091" cy="1196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0.63863</cdr:x>
      <cdr:y>0.77528</cdr:y>
    </cdr:from>
    <cdr:to>
      <cdr:x>0.83043</cdr:x>
      <cdr:y>0.81923</cdr:y>
    </cdr:to>
    <cdr:sp macro="" textlink="">
      <cdr:nvSpPr>
        <cdr:cNvPr id="7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2800946" y="2293589"/>
          <a:ext cx="842198" cy="133583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l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Arial"/>
              <a:cs typeface="Arial"/>
            </a:rPr>
            <a:t>             </a:t>
          </a: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2020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0.31357</cdr:x>
      <cdr:y>0.86544</cdr:y>
    </cdr:from>
    <cdr:to>
      <cdr:x>0.46338</cdr:x>
      <cdr:y>0.91324</cdr:y>
    </cdr:to>
    <cdr:sp macro="" textlink="">
      <cdr:nvSpPr>
        <cdr:cNvPr id="310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362788" y="2541398"/>
          <a:ext cx="652112" cy="14630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18288" bIns="0" anchor="t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 pitchFamily="34" charset="0"/>
            </a:rPr>
            <a:t>2019</a:t>
          </a:r>
        </a:p>
      </cdr:txBody>
    </cdr:sp>
  </cdr:relSizeAnchor>
  <cdr:relSizeAnchor xmlns:cdr="http://schemas.openxmlformats.org/drawingml/2006/chartDrawing">
    <cdr:from>
      <cdr:x>0.70551</cdr:x>
      <cdr:y>0.85339</cdr:y>
    </cdr:from>
    <cdr:to>
      <cdr:x>0.80145</cdr:x>
      <cdr:y>0.90406</cdr:y>
    </cdr:to>
    <cdr:sp macro="" textlink="">
      <cdr:nvSpPr>
        <cdr:cNvPr id="4" name="Rectangle 2"/>
        <cdr:cNvSpPr>
          <a:spLocks xmlns:a="http://schemas.openxmlformats.org/drawingml/2006/main" noChangeArrowheads="1"/>
        </cdr:cNvSpPr>
      </cdr:nvSpPr>
      <cdr:spPr bwMode="auto">
        <a:xfrm xmlns:a="http://schemas.openxmlformats.org/drawingml/2006/main" flipV="1">
          <a:off x="3069956" y="2505826"/>
          <a:ext cx="417620" cy="154045"/>
        </a:xfrm>
        <a:prstGeom xmlns:a="http://schemas.openxmlformats.org/drawingml/2006/main" prst="rect">
          <a:avLst/>
        </a:prstGeom>
        <a:solidFill xmlns:a="http://schemas.openxmlformats.org/drawingml/2006/main">
          <a:srgbClr val="FFFFFF"/>
        </a:solidFill>
        <a:ln xmlns:a="http://schemas.openxmlformats.org/drawingml/2006/main" w="9525">
          <a:solidFill>
            <a:srgbClr val="FFFFFF"/>
          </a:solidFill>
          <a:miter lim="800000"/>
          <a:headEnd/>
          <a:tailEnd/>
        </a:ln>
      </cdr:spPr>
      <cdr:txBody>
        <a:bodyPr xmlns:a="http://schemas.openxmlformats.org/drawingml/2006/main" wrap="square" lIns="27432" tIns="22860" rIns="0" bIns="0" anchor="t" upright="1"/>
        <a:lstStyle xmlns:a="http://schemas.openxmlformats.org/drawingml/2006/main">
          <a:lvl1pPr marL="0" indent="0">
            <a:defRPr sz="1100">
              <a:latin typeface="Calibri"/>
            </a:defRPr>
          </a:lvl1pPr>
          <a:lvl2pPr marL="457200" indent="0">
            <a:defRPr sz="1100">
              <a:latin typeface="Calibri"/>
            </a:defRPr>
          </a:lvl2pPr>
          <a:lvl3pPr marL="914400" indent="0">
            <a:defRPr sz="1100">
              <a:latin typeface="Calibri"/>
            </a:defRPr>
          </a:lvl3pPr>
          <a:lvl4pPr marL="1371600" indent="0">
            <a:defRPr sz="1100">
              <a:latin typeface="Calibri"/>
            </a:defRPr>
          </a:lvl4pPr>
          <a:lvl5pPr marL="1828800" indent="0">
            <a:defRPr sz="1100">
              <a:latin typeface="Calibri"/>
            </a:defRPr>
          </a:lvl5pPr>
          <a:lvl6pPr marL="2286000" indent="0">
            <a:defRPr sz="1100">
              <a:latin typeface="Calibri"/>
            </a:defRPr>
          </a:lvl6pPr>
          <a:lvl7pPr marL="2743200" indent="0">
            <a:defRPr sz="1100">
              <a:latin typeface="Calibri"/>
            </a:defRPr>
          </a:lvl7pPr>
          <a:lvl8pPr marL="3200400" indent="0">
            <a:defRPr sz="1100">
              <a:latin typeface="Calibri"/>
            </a:defRPr>
          </a:lvl8pPr>
          <a:lvl9pPr marL="3657600" indent="0">
            <a:defRPr sz="1100">
              <a:latin typeface="Calibri"/>
            </a:defRPr>
          </a:lvl9pPr>
        </a:lstStyle>
        <a:p xmlns:a="http://schemas.openxmlformats.org/drawingml/2006/main">
          <a:pPr algn="ctr" rtl="1">
            <a:defRPr sz="1000"/>
          </a:pPr>
          <a:r>
            <a:rPr lang="ru-RU" sz="800" b="0" i="0" strike="noStrike">
              <a:solidFill>
                <a:srgbClr val="000000"/>
              </a:solidFill>
              <a:latin typeface="+mn-lt"/>
              <a:cs typeface="Arial"/>
            </a:rPr>
            <a:t> 2020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0.73557</cdr:x>
      <cdr:y>0.71149</cdr:y>
    </cdr:from>
    <cdr:to>
      <cdr:x>0.90672</cdr:x>
      <cdr:y>0.84746</cdr:y>
    </cdr:to>
    <cdr:sp macro="" textlink="">
      <cdr:nvSpPr>
        <cdr:cNvPr id="25395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007619" y="718359"/>
          <a:ext cx="932477" cy="13728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газ  природный</a:t>
          </a:r>
        </a:p>
      </cdr:txBody>
    </cdr:sp>
  </cdr:relSizeAnchor>
  <cdr:relSizeAnchor xmlns:cdr="http://schemas.openxmlformats.org/drawingml/2006/chartDrawing">
    <cdr:from>
      <cdr:x>0.54651</cdr:x>
      <cdr:y>0.27972</cdr:y>
    </cdr:from>
    <cdr:to>
      <cdr:x>0.91259</cdr:x>
      <cdr:y>0.42223</cdr:y>
    </cdr:to>
    <cdr:sp macro="" textlink="">
      <cdr:nvSpPr>
        <cdr:cNvPr id="25395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77536" y="282423"/>
          <a:ext cx="1994514" cy="143885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нефть  сырая</a:t>
          </a:r>
        </a:p>
      </cdr:txBody>
    </cdr:sp>
  </cdr:relSizeAnchor>
  <cdr:relSizeAnchor xmlns:cdr="http://schemas.openxmlformats.org/drawingml/2006/chartDrawing">
    <cdr:from>
      <cdr:x>0.54458</cdr:x>
      <cdr:y>0.05944</cdr:y>
    </cdr:from>
    <cdr:to>
      <cdr:x>0.73864</cdr:x>
      <cdr:y>0.23653</cdr:y>
    </cdr:to>
    <cdr:sp macro="" textlink="">
      <cdr:nvSpPr>
        <cdr:cNvPr id="253955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67016" y="60010"/>
          <a:ext cx="1057297" cy="17879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  <a:cs typeface="Arial"/>
            </a:rPr>
            <a:t> газовый</a:t>
          </a:r>
          <a:r>
            <a:rPr lang="ru-RU" sz="700" b="0" i="0" strike="noStrike" baseline="0">
              <a:solidFill>
                <a:srgbClr val="000000"/>
              </a:solidFill>
              <a:latin typeface="+mn-lt"/>
              <a:cs typeface="Arial"/>
            </a:rPr>
            <a:t>  конденсат</a:t>
          </a:r>
          <a:endParaRPr lang="ru-RU" sz="700" b="0" i="0" strike="noStrike">
            <a:solidFill>
              <a:srgbClr val="000000"/>
            </a:solidFill>
            <a:latin typeface="+mn-lt"/>
            <a:cs typeface="Arial"/>
          </a:endParaRPr>
        </a:p>
      </cdr:txBody>
    </cdr:sp>
  </cdr:relSizeAnchor>
  <cdr:relSizeAnchor xmlns:cdr="http://schemas.openxmlformats.org/drawingml/2006/chartDrawing">
    <cdr:from>
      <cdr:x>0.54728</cdr:x>
      <cdr:y>0.47513</cdr:y>
    </cdr:from>
    <cdr:to>
      <cdr:x>0.84178</cdr:x>
      <cdr:y>0.62748</cdr:y>
    </cdr:to>
    <cdr:sp macro="" textlink="">
      <cdr:nvSpPr>
        <cdr:cNvPr id="253956" name="Text Box 4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981769" y="479718"/>
          <a:ext cx="1604524" cy="153820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уголь  каменный</a:t>
          </a:r>
        </a:p>
      </cdr:txBody>
    </cdr:sp>
  </cdr:relSizeAnchor>
  <cdr:relSizeAnchor xmlns:cdr="http://schemas.openxmlformats.org/drawingml/2006/chartDrawing">
    <cdr:from>
      <cdr:x>0.55652</cdr:x>
      <cdr:y>0.12902</cdr:y>
    </cdr:from>
    <cdr:to>
      <cdr:x>0.72348</cdr:x>
      <cdr:y>0.992</cdr:y>
    </cdr:to>
    <cdr:sp macro="" textlink="">
      <cdr:nvSpPr>
        <cdr:cNvPr id="10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0.49938</cdr:x>
      <cdr:y>0.25201</cdr:y>
    </cdr:from>
    <cdr:to>
      <cdr:x>0.54698</cdr:x>
      <cdr:y>0.39416</cdr:y>
    </cdr:to>
    <cdr:sp macro="" textlink="">
      <cdr:nvSpPr>
        <cdr:cNvPr id="12" name="TextBox 11"/>
        <cdr:cNvSpPr txBox="1"/>
      </cdr:nvSpPr>
      <cdr:spPr>
        <a:xfrm xmlns:a="http://schemas.openxmlformats.org/drawingml/2006/main">
          <a:off x="2736050" y="263258"/>
          <a:ext cx="262296" cy="1484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r>
            <a:rPr lang="ru-RU" sz="700" b="0">
              <a:latin typeface="+mn-lt"/>
              <a:cs typeface="Arial" pitchFamily="34" charset="0"/>
            </a:rPr>
            <a:t>0,0</a:t>
          </a:r>
        </a:p>
      </cdr:txBody>
    </cdr:sp>
  </cdr:relSizeAnchor>
  <cdr:relSizeAnchor xmlns:cdr="http://schemas.openxmlformats.org/drawingml/2006/chartDrawing">
    <cdr:from>
      <cdr:x>0.62359</cdr:x>
      <cdr:y>0.12727</cdr:y>
    </cdr:from>
    <cdr:to>
      <cdr:x>0.76738</cdr:x>
      <cdr:y>0.30436</cdr:y>
    </cdr:to>
    <cdr:sp macro="" textlink="">
      <cdr:nvSpPr>
        <cdr:cNvPr id="4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418294" y="133350"/>
          <a:ext cx="788205" cy="185546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27432" tIns="22860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17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0.55652</cdr:x>
      <cdr:y>0.12827</cdr:y>
    </cdr:from>
    <cdr:to>
      <cdr:x>0.72348</cdr:x>
      <cdr:y>0.9955</cdr:y>
    </cdr:to>
    <cdr:sp macro="" textlink="">
      <cdr:nvSpPr>
        <cdr:cNvPr id="24" name="TextBox 9"/>
        <cdr:cNvSpPr txBox="1"/>
      </cdr:nvSpPr>
      <cdr:spPr>
        <a:xfrm xmlns:a="http://schemas.openxmlformats.org/drawingml/2006/main">
          <a:off x="3048000" y="371475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0.28511</cdr:x>
      <cdr:y>0.89673</cdr:y>
    </cdr:from>
    <cdr:to>
      <cdr:x>0.34539</cdr:x>
      <cdr:y>0.98136</cdr:y>
    </cdr:to>
    <cdr:sp macro="" textlink="">
      <cdr:nvSpPr>
        <cdr:cNvPr id="2058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604978" y="1733895"/>
          <a:ext cx="339333" cy="16363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  2019 </a:t>
          </a:r>
        </a:p>
        <a:p xmlns:a="http://schemas.openxmlformats.org/drawingml/2006/main">
          <a:pPr algn="l" rtl="1">
            <a:defRPr sz="1000"/>
          </a:pPr>
          <a:endParaRPr lang="ru-RU" sz="450" b="0" i="0" strike="noStrike">
            <a:solidFill>
              <a:srgbClr val="000000"/>
            </a:solidFill>
            <a:latin typeface="Arial Cyr"/>
          </a:endParaRPr>
        </a:p>
      </cdr:txBody>
    </cdr:sp>
  </cdr:relSizeAnchor>
  <cdr:relSizeAnchor xmlns:cdr="http://schemas.openxmlformats.org/drawingml/2006/chartDrawing">
    <cdr:from>
      <cdr:x>0.79483</cdr:x>
      <cdr:y>0.89662</cdr:y>
    </cdr:from>
    <cdr:to>
      <cdr:x>0.84532</cdr:x>
      <cdr:y>0.97746</cdr:y>
    </cdr:to>
    <cdr:sp macro="" textlink="">
      <cdr:nvSpPr>
        <cdr:cNvPr id="205826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490048" y="1754040"/>
          <a:ext cx="285221" cy="15814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pPr algn="l" rtl="1">
            <a:defRPr sz="1000"/>
          </a:pPr>
          <a:r>
            <a:rPr lang="ru-RU" sz="700" b="0" i="0" strike="noStrike">
              <a:solidFill>
                <a:srgbClr val="000000"/>
              </a:solidFill>
              <a:latin typeface="+mn-lt"/>
            </a:rPr>
            <a:t>2020</a:t>
          </a:r>
        </a:p>
        <a:p xmlns:a="http://schemas.openxmlformats.org/drawingml/2006/main">
          <a:pPr algn="l" rtl="1">
            <a:defRPr sz="1000"/>
          </a:pPr>
          <a:endParaRPr lang="ru-RU" sz="600" b="0" i="0" strike="noStrike">
            <a:solidFill>
              <a:srgbClr val="000000"/>
            </a:solidFill>
            <a:latin typeface="+mn-lt"/>
          </a:endParaRPr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2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6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0.36015</cdr:x>
      <cdr:y>0.88259</cdr:y>
    </cdr:from>
    <cdr:to>
      <cdr:x>0.41065</cdr:x>
      <cdr:y>0.95552</cdr:y>
    </cdr:to>
    <cdr:sp macro="" textlink="">
      <cdr:nvSpPr>
        <cdr:cNvPr id="10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037689" y="1745606"/>
          <a:ext cx="285721" cy="14034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vertOverflow="clip" wrap="square" lIns="18288" tIns="18288" rIns="0" bIns="0" anchor="t" upright="1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E559B48-7D6F-4BA8-89D3-05A2A10ADC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1400</TotalTime>
  <Pages>75</Pages>
  <Words>23401</Words>
  <Characters>133386</Characters>
  <Application>Microsoft Office Word</Application>
  <DocSecurity>0</DocSecurity>
  <Lines>1111</Lines>
  <Paragraphs>312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/Ќазаќстан Республикасы Статистика агенттігі/</vt:lpstr>
    </vt:vector>
  </TitlesOfParts>
  <Company>Hewlett-Packard Company</Company>
  <LinksUpToDate>false</LinksUpToDate>
  <CharactersWithSpaces>156475</CharactersWithSpaces>
  <SharedDoc>false</SharedDoc>
  <HLinks>
    <vt:vector size="18" baseType="variant">
      <vt:variant>
        <vt:i4>2883699</vt:i4>
      </vt:variant>
      <vt:variant>
        <vt:i4>6</vt:i4>
      </vt:variant>
      <vt:variant>
        <vt:i4>0</vt:i4>
      </vt:variant>
      <vt:variant>
        <vt:i4>5</vt:i4>
      </vt:variant>
      <vt:variant>
        <vt:lpwstr>http://stat.gov.kz/</vt:lpwstr>
      </vt:variant>
      <vt:variant>
        <vt:lpwstr/>
      </vt:variant>
      <vt:variant>
        <vt:i4>2097154</vt:i4>
      </vt:variant>
      <vt:variant>
        <vt:i4>3</vt:i4>
      </vt:variant>
      <vt:variant>
        <vt:i4>0</vt:i4>
      </vt:variant>
      <vt:variant>
        <vt:i4>5</vt:i4>
      </vt:variant>
      <vt:variant>
        <vt:lpwstr>mailto:e.stat@economy.gov.kz</vt:lpwstr>
      </vt:variant>
      <vt:variant>
        <vt:lpwstr/>
      </vt:variant>
      <vt:variant>
        <vt:i4>2883626</vt:i4>
      </vt:variant>
      <vt:variant>
        <vt:i4>0</vt:i4>
      </vt:variant>
      <vt:variant>
        <vt:i4>0</vt:i4>
      </vt:variant>
      <vt:variant>
        <vt:i4>5</vt:i4>
      </vt:variant>
      <vt:variant>
        <vt:lpwstr>http://www.stat.gov.kz/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/Ќазаќстан Республикасы Статистика агенттігі/</dc:title>
  <dc:creator>класс 01</dc:creator>
  <cp:lastModifiedBy>админ</cp:lastModifiedBy>
  <cp:revision>213</cp:revision>
  <cp:lastPrinted>2020-09-10T06:18:00Z</cp:lastPrinted>
  <dcterms:created xsi:type="dcterms:W3CDTF">2020-09-11T03:45:00Z</dcterms:created>
  <dcterms:modified xsi:type="dcterms:W3CDTF">2020-12-14T16:10:00Z</dcterms:modified>
</cp:coreProperties>
</file>